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宋体" w:hAnsi="宋体" w:eastAsia="方正小标宋简体"/>
          <w:color w:val="000000"/>
          <w:sz w:val="72"/>
          <w:szCs w:val="72"/>
        </w:rPr>
      </w:pPr>
      <w:bookmarkStart w:id="0" w:name="_Toc15306267"/>
    </w:p>
    <w:p>
      <w:pPr>
        <w:spacing w:line="600" w:lineRule="exact"/>
        <w:jc w:val="center"/>
        <w:outlineLvl w:val="0"/>
        <w:rPr>
          <w:rFonts w:ascii="宋体" w:hAnsi="宋体" w:eastAsia="方正小标宋简体"/>
          <w:color w:val="000000"/>
          <w:sz w:val="72"/>
          <w:szCs w:val="72"/>
        </w:rPr>
      </w:pPr>
    </w:p>
    <w:p>
      <w:pPr>
        <w:spacing w:line="600" w:lineRule="exact"/>
        <w:jc w:val="center"/>
        <w:outlineLvl w:val="0"/>
        <w:rPr>
          <w:rFonts w:ascii="宋体" w:hAnsi="宋体" w:eastAsia="方正小标宋简体"/>
          <w:color w:val="000000"/>
          <w:sz w:val="72"/>
          <w:szCs w:val="72"/>
        </w:rPr>
      </w:pPr>
    </w:p>
    <w:p>
      <w:pPr>
        <w:adjustRightInd w:val="0"/>
        <w:snapToGrid w:val="0"/>
        <w:spacing w:line="660" w:lineRule="exact"/>
        <w:jc w:val="center"/>
        <w:outlineLvl w:val="9"/>
        <w:rPr>
          <w:rFonts w:ascii="宋体" w:hAnsi="宋体" w:eastAsia="方正小标宋简体"/>
          <w:color w:val="000000"/>
          <w:sz w:val="44"/>
          <w:szCs w:val="44"/>
        </w:rPr>
      </w:pPr>
      <w:bookmarkStart w:id="1" w:name="_Toc15378442"/>
      <w:bookmarkStart w:id="2" w:name="_Toc15377194"/>
      <w:bookmarkStart w:id="3" w:name="_Toc15396598"/>
      <w:bookmarkStart w:id="4" w:name="_Toc15396476"/>
      <w:bookmarkStart w:id="5" w:name="_Toc17103547"/>
      <w:bookmarkStart w:id="6" w:name="_Toc15377426"/>
      <w:r>
        <w:rPr>
          <w:rFonts w:hint="eastAsia" w:ascii="宋体" w:hAnsi="宋体" w:eastAsia="方正小标宋简体"/>
          <w:color w:val="000000"/>
          <w:sz w:val="44"/>
          <w:szCs w:val="44"/>
        </w:rPr>
        <w:t>四川省</w:t>
      </w:r>
      <w:bookmarkEnd w:id="0"/>
      <w:bookmarkStart w:id="7" w:name="_Toc15306268"/>
      <w:r>
        <w:rPr>
          <w:rFonts w:hint="eastAsia" w:ascii="宋体" w:hAnsi="宋体" w:eastAsia="方正小标宋简体"/>
          <w:color w:val="000000"/>
          <w:sz w:val="44"/>
          <w:szCs w:val="44"/>
        </w:rPr>
        <w:t>资阳市雁江区文物管理所</w:t>
      </w:r>
    </w:p>
    <w:p>
      <w:pPr>
        <w:adjustRightInd w:val="0"/>
        <w:snapToGrid w:val="0"/>
        <w:spacing w:line="660" w:lineRule="exact"/>
        <w:jc w:val="center"/>
        <w:outlineLvl w:val="9"/>
        <w:rPr>
          <w:rFonts w:ascii="宋体" w:hAnsi="宋体" w:eastAsia="方正小标宋简体"/>
          <w:color w:val="000000"/>
          <w:sz w:val="44"/>
          <w:szCs w:val="44"/>
        </w:rPr>
      </w:pPr>
      <w:bookmarkStart w:id="8" w:name="_Toc15377193"/>
      <w:bookmarkStart w:id="9" w:name="_Toc15377425"/>
      <w:bookmarkStart w:id="10" w:name="_Toc15396475"/>
      <w:bookmarkStart w:id="11" w:name="_Toc17103546"/>
      <w:bookmarkStart w:id="12" w:name="_Toc15396597"/>
      <w:bookmarkStart w:id="13" w:name="_Toc15378441"/>
      <w:r>
        <w:rPr>
          <w:rFonts w:hint="eastAsia" w:ascii="宋体" w:hAnsi="宋体" w:eastAsia="方正小标宋简体"/>
          <w:color w:val="000000"/>
          <w:sz w:val="44"/>
          <w:szCs w:val="44"/>
        </w:rPr>
        <w:t>2019</w:t>
      </w:r>
      <w:r>
        <w:rPr>
          <w:rFonts w:hint="eastAsia" w:ascii="宋体" w:hAnsi="宋体" w:eastAsia="方正小标宋简体"/>
          <w:color w:val="000000"/>
          <w:sz w:val="44"/>
          <w:szCs w:val="44"/>
        </w:rPr>
        <w:t>年度</w:t>
      </w:r>
      <w:bookmarkEnd w:id="8"/>
      <w:bookmarkEnd w:id="9"/>
      <w:bookmarkEnd w:id="10"/>
      <w:bookmarkEnd w:id="11"/>
      <w:bookmarkEnd w:id="12"/>
      <w:bookmarkEnd w:id="13"/>
      <w:r>
        <w:rPr>
          <w:rFonts w:hint="eastAsia" w:ascii="宋体" w:hAnsi="宋体" w:eastAsia="方正小标宋简体"/>
          <w:color w:val="000000"/>
          <w:sz w:val="44"/>
          <w:szCs w:val="44"/>
        </w:rPr>
        <w:t>部门决算</w:t>
      </w:r>
      <w:bookmarkEnd w:id="1"/>
      <w:bookmarkEnd w:id="2"/>
      <w:bookmarkEnd w:id="3"/>
      <w:bookmarkEnd w:id="4"/>
      <w:bookmarkEnd w:id="5"/>
      <w:bookmarkEnd w:id="6"/>
      <w:bookmarkEnd w:id="7"/>
      <w:r>
        <w:rPr>
          <w:rFonts w:hint="eastAsia" w:ascii="宋体" w:hAnsi="宋体" w:eastAsia="方正小标宋简体"/>
          <w:color w:val="000000"/>
          <w:sz w:val="44"/>
          <w:szCs w:val="44"/>
        </w:rPr>
        <w:t>公开说明</w:t>
      </w:r>
    </w:p>
    <w:p>
      <w:pPr>
        <w:keepNext w:val="0"/>
        <w:keepLines w:val="0"/>
        <w:pageBreakBefore w:val="0"/>
        <w:widowControl/>
        <w:kinsoku/>
        <w:wordWrap/>
        <w:overflowPunct/>
        <w:topLinePunct w:val="0"/>
        <w:autoSpaceDE/>
        <w:autoSpaceDN/>
        <w:bidi w:val="0"/>
        <w:adjustRightInd/>
        <w:snapToGrid/>
        <w:spacing w:line="580" w:lineRule="exact"/>
        <w:jc w:val="center"/>
        <w:textAlignment w:val="auto"/>
        <w:outlineLvl w:val="9"/>
        <w:rPr>
          <w:rFonts w:hint="eastAsia" w:ascii="宋体" w:hAnsi="宋体" w:eastAsia="方正仿宋简体" w:cs="方正仿宋简体"/>
          <w:color w:val="000000"/>
          <w:kern w:val="2"/>
          <w:sz w:val="32"/>
          <w:szCs w:val="32"/>
          <w:lang w:val="en-US" w:eastAsia="zh-CN" w:bidi="ar-SA"/>
        </w:rPr>
      </w:pPr>
      <w:bookmarkStart w:id="93" w:name="_GoBack"/>
      <w:bookmarkEnd w:id="93"/>
      <w:r>
        <w:rPr>
          <w:rFonts w:ascii="宋体" w:hAnsi="宋体" w:eastAsia="方正小标宋简体"/>
          <w:color w:val="000000"/>
          <w:sz w:val="36"/>
          <w:szCs w:val="36"/>
        </w:rPr>
        <w:br w:type="page"/>
      </w:r>
      <w:bookmarkStart w:id="14" w:name="_Toc15377196"/>
      <w:r>
        <w:rPr>
          <w:rFonts w:hint="eastAsia" w:ascii="宋体" w:hAnsi="宋体" w:eastAsia="方正小标宋简体" w:cs="方正小标宋简体"/>
          <w:color w:val="000000"/>
          <w:sz w:val="44"/>
          <w:szCs w:val="44"/>
        </w:rPr>
        <w:t>目录</w:t>
      </w:r>
      <w:r>
        <w:rPr>
          <w:rFonts w:hint="eastAsia" w:ascii="宋体" w:hAnsi="宋体" w:eastAsia="方正仿宋简体" w:cs="方正仿宋简体"/>
          <w:color w:val="000000"/>
          <w:sz w:val="32"/>
          <w:szCs w:val="32"/>
        </w:rPr>
        <w:fldChar w:fldCharType="begin"/>
      </w:r>
      <w:r>
        <w:rPr>
          <w:rFonts w:hint="eastAsia" w:ascii="宋体" w:hAnsi="宋体" w:eastAsia="方正仿宋简体" w:cs="方正仿宋简体"/>
          <w:color w:val="000000"/>
          <w:sz w:val="32"/>
          <w:szCs w:val="32"/>
        </w:rPr>
        <w:instrText xml:space="preserve"> TOC \o "1-2" \h \z \u </w:instrText>
      </w:r>
      <w:r>
        <w:rPr>
          <w:rFonts w:hint="eastAsia" w:ascii="宋体" w:hAnsi="宋体" w:eastAsia="方正仿宋简体" w:cs="方正仿宋简体"/>
          <w:color w:val="000000"/>
          <w:sz w:val="32"/>
          <w:szCs w:val="32"/>
        </w:rPr>
        <w:fldChar w:fldCharType="separate"/>
      </w:r>
    </w:p>
    <w:p>
      <w:pPr>
        <w:pStyle w:val="10"/>
        <w:keepNext w:val="0"/>
        <w:keepLines w:val="0"/>
        <w:pageBreakBefore w:val="0"/>
        <w:tabs>
          <w:tab w:val="right" w:leader="dot" w:pos="7824"/>
          <w:tab w:val="clear" w:pos="8296"/>
        </w:tabs>
        <w:kinsoku/>
        <w:wordWrap/>
        <w:overflowPunct/>
        <w:topLinePunct w:val="0"/>
        <w:autoSpaceDE/>
        <w:autoSpaceDN/>
        <w:bidi w:val="0"/>
        <w:adjustRightInd/>
        <w:snapToGrid/>
        <w:spacing w:line="580" w:lineRule="exact"/>
        <w:textAlignment w:val="auto"/>
        <w:rPr>
          <w:rFonts w:hint="eastAsia" w:ascii="宋体" w:hAnsi="宋体" w:eastAsia="方正仿宋简体" w:cs="方正仿宋简体"/>
          <w:sz w:val="32"/>
          <w:szCs w:val="32"/>
        </w:rPr>
      </w:pPr>
      <w:r>
        <w:rPr>
          <w:rFonts w:hint="eastAsia" w:ascii="宋体" w:hAnsi="宋体" w:eastAsia="方正仿宋简体" w:cs="方正仿宋简体"/>
          <w:color w:val="000000"/>
          <w:sz w:val="32"/>
          <w:szCs w:val="32"/>
        </w:rPr>
        <w:fldChar w:fldCharType="begin"/>
      </w:r>
      <w:r>
        <w:rPr>
          <w:rFonts w:hint="eastAsia" w:ascii="宋体" w:hAnsi="宋体" w:eastAsia="方正仿宋简体" w:cs="方正仿宋简体"/>
          <w:sz w:val="32"/>
          <w:szCs w:val="32"/>
        </w:rPr>
        <w:instrText xml:space="preserve"> HYPERLINK \l _Toc10419 </w:instrText>
      </w:r>
      <w:r>
        <w:rPr>
          <w:rFonts w:hint="eastAsia" w:ascii="宋体" w:hAnsi="宋体" w:eastAsia="方正仿宋简体" w:cs="方正仿宋简体"/>
          <w:sz w:val="32"/>
          <w:szCs w:val="32"/>
        </w:rPr>
        <w:fldChar w:fldCharType="separate"/>
      </w:r>
      <w:r>
        <w:rPr>
          <w:rFonts w:hint="eastAsia" w:ascii="宋体" w:hAnsi="宋体" w:eastAsia="方正仿宋简体" w:cs="方正仿宋简体"/>
          <w:sz w:val="32"/>
          <w:szCs w:val="32"/>
        </w:rPr>
        <w:t xml:space="preserve">第一部分 </w:t>
      </w:r>
      <w:r>
        <w:rPr>
          <w:rFonts w:hint="eastAsia" w:ascii="宋体" w:hAnsi="宋体" w:eastAsia="方正仿宋简体" w:cs="方正仿宋简体"/>
          <w:bCs/>
          <w:kern w:val="44"/>
          <w:sz w:val="32"/>
          <w:szCs w:val="32"/>
        </w:rPr>
        <w:t>部门概况</w:t>
      </w:r>
      <w:r>
        <w:rPr>
          <w:rFonts w:hint="eastAsia" w:ascii="宋体" w:hAnsi="宋体" w:eastAsia="方正仿宋简体" w:cs="方正仿宋简体"/>
          <w:sz w:val="32"/>
          <w:szCs w:val="32"/>
        </w:rPr>
        <w:tab/>
      </w:r>
      <w:r>
        <w:rPr>
          <w:rFonts w:hint="eastAsia" w:ascii="宋体" w:hAnsi="宋体" w:eastAsia="方正仿宋简体" w:cs="方正仿宋简体"/>
          <w:sz w:val="32"/>
          <w:szCs w:val="32"/>
        </w:rPr>
        <w:fldChar w:fldCharType="begin"/>
      </w:r>
      <w:r>
        <w:rPr>
          <w:rFonts w:hint="eastAsia" w:ascii="宋体" w:hAnsi="宋体" w:eastAsia="方正仿宋简体" w:cs="方正仿宋简体"/>
          <w:sz w:val="32"/>
          <w:szCs w:val="32"/>
        </w:rPr>
        <w:instrText xml:space="preserve"> PAGEREF _Toc10419 </w:instrText>
      </w:r>
      <w:r>
        <w:rPr>
          <w:rFonts w:hint="eastAsia" w:ascii="宋体" w:hAnsi="宋体" w:eastAsia="方正仿宋简体" w:cs="方正仿宋简体"/>
          <w:sz w:val="32"/>
          <w:szCs w:val="32"/>
        </w:rPr>
        <w:fldChar w:fldCharType="separate"/>
      </w:r>
      <w:r>
        <w:rPr>
          <w:rFonts w:hint="eastAsia" w:ascii="宋体" w:hAnsi="宋体" w:eastAsia="方正仿宋简体" w:cs="方正仿宋简体"/>
          <w:sz w:val="32"/>
          <w:szCs w:val="32"/>
        </w:rPr>
        <w:t>3</w:t>
      </w:r>
      <w:r>
        <w:rPr>
          <w:rFonts w:hint="eastAsia" w:ascii="宋体" w:hAnsi="宋体" w:eastAsia="方正仿宋简体" w:cs="方正仿宋简体"/>
          <w:sz w:val="32"/>
          <w:szCs w:val="32"/>
        </w:rPr>
        <w:fldChar w:fldCharType="end"/>
      </w:r>
      <w:r>
        <w:rPr>
          <w:rFonts w:hint="eastAsia" w:ascii="宋体" w:hAnsi="宋体" w:eastAsia="方正仿宋简体" w:cs="方正仿宋简体"/>
          <w:color w:val="000000"/>
          <w:sz w:val="32"/>
          <w:szCs w:val="32"/>
        </w:rPr>
        <w:fldChar w:fldCharType="end"/>
      </w:r>
    </w:p>
    <w:p>
      <w:pPr>
        <w:pStyle w:val="11"/>
        <w:keepNext w:val="0"/>
        <w:keepLines w:val="0"/>
        <w:pageBreakBefore w:val="0"/>
        <w:tabs>
          <w:tab w:val="right" w:leader="dot" w:pos="7824"/>
          <w:tab w:val="clear" w:pos="8296"/>
        </w:tabs>
        <w:kinsoku/>
        <w:wordWrap/>
        <w:overflowPunct/>
        <w:topLinePunct w:val="0"/>
        <w:autoSpaceDE/>
        <w:autoSpaceDN/>
        <w:bidi w:val="0"/>
        <w:adjustRightInd/>
        <w:snapToGrid/>
        <w:spacing w:line="580" w:lineRule="exact"/>
        <w:textAlignment w:val="auto"/>
        <w:rPr>
          <w:rFonts w:hint="eastAsia" w:ascii="宋体" w:hAnsi="宋体" w:eastAsia="方正仿宋简体" w:cs="方正仿宋简体"/>
          <w:sz w:val="32"/>
          <w:szCs w:val="32"/>
        </w:rPr>
      </w:pPr>
      <w:r>
        <w:rPr>
          <w:rFonts w:hint="eastAsia" w:ascii="宋体" w:hAnsi="宋体" w:eastAsia="方正仿宋简体" w:cs="方正仿宋简体"/>
          <w:color w:val="000000"/>
          <w:sz w:val="32"/>
          <w:szCs w:val="32"/>
        </w:rPr>
        <w:fldChar w:fldCharType="begin"/>
      </w:r>
      <w:r>
        <w:rPr>
          <w:rFonts w:hint="eastAsia" w:ascii="宋体" w:hAnsi="宋体" w:eastAsia="方正仿宋简体" w:cs="方正仿宋简体"/>
          <w:sz w:val="32"/>
          <w:szCs w:val="32"/>
        </w:rPr>
        <w:instrText xml:space="preserve"> HYPERLINK \l _Toc5382 </w:instrText>
      </w:r>
      <w:r>
        <w:rPr>
          <w:rFonts w:hint="eastAsia" w:ascii="宋体" w:hAnsi="宋体" w:eastAsia="方正仿宋简体" w:cs="方正仿宋简体"/>
          <w:sz w:val="32"/>
          <w:szCs w:val="32"/>
        </w:rPr>
        <w:fldChar w:fldCharType="separate"/>
      </w:r>
      <w:r>
        <w:rPr>
          <w:rFonts w:hint="eastAsia" w:ascii="宋体" w:hAnsi="宋体" w:eastAsia="方正仿宋简体" w:cs="方正仿宋简体"/>
          <w:sz w:val="32"/>
          <w:szCs w:val="32"/>
        </w:rPr>
        <w:t>一、基本职能及主要工作</w:t>
      </w:r>
      <w:r>
        <w:rPr>
          <w:rFonts w:hint="eastAsia" w:ascii="宋体" w:hAnsi="宋体" w:eastAsia="方正仿宋简体" w:cs="方正仿宋简体"/>
          <w:sz w:val="32"/>
          <w:szCs w:val="32"/>
        </w:rPr>
        <w:tab/>
      </w:r>
      <w:r>
        <w:rPr>
          <w:rFonts w:hint="eastAsia" w:ascii="宋体" w:hAnsi="宋体" w:eastAsia="方正仿宋简体" w:cs="方正仿宋简体"/>
          <w:sz w:val="32"/>
          <w:szCs w:val="32"/>
        </w:rPr>
        <w:fldChar w:fldCharType="begin"/>
      </w:r>
      <w:r>
        <w:rPr>
          <w:rFonts w:hint="eastAsia" w:ascii="宋体" w:hAnsi="宋体" w:eastAsia="方正仿宋简体" w:cs="方正仿宋简体"/>
          <w:sz w:val="32"/>
          <w:szCs w:val="32"/>
        </w:rPr>
        <w:instrText xml:space="preserve"> PAGEREF _Toc5382 </w:instrText>
      </w:r>
      <w:r>
        <w:rPr>
          <w:rFonts w:hint="eastAsia" w:ascii="宋体" w:hAnsi="宋体" w:eastAsia="方正仿宋简体" w:cs="方正仿宋简体"/>
          <w:sz w:val="32"/>
          <w:szCs w:val="32"/>
        </w:rPr>
        <w:fldChar w:fldCharType="separate"/>
      </w:r>
      <w:r>
        <w:rPr>
          <w:rFonts w:hint="eastAsia" w:ascii="宋体" w:hAnsi="宋体" w:eastAsia="方正仿宋简体" w:cs="方正仿宋简体"/>
          <w:sz w:val="32"/>
          <w:szCs w:val="32"/>
        </w:rPr>
        <w:t>3</w:t>
      </w:r>
      <w:r>
        <w:rPr>
          <w:rFonts w:hint="eastAsia" w:ascii="宋体" w:hAnsi="宋体" w:eastAsia="方正仿宋简体" w:cs="方正仿宋简体"/>
          <w:sz w:val="32"/>
          <w:szCs w:val="32"/>
        </w:rPr>
        <w:fldChar w:fldCharType="end"/>
      </w:r>
      <w:r>
        <w:rPr>
          <w:rFonts w:hint="eastAsia" w:ascii="宋体" w:hAnsi="宋体" w:eastAsia="方正仿宋简体" w:cs="方正仿宋简体"/>
          <w:color w:val="000000"/>
          <w:sz w:val="32"/>
          <w:szCs w:val="32"/>
        </w:rPr>
        <w:fldChar w:fldCharType="end"/>
      </w:r>
    </w:p>
    <w:p>
      <w:pPr>
        <w:pStyle w:val="11"/>
        <w:keepNext w:val="0"/>
        <w:keepLines w:val="0"/>
        <w:pageBreakBefore w:val="0"/>
        <w:tabs>
          <w:tab w:val="right" w:leader="dot" w:pos="7824"/>
          <w:tab w:val="clear" w:pos="8296"/>
        </w:tabs>
        <w:kinsoku/>
        <w:wordWrap/>
        <w:overflowPunct/>
        <w:topLinePunct w:val="0"/>
        <w:autoSpaceDE/>
        <w:autoSpaceDN/>
        <w:bidi w:val="0"/>
        <w:adjustRightInd/>
        <w:snapToGrid/>
        <w:spacing w:line="580" w:lineRule="exact"/>
        <w:textAlignment w:val="auto"/>
        <w:rPr>
          <w:rFonts w:hint="eastAsia" w:ascii="宋体" w:hAnsi="宋体" w:eastAsia="方正仿宋简体" w:cs="方正仿宋简体"/>
          <w:sz w:val="32"/>
          <w:szCs w:val="32"/>
        </w:rPr>
      </w:pPr>
      <w:r>
        <w:rPr>
          <w:rFonts w:hint="eastAsia" w:ascii="宋体" w:hAnsi="宋体" w:eastAsia="方正仿宋简体" w:cs="方正仿宋简体"/>
          <w:color w:val="000000"/>
          <w:sz w:val="32"/>
          <w:szCs w:val="32"/>
        </w:rPr>
        <w:fldChar w:fldCharType="begin"/>
      </w:r>
      <w:r>
        <w:rPr>
          <w:rFonts w:hint="eastAsia" w:ascii="宋体" w:hAnsi="宋体" w:eastAsia="方正仿宋简体" w:cs="方正仿宋简体"/>
          <w:sz w:val="32"/>
          <w:szCs w:val="32"/>
        </w:rPr>
        <w:instrText xml:space="preserve"> HYPERLINK \l _Toc31533 </w:instrText>
      </w:r>
      <w:r>
        <w:rPr>
          <w:rFonts w:hint="eastAsia" w:ascii="宋体" w:hAnsi="宋体" w:eastAsia="方正仿宋简体" w:cs="方正仿宋简体"/>
          <w:sz w:val="32"/>
          <w:szCs w:val="32"/>
        </w:rPr>
        <w:fldChar w:fldCharType="separate"/>
      </w:r>
      <w:r>
        <w:rPr>
          <w:rFonts w:hint="eastAsia" w:ascii="宋体" w:hAnsi="宋体" w:eastAsia="方正仿宋简体" w:cs="方正仿宋简体"/>
          <w:sz w:val="32"/>
          <w:szCs w:val="32"/>
        </w:rPr>
        <w:t>二、机构设置</w:t>
      </w:r>
      <w:r>
        <w:rPr>
          <w:rFonts w:hint="eastAsia" w:ascii="宋体" w:hAnsi="宋体" w:eastAsia="方正仿宋简体" w:cs="方正仿宋简体"/>
          <w:sz w:val="32"/>
          <w:szCs w:val="32"/>
        </w:rPr>
        <w:tab/>
      </w:r>
      <w:r>
        <w:rPr>
          <w:rFonts w:hint="eastAsia" w:ascii="宋体" w:hAnsi="宋体" w:eastAsia="方正仿宋简体" w:cs="方正仿宋简体"/>
          <w:sz w:val="32"/>
          <w:szCs w:val="32"/>
        </w:rPr>
        <w:fldChar w:fldCharType="begin"/>
      </w:r>
      <w:r>
        <w:rPr>
          <w:rFonts w:hint="eastAsia" w:ascii="宋体" w:hAnsi="宋体" w:eastAsia="方正仿宋简体" w:cs="方正仿宋简体"/>
          <w:sz w:val="32"/>
          <w:szCs w:val="32"/>
        </w:rPr>
        <w:instrText xml:space="preserve"> PAGEREF _Toc31533 </w:instrText>
      </w:r>
      <w:r>
        <w:rPr>
          <w:rFonts w:hint="eastAsia" w:ascii="宋体" w:hAnsi="宋体" w:eastAsia="方正仿宋简体" w:cs="方正仿宋简体"/>
          <w:sz w:val="32"/>
          <w:szCs w:val="32"/>
        </w:rPr>
        <w:fldChar w:fldCharType="separate"/>
      </w:r>
      <w:r>
        <w:rPr>
          <w:rFonts w:hint="eastAsia" w:ascii="宋体" w:hAnsi="宋体" w:eastAsia="方正仿宋简体" w:cs="方正仿宋简体"/>
          <w:sz w:val="32"/>
          <w:szCs w:val="32"/>
        </w:rPr>
        <w:t>4</w:t>
      </w:r>
      <w:r>
        <w:rPr>
          <w:rFonts w:hint="eastAsia" w:ascii="宋体" w:hAnsi="宋体" w:eastAsia="方正仿宋简体" w:cs="方正仿宋简体"/>
          <w:sz w:val="32"/>
          <w:szCs w:val="32"/>
        </w:rPr>
        <w:fldChar w:fldCharType="end"/>
      </w:r>
      <w:r>
        <w:rPr>
          <w:rFonts w:hint="eastAsia" w:ascii="宋体" w:hAnsi="宋体" w:eastAsia="方正仿宋简体" w:cs="方正仿宋简体"/>
          <w:color w:val="000000"/>
          <w:sz w:val="32"/>
          <w:szCs w:val="32"/>
        </w:rPr>
        <w:fldChar w:fldCharType="end"/>
      </w:r>
    </w:p>
    <w:p>
      <w:pPr>
        <w:pStyle w:val="10"/>
        <w:keepNext w:val="0"/>
        <w:keepLines w:val="0"/>
        <w:pageBreakBefore w:val="0"/>
        <w:tabs>
          <w:tab w:val="right" w:leader="dot" w:pos="7824"/>
          <w:tab w:val="clear" w:pos="8296"/>
        </w:tabs>
        <w:kinsoku/>
        <w:wordWrap/>
        <w:overflowPunct/>
        <w:topLinePunct w:val="0"/>
        <w:autoSpaceDE/>
        <w:autoSpaceDN/>
        <w:bidi w:val="0"/>
        <w:adjustRightInd/>
        <w:snapToGrid/>
        <w:spacing w:line="580" w:lineRule="exact"/>
        <w:textAlignment w:val="auto"/>
        <w:rPr>
          <w:rFonts w:hint="eastAsia" w:ascii="宋体" w:hAnsi="宋体" w:eastAsia="方正仿宋简体" w:cs="方正仿宋简体"/>
          <w:sz w:val="32"/>
          <w:szCs w:val="32"/>
        </w:rPr>
      </w:pPr>
      <w:r>
        <w:rPr>
          <w:rFonts w:hint="eastAsia" w:ascii="宋体" w:hAnsi="宋体" w:eastAsia="方正仿宋简体" w:cs="方正仿宋简体"/>
          <w:color w:val="000000"/>
          <w:sz w:val="32"/>
          <w:szCs w:val="32"/>
        </w:rPr>
        <w:fldChar w:fldCharType="begin"/>
      </w:r>
      <w:r>
        <w:rPr>
          <w:rFonts w:hint="eastAsia" w:ascii="宋体" w:hAnsi="宋体" w:eastAsia="方正仿宋简体" w:cs="方正仿宋简体"/>
          <w:sz w:val="32"/>
          <w:szCs w:val="32"/>
        </w:rPr>
        <w:instrText xml:space="preserve"> HYPERLINK \l _Toc20293 </w:instrText>
      </w:r>
      <w:r>
        <w:rPr>
          <w:rFonts w:hint="eastAsia" w:ascii="宋体" w:hAnsi="宋体" w:eastAsia="方正仿宋简体" w:cs="方正仿宋简体"/>
          <w:sz w:val="32"/>
          <w:szCs w:val="32"/>
        </w:rPr>
        <w:fldChar w:fldCharType="separate"/>
      </w:r>
      <w:r>
        <w:rPr>
          <w:rFonts w:hint="eastAsia" w:ascii="宋体" w:hAnsi="宋体" w:eastAsia="方正仿宋简体" w:cs="方正仿宋简体"/>
          <w:sz w:val="32"/>
          <w:szCs w:val="32"/>
        </w:rPr>
        <w:t>第二部分</w:t>
      </w:r>
      <w:r>
        <w:rPr>
          <w:rFonts w:hint="eastAsia" w:ascii="宋体" w:hAnsi="宋体" w:eastAsia="方正仿宋简体" w:cs="方正仿宋简体"/>
          <w:bCs/>
          <w:kern w:val="44"/>
          <w:sz w:val="32"/>
          <w:szCs w:val="32"/>
        </w:rPr>
        <w:t>2019年度部门决算情况说明</w:t>
      </w:r>
      <w:r>
        <w:rPr>
          <w:rFonts w:hint="eastAsia" w:ascii="宋体" w:hAnsi="宋体" w:eastAsia="方正仿宋简体" w:cs="方正仿宋简体"/>
          <w:sz w:val="32"/>
          <w:szCs w:val="32"/>
        </w:rPr>
        <w:tab/>
      </w:r>
      <w:r>
        <w:rPr>
          <w:rFonts w:hint="eastAsia" w:ascii="宋体" w:hAnsi="宋体" w:eastAsia="方正仿宋简体" w:cs="方正仿宋简体"/>
          <w:sz w:val="32"/>
          <w:szCs w:val="32"/>
        </w:rPr>
        <w:fldChar w:fldCharType="begin"/>
      </w:r>
      <w:r>
        <w:rPr>
          <w:rFonts w:hint="eastAsia" w:ascii="宋体" w:hAnsi="宋体" w:eastAsia="方正仿宋简体" w:cs="方正仿宋简体"/>
          <w:sz w:val="32"/>
          <w:szCs w:val="32"/>
        </w:rPr>
        <w:instrText xml:space="preserve"> PAGEREF _Toc20293 </w:instrText>
      </w:r>
      <w:r>
        <w:rPr>
          <w:rFonts w:hint="eastAsia" w:ascii="宋体" w:hAnsi="宋体" w:eastAsia="方正仿宋简体" w:cs="方正仿宋简体"/>
          <w:sz w:val="32"/>
          <w:szCs w:val="32"/>
        </w:rPr>
        <w:fldChar w:fldCharType="separate"/>
      </w:r>
      <w:r>
        <w:rPr>
          <w:rFonts w:hint="eastAsia" w:ascii="宋体" w:hAnsi="宋体" w:eastAsia="方正仿宋简体" w:cs="方正仿宋简体"/>
          <w:sz w:val="32"/>
          <w:szCs w:val="32"/>
        </w:rPr>
        <w:t>5</w:t>
      </w:r>
      <w:r>
        <w:rPr>
          <w:rFonts w:hint="eastAsia" w:ascii="宋体" w:hAnsi="宋体" w:eastAsia="方正仿宋简体" w:cs="方正仿宋简体"/>
          <w:sz w:val="32"/>
          <w:szCs w:val="32"/>
        </w:rPr>
        <w:fldChar w:fldCharType="end"/>
      </w:r>
      <w:r>
        <w:rPr>
          <w:rFonts w:hint="eastAsia" w:ascii="宋体" w:hAnsi="宋体" w:eastAsia="方正仿宋简体" w:cs="方正仿宋简体"/>
          <w:color w:val="000000"/>
          <w:sz w:val="32"/>
          <w:szCs w:val="32"/>
        </w:rPr>
        <w:fldChar w:fldCharType="end"/>
      </w:r>
    </w:p>
    <w:p>
      <w:pPr>
        <w:pStyle w:val="11"/>
        <w:keepNext w:val="0"/>
        <w:keepLines w:val="0"/>
        <w:pageBreakBefore w:val="0"/>
        <w:tabs>
          <w:tab w:val="right" w:leader="dot" w:pos="7824"/>
          <w:tab w:val="clear" w:pos="8296"/>
        </w:tabs>
        <w:kinsoku/>
        <w:wordWrap/>
        <w:overflowPunct/>
        <w:topLinePunct w:val="0"/>
        <w:autoSpaceDE/>
        <w:autoSpaceDN/>
        <w:bidi w:val="0"/>
        <w:adjustRightInd/>
        <w:snapToGrid/>
        <w:spacing w:line="580" w:lineRule="exact"/>
        <w:textAlignment w:val="auto"/>
        <w:rPr>
          <w:rFonts w:hint="eastAsia" w:ascii="宋体" w:hAnsi="宋体" w:eastAsia="方正仿宋简体" w:cs="方正仿宋简体"/>
          <w:sz w:val="32"/>
          <w:szCs w:val="32"/>
        </w:rPr>
      </w:pPr>
      <w:r>
        <w:rPr>
          <w:rFonts w:hint="eastAsia" w:ascii="宋体" w:hAnsi="宋体" w:eastAsia="方正仿宋简体" w:cs="方正仿宋简体"/>
          <w:color w:val="000000"/>
          <w:sz w:val="32"/>
          <w:szCs w:val="32"/>
        </w:rPr>
        <w:fldChar w:fldCharType="begin"/>
      </w:r>
      <w:r>
        <w:rPr>
          <w:rFonts w:hint="eastAsia" w:ascii="宋体" w:hAnsi="宋体" w:eastAsia="方正仿宋简体" w:cs="方正仿宋简体"/>
          <w:sz w:val="32"/>
          <w:szCs w:val="32"/>
        </w:rPr>
        <w:instrText xml:space="preserve"> HYPERLINK \l _Toc26504 </w:instrText>
      </w:r>
      <w:r>
        <w:rPr>
          <w:rFonts w:hint="eastAsia" w:ascii="宋体" w:hAnsi="宋体" w:eastAsia="方正仿宋简体" w:cs="方正仿宋简体"/>
          <w:sz w:val="32"/>
          <w:szCs w:val="32"/>
        </w:rPr>
        <w:fldChar w:fldCharType="separate"/>
      </w:r>
      <w:r>
        <w:rPr>
          <w:rFonts w:hint="eastAsia" w:ascii="宋体" w:hAnsi="宋体" w:eastAsia="方正仿宋简体" w:cs="方正仿宋简体"/>
          <w:sz w:val="32"/>
          <w:szCs w:val="32"/>
        </w:rPr>
        <w:t>一、收入支出决算总体情况说明</w:t>
      </w:r>
      <w:r>
        <w:rPr>
          <w:rFonts w:hint="eastAsia" w:ascii="宋体" w:hAnsi="宋体" w:eastAsia="方正仿宋简体" w:cs="方正仿宋简体"/>
          <w:sz w:val="32"/>
          <w:szCs w:val="32"/>
        </w:rPr>
        <w:tab/>
      </w:r>
      <w:r>
        <w:rPr>
          <w:rFonts w:hint="eastAsia" w:ascii="宋体" w:hAnsi="宋体" w:eastAsia="方正仿宋简体" w:cs="方正仿宋简体"/>
          <w:sz w:val="32"/>
          <w:szCs w:val="32"/>
        </w:rPr>
        <w:fldChar w:fldCharType="begin"/>
      </w:r>
      <w:r>
        <w:rPr>
          <w:rFonts w:hint="eastAsia" w:ascii="宋体" w:hAnsi="宋体" w:eastAsia="方正仿宋简体" w:cs="方正仿宋简体"/>
          <w:sz w:val="32"/>
          <w:szCs w:val="32"/>
        </w:rPr>
        <w:instrText xml:space="preserve"> PAGEREF _Toc26504 </w:instrText>
      </w:r>
      <w:r>
        <w:rPr>
          <w:rFonts w:hint="eastAsia" w:ascii="宋体" w:hAnsi="宋体" w:eastAsia="方正仿宋简体" w:cs="方正仿宋简体"/>
          <w:sz w:val="32"/>
          <w:szCs w:val="32"/>
        </w:rPr>
        <w:fldChar w:fldCharType="separate"/>
      </w:r>
      <w:r>
        <w:rPr>
          <w:rFonts w:hint="eastAsia" w:ascii="宋体" w:hAnsi="宋体" w:eastAsia="方正仿宋简体" w:cs="方正仿宋简体"/>
          <w:sz w:val="32"/>
          <w:szCs w:val="32"/>
        </w:rPr>
        <w:t>5</w:t>
      </w:r>
      <w:r>
        <w:rPr>
          <w:rFonts w:hint="eastAsia" w:ascii="宋体" w:hAnsi="宋体" w:eastAsia="方正仿宋简体" w:cs="方正仿宋简体"/>
          <w:sz w:val="32"/>
          <w:szCs w:val="32"/>
        </w:rPr>
        <w:fldChar w:fldCharType="end"/>
      </w:r>
      <w:r>
        <w:rPr>
          <w:rFonts w:hint="eastAsia" w:ascii="宋体" w:hAnsi="宋体" w:eastAsia="方正仿宋简体" w:cs="方正仿宋简体"/>
          <w:color w:val="000000"/>
          <w:sz w:val="32"/>
          <w:szCs w:val="32"/>
        </w:rPr>
        <w:fldChar w:fldCharType="end"/>
      </w:r>
    </w:p>
    <w:p>
      <w:pPr>
        <w:pStyle w:val="11"/>
        <w:keepNext w:val="0"/>
        <w:keepLines w:val="0"/>
        <w:pageBreakBefore w:val="0"/>
        <w:tabs>
          <w:tab w:val="right" w:leader="dot" w:pos="7824"/>
          <w:tab w:val="clear" w:pos="8296"/>
        </w:tabs>
        <w:kinsoku/>
        <w:wordWrap/>
        <w:overflowPunct/>
        <w:topLinePunct w:val="0"/>
        <w:autoSpaceDE/>
        <w:autoSpaceDN/>
        <w:bidi w:val="0"/>
        <w:adjustRightInd/>
        <w:snapToGrid/>
        <w:spacing w:line="580" w:lineRule="exact"/>
        <w:textAlignment w:val="auto"/>
        <w:rPr>
          <w:rFonts w:hint="eastAsia" w:ascii="宋体" w:hAnsi="宋体" w:eastAsia="方正仿宋简体" w:cs="方正仿宋简体"/>
          <w:sz w:val="32"/>
          <w:szCs w:val="32"/>
        </w:rPr>
      </w:pPr>
      <w:r>
        <w:rPr>
          <w:rFonts w:hint="eastAsia" w:ascii="宋体" w:hAnsi="宋体" w:eastAsia="方正仿宋简体" w:cs="方正仿宋简体"/>
          <w:color w:val="000000"/>
          <w:sz w:val="32"/>
          <w:szCs w:val="32"/>
        </w:rPr>
        <w:fldChar w:fldCharType="begin"/>
      </w:r>
      <w:r>
        <w:rPr>
          <w:rFonts w:hint="eastAsia" w:ascii="宋体" w:hAnsi="宋体" w:eastAsia="方正仿宋简体" w:cs="方正仿宋简体"/>
          <w:sz w:val="32"/>
          <w:szCs w:val="32"/>
        </w:rPr>
        <w:instrText xml:space="preserve"> HYPERLINK \l _Toc10382 </w:instrText>
      </w:r>
      <w:r>
        <w:rPr>
          <w:rFonts w:hint="eastAsia" w:ascii="宋体" w:hAnsi="宋体" w:eastAsia="方正仿宋简体" w:cs="方正仿宋简体"/>
          <w:sz w:val="32"/>
          <w:szCs w:val="32"/>
        </w:rPr>
        <w:fldChar w:fldCharType="separate"/>
      </w:r>
      <w:r>
        <w:rPr>
          <w:rFonts w:hint="eastAsia" w:ascii="宋体" w:hAnsi="宋体" w:eastAsia="方正仿宋简体" w:cs="方正仿宋简体"/>
          <w:sz w:val="32"/>
          <w:szCs w:val="32"/>
        </w:rPr>
        <w:t>二、收入决算情况说明</w:t>
      </w:r>
      <w:r>
        <w:rPr>
          <w:rFonts w:hint="eastAsia" w:ascii="宋体" w:hAnsi="宋体" w:eastAsia="方正仿宋简体" w:cs="方正仿宋简体"/>
          <w:sz w:val="32"/>
          <w:szCs w:val="32"/>
        </w:rPr>
        <w:tab/>
      </w:r>
      <w:r>
        <w:rPr>
          <w:rFonts w:hint="eastAsia" w:ascii="宋体" w:hAnsi="宋体" w:eastAsia="方正仿宋简体" w:cs="方正仿宋简体"/>
          <w:sz w:val="32"/>
          <w:szCs w:val="32"/>
        </w:rPr>
        <w:fldChar w:fldCharType="begin"/>
      </w:r>
      <w:r>
        <w:rPr>
          <w:rFonts w:hint="eastAsia" w:ascii="宋体" w:hAnsi="宋体" w:eastAsia="方正仿宋简体" w:cs="方正仿宋简体"/>
          <w:sz w:val="32"/>
          <w:szCs w:val="32"/>
        </w:rPr>
        <w:instrText xml:space="preserve"> PAGEREF _Toc10382 </w:instrText>
      </w:r>
      <w:r>
        <w:rPr>
          <w:rFonts w:hint="eastAsia" w:ascii="宋体" w:hAnsi="宋体" w:eastAsia="方正仿宋简体" w:cs="方正仿宋简体"/>
          <w:sz w:val="32"/>
          <w:szCs w:val="32"/>
        </w:rPr>
        <w:fldChar w:fldCharType="separate"/>
      </w:r>
      <w:r>
        <w:rPr>
          <w:rFonts w:hint="eastAsia" w:ascii="宋体" w:hAnsi="宋体" w:eastAsia="方正仿宋简体" w:cs="方正仿宋简体"/>
          <w:sz w:val="32"/>
          <w:szCs w:val="32"/>
        </w:rPr>
        <w:t>5</w:t>
      </w:r>
      <w:r>
        <w:rPr>
          <w:rFonts w:hint="eastAsia" w:ascii="宋体" w:hAnsi="宋体" w:eastAsia="方正仿宋简体" w:cs="方正仿宋简体"/>
          <w:sz w:val="32"/>
          <w:szCs w:val="32"/>
        </w:rPr>
        <w:fldChar w:fldCharType="end"/>
      </w:r>
      <w:r>
        <w:rPr>
          <w:rFonts w:hint="eastAsia" w:ascii="宋体" w:hAnsi="宋体" w:eastAsia="方正仿宋简体" w:cs="方正仿宋简体"/>
          <w:color w:val="000000"/>
          <w:sz w:val="32"/>
          <w:szCs w:val="32"/>
        </w:rPr>
        <w:fldChar w:fldCharType="end"/>
      </w:r>
    </w:p>
    <w:p>
      <w:pPr>
        <w:pStyle w:val="11"/>
        <w:keepNext w:val="0"/>
        <w:keepLines w:val="0"/>
        <w:pageBreakBefore w:val="0"/>
        <w:tabs>
          <w:tab w:val="right" w:leader="dot" w:pos="7824"/>
          <w:tab w:val="clear" w:pos="8296"/>
        </w:tabs>
        <w:kinsoku/>
        <w:wordWrap/>
        <w:overflowPunct/>
        <w:topLinePunct w:val="0"/>
        <w:autoSpaceDE/>
        <w:autoSpaceDN/>
        <w:bidi w:val="0"/>
        <w:adjustRightInd/>
        <w:snapToGrid/>
        <w:spacing w:line="580" w:lineRule="exact"/>
        <w:textAlignment w:val="auto"/>
        <w:rPr>
          <w:rFonts w:hint="eastAsia" w:ascii="宋体" w:hAnsi="宋体" w:eastAsia="方正仿宋简体" w:cs="方正仿宋简体"/>
          <w:sz w:val="32"/>
          <w:szCs w:val="32"/>
        </w:rPr>
      </w:pPr>
      <w:r>
        <w:rPr>
          <w:rFonts w:hint="eastAsia" w:ascii="宋体" w:hAnsi="宋体" w:eastAsia="方正仿宋简体" w:cs="方正仿宋简体"/>
          <w:color w:val="000000"/>
          <w:sz w:val="32"/>
          <w:szCs w:val="32"/>
        </w:rPr>
        <w:fldChar w:fldCharType="begin"/>
      </w:r>
      <w:r>
        <w:rPr>
          <w:rFonts w:hint="eastAsia" w:ascii="宋体" w:hAnsi="宋体" w:eastAsia="方正仿宋简体" w:cs="方正仿宋简体"/>
          <w:sz w:val="32"/>
          <w:szCs w:val="32"/>
        </w:rPr>
        <w:instrText xml:space="preserve"> HYPERLINK \l _Toc12736 </w:instrText>
      </w:r>
      <w:r>
        <w:rPr>
          <w:rFonts w:hint="eastAsia" w:ascii="宋体" w:hAnsi="宋体" w:eastAsia="方正仿宋简体" w:cs="方正仿宋简体"/>
          <w:sz w:val="32"/>
          <w:szCs w:val="32"/>
        </w:rPr>
        <w:fldChar w:fldCharType="separate"/>
      </w:r>
      <w:r>
        <w:rPr>
          <w:rFonts w:hint="eastAsia" w:ascii="宋体" w:hAnsi="宋体" w:eastAsia="方正仿宋简体" w:cs="方正仿宋简体"/>
          <w:sz w:val="32"/>
          <w:szCs w:val="32"/>
        </w:rPr>
        <w:t>三、支出决算情况说明</w:t>
      </w:r>
      <w:r>
        <w:rPr>
          <w:rFonts w:hint="eastAsia" w:ascii="宋体" w:hAnsi="宋体" w:eastAsia="方正仿宋简体" w:cs="方正仿宋简体"/>
          <w:sz w:val="32"/>
          <w:szCs w:val="32"/>
        </w:rPr>
        <w:tab/>
      </w:r>
      <w:r>
        <w:rPr>
          <w:rFonts w:hint="eastAsia" w:ascii="宋体" w:hAnsi="宋体" w:eastAsia="方正仿宋简体" w:cs="方正仿宋简体"/>
          <w:sz w:val="32"/>
          <w:szCs w:val="32"/>
        </w:rPr>
        <w:fldChar w:fldCharType="begin"/>
      </w:r>
      <w:r>
        <w:rPr>
          <w:rFonts w:hint="eastAsia" w:ascii="宋体" w:hAnsi="宋体" w:eastAsia="方正仿宋简体" w:cs="方正仿宋简体"/>
          <w:sz w:val="32"/>
          <w:szCs w:val="32"/>
        </w:rPr>
        <w:instrText xml:space="preserve"> PAGEREF _Toc12736 </w:instrText>
      </w:r>
      <w:r>
        <w:rPr>
          <w:rFonts w:hint="eastAsia" w:ascii="宋体" w:hAnsi="宋体" w:eastAsia="方正仿宋简体" w:cs="方正仿宋简体"/>
          <w:sz w:val="32"/>
          <w:szCs w:val="32"/>
        </w:rPr>
        <w:fldChar w:fldCharType="separate"/>
      </w:r>
      <w:r>
        <w:rPr>
          <w:rFonts w:hint="eastAsia" w:ascii="宋体" w:hAnsi="宋体" w:eastAsia="方正仿宋简体" w:cs="方正仿宋简体"/>
          <w:sz w:val="32"/>
          <w:szCs w:val="32"/>
        </w:rPr>
        <w:t>6</w:t>
      </w:r>
      <w:r>
        <w:rPr>
          <w:rFonts w:hint="eastAsia" w:ascii="宋体" w:hAnsi="宋体" w:eastAsia="方正仿宋简体" w:cs="方正仿宋简体"/>
          <w:sz w:val="32"/>
          <w:szCs w:val="32"/>
        </w:rPr>
        <w:fldChar w:fldCharType="end"/>
      </w:r>
      <w:r>
        <w:rPr>
          <w:rFonts w:hint="eastAsia" w:ascii="宋体" w:hAnsi="宋体" w:eastAsia="方正仿宋简体" w:cs="方正仿宋简体"/>
          <w:color w:val="000000"/>
          <w:sz w:val="32"/>
          <w:szCs w:val="32"/>
        </w:rPr>
        <w:fldChar w:fldCharType="end"/>
      </w:r>
    </w:p>
    <w:p>
      <w:pPr>
        <w:pStyle w:val="11"/>
        <w:keepNext w:val="0"/>
        <w:keepLines w:val="0"/>
        <w:pageBreakBefore w:val="0"/>
        <w:tabs>
          <w:tab w:val="right" w:leader="dot" w:pos="7824"/>
          <w:tab w:val="clear" w:pos="8296"/>
        </w:tabs>
        <w:kinsoku/>
        <w:wordWrap/>
        <w:overflowPunct/>
        <w:topLinePunct w:val="0"/>
        <w:autoSpaceDE/>
        <w:autoSpaceDN/>
        <w:bidi w:val="0"/>
        <w:adjustRightInd/>
        <w:snapToGrid/>
        <w:spacing w:line="580" w:lineRule="exact"/>
        <w:textAlignment w:val="auto"/>
        <w:rPr>
          <w:rFonts w:hint="eastAsia" w:ascii="宋体" w:hAnsi="宋体" w:eastAsia="方正仿宋简体" w:cs="方正仿宋简体"/>
          <w:sz w:val="32"/>
          <w:szCs w:val="32"/>
        </w:rPr>
      </w:pPr>
      <w:r>
        <w:rPr>
          <w:rFonts w:hint="eastAsia" w:ascii="宋体" w:hAnsi="宋体" w:eastAsia="方正仿宋简体" w:cs="方正仿宋简体"/>
          <w:color w:val="000000"/>
          <w:sz w:val="32"/>
          <w:szCs w:val="32"/>
        </w:rPr>
        <w:fldChar w:fldCharType="begin"/>
      </w:r>
      <w:r>
        <w:rPr>
          <w:rFonts w:hint="eastAsia" w:ascii="宋体" w:hAnsi="宋体" w:eastAsia="方正仿宋简体" w:cs="方正仿宋简体"/>
          <w:sz w:val="32"/>
          <w:szCs w:val="32"/>
        </w:rPr>
        <w:instrText xml:space="preserve"> HYPERLINK \l _Toc2409 </w:instrText>
      </w:r>
      <w:r>
        <w:rPr>
          <w:rFonts w:hint="eastAsia" w:ascii="宋体" w:hAnsi="宋体" w:eastAsia="方正仿宋简体" w:cs="方正仿宋简体"/>
          <w:sz w:val="32"/>
          <w:szCs w:val="32"/>
        </w:rPr>
        <w:fldChar w:fldCharType="separate"/>
      </w:r>
      <w:r>
        <w:rPr>
          <w:rFonts w:hint="eastAsia" w:ascii="宋体" w:hAnsi="宋体" w:eastAsia="方正仿宋简体" w:cs="方正仿宋简体"/>
          <w:sz w:val="32"/>
          <w:szCs w:val="32"/>
        </w:rPr>
        <w:t>四、财政拨款收入支出决算总体情况说明</w:t>
      </w:r>
      <w:r>
        <w:rPr>
          <w:rFonts w:hint="eastAsia" w:ascii="宋体" w:hAnsi="宋体" w:eastAsia="方正仿宋简体" w:cs="方正仿宋简体"/>
          <w:sz w:val="32"/>
          <w:szCs w:val="32"/>
        </w:rPr>
        <w:tab/>
      </w:r>
      <w:r>
        <w:rPr>
          <w:rFonts w:hint="eastAsia" w:ascii="宋体" w:hAnsi="宋体" w:eastAsia="方正仿宋简体" w:cs="方正仿宋简体"/>
          <w:sz w:val="32"/>
          <w:szCs w:val="32"/>
        </w:rPr>
        <w:fldChar w:fldCharType="begin"/>
      </w:r>
      <w:r>
        <w:rPr>
          <w:rFonts w:hint="eastAsia" w:ascii="宋体" w:hAnsi="宋体" w:eastAsia="方正仿宋简体" w:cs="方正仿宋简体"/>
          <w:sz w:val="32"/>
          <w:szCs w:val="32"/>
        </w:rPr>
        <w:instrText xml:space="preserve"> PAGEREF _Toc2409 </w:instrText>
      </w:r>
      <w:r>
        <w:rPr>
          <w:rFonts w:hint="eastAsia" w:ascii="宋体" w:hAnsi="宋体" w:eastAsia="方正仿宋简体" w:cs="方正仿宋简体"/>
          <w:sz w:val="32"/>
          <w:szCs w:val="32"/>
        </w:rPr>
        <w:fldChar w:fldCharType="separate"/>
      </w:r>
      <w:r>
        <w:rPr>
          <w:rFonts w:hint="eastAsia" w:ascii="宋体" w:hAnsi="宋体" w:eastAsia="方正仿宋简体" w:cs="方正仿宋简体"/>
          <w:sz w:val="32"/>
          <w:szCs w:val="32"/>
        </w:rPr>
        <w:t>7</w:t>
      </w:r>
      <w:r>
        <w:rPr>
          <w:rFonts w:hint="eastAsia" w:ascii="宋体" w:hAnsi="宋体" w:eastAsia="方正仿宋简体" w:cs="方正仿宋简体"/>
          <w:sz w:val="32"/>
          <w:szCs w:val="32"/>
        </w:rPr>
        <w:fldChar w:fldCharType="end"/>
      </w:r>
      <w:r>
        <w:rPr>
          <w:rFonts w:hint="eastAsia" w:ascii="宋体" w:hAnsi="宋体" w:eastAsia="方正仿宋简体" w:cs="方正仿宋简体"/>
          <w:color w:val="000000"/>
          <w:sz w:val="32"/>
          <w:szCs w:val="32"/>
        </w:rPr>
        <w:fldChar w:fldCharType="end"/>
      </w:r>
    </w:p>
    <w:p>
      <w:pPr>
        <w:pStyle w:val="11"/>
        <w:keepNext w:val="0"/>
        <w:keepLines w:val="0"/>
        <w:pageBreakBefore w:val="0"/>
        <w:tabs>
          <w:tab w:val="right" w:leader="dot" w:pos="7824"/>
          <w:tab w:val="clear" w:pos="8296"/>
        </w:tabs>
        <w:kinsoku/>
        <w:wordWrap/>
        <w:overflowPunct/>
        <w:topLinePunct w:val="0"/>
        <w:autoSpaceDE/>
        <w:autoSpaceDN/>
        <w:bidi w:val="0"/>
        <w:adjustRightInd/>
        <w:snapToGrid/>
        <w:spacing w:line="580" w:lineRule="exact"/>
        <w:textAlignment w:val="auto"/>
        <w:rPr>
          <w:rFonts w:hint="eastAsia" w:ascii="宋体" w:hAnsi="宋体" w:eastAsia="方正仿宋简体" w:cs="方正仿宋简体"/>
          <w:sz w:val="32"/>
          <w:szCs w:val="32"/>
        </w:rPr>
      </w:pPr>
      <w:r>
        <w:rPr>
          <w:rFonts w:hint="eastAsia" w:ascii="宋体" w:hAnsi="宋体" w:eastAsia="方正仿宋简体" w:cs="方正仿宋简体"/>
          <w:color w:val="000000"/>
          <w:sz w:val="32"/>
          <w:szCs w:val="32"/>
        </w:rPr>
        <w:fldChar w:fldCharType="begin"/>
      </w:r>
      <w:r>
        <w:rPr>
          <w:rFonts w:hint="eastAsia" w:ascii="宋体" w:hAnsi="宋体" w:eastAsia="方正仿宋简体" w:cs="方正仿宋简体"/>
          <w:sz w:val="32"/>
          <w:szCs w:val="32"/>
        </w:rPr>
        <w:instrText xml:space="preserve"> HYPERLINK \l _Toc3642 </w:instrText>
      </w:r>
      <w:r>
        <w:rPr>
          <w:rFonts w:hint="eastAsia" w:ascii="宋体" w:hAnsi="宋体" w:eastAsia="方正仿宋简体" w:cs="方正仿宋简体"/>
          <w:sz w:val="32"/>
          <w:szCs w:val="32"/>
        </w:rPr>
        <w:fldChar w:fldCharType="separate"/>
      </w:r>
      <w:r>
        <w:rPr>
          <w:rFonts w:hint="eastAsia" w:ascii="宋体" w:hAnsi="宋体" w:eastAsia="方正仿宋简体" w:cs="方正仿宋简体"/>
          <w:sz w:val="32"/>
          <w:szCs w:val="32"/>
        </w:rPr>
        <w:t>五、一般公共预算财政拨款支出决算情况说明</w:t>
      </w:r>
      <w:r>
        <w:rPr>
          <w:rFonts w:hint="eastAsia" w:ascii="宋体" w:hAnsi="宋体" w:eastAsia="方正仿宋简体" w:cs="方正仿宋简体"/>
          <w:sz w:val="32"/>
          <w:szCs w:val="32"/>
        </w:rPr>
        <w:tab/>
      </w:r>
      <w:r>
        <w:rPr>
          <w:rFonts w:hint="eastAsia" w:ascii="宋体" w:hAnsi="宋体" w:eastAsia="方正仿宋简体" w:cs="方正仿宋简体"/>
          <w:sz w:val="32"/>
          <w:szCs w:val="32"/>
        </w:rPr>
        <w:fldChar w:fldCharType="begin"/>
      </w:r>
      <w:r>
        <w:rPr>
          <w:rFonts w:hint="eastAsia" w:ascii="宋体" w:hAnsi="宋体" w:eastAsia="方正仿宋简体" w:cs="方正仿宋简体"/>
          <w:sz w:val="32"/>
          <w:szCs w:val="32"/>
        </w:rPr>
        <w:instrText xml:space="preserve"> PAGEREF _Toc3642 </w:instrText>
      </w:r>
      <w:r>
        <w:rPr>
          <w:rFonts w:hint="eastAsia" w:ascii="宋体" w:hAnsi="宋体" w:eastAsia="方正仿宋简体" w:cs="方正仿宋简体"/>
          <w:sz w:val="32"/>
          <w:szCs w:val="32"/>
        </w:rPr>
        <w:fldChar w:fldCharType="separate"/>
      </w:r>
      <w:r>
        <w:rPr>
          <w:rFonts w:hint="eastAsia" w:ascii="宋体" w:hAnsi="宋体" w:eastAsia="方正仿宋简体" w:cs="方正仿宋简体"/>
          <w:sz w:val="32"/>
          <w:szCs w:val="32"/>
        </w:rPr>
        <w:t>7</w:t>
      </w:r>
      <w:r>
        <w:rPr>
          <w:rFonts w:hint="eastAsia" w:ascii="宋体" w:hAnsi="宋体" w:eastAsia="方正仿宋简体" w:cs="方正仿宋简体"/>
          <w:sz w:val="32"/>
          <w:szCs w:val="32"/>
        </w:rPr>
        <w:fldChar w:fldCharType="end"/>
      </w:r>
      <w:r>
        <w:rPr>
          <w:rFonts w:hint="eastAsia" w:ascii="宋体" w:hAnsi="宋体" w:eastAsia="方正仿宋简体" w:cs="方正仿宋简体"/>
          <w:color w:val="000000"/>
          <w:sz w:val="32"/>
          <w:szCs w:val="32"/>
        </w:rPr>
        <w:fldChar w:fldCharType="end"/>
      </w:r>
    </w:p>
    <w:p>
      <w:pPr>
        <w:pStyle w:val="11"/>
        <w:keepNext w:val="0"/>
        <w:keepLines w:val="0"/>
        <w:pageBreakBefore w:val="0"/>
        <w:tabs>
          <w:tab w:val="right" w:leader="dot" w:pos="7824"/>
          <w:tab w:val="clear" w:pos="8296"/>
        </w:tabs>
        <w:kinsoku/>
        <w:wordWrap/>
        <w:overflowPunct/>
        <w:topLinePunct w:val="0"/>
        <w:autoSpaceDE/>
        <w:autoSpaceDN/>
        <w:bidi w:val="0"/>
        <w:adjustRightInd/>
        <w:snapToGrid/>
        <w:spacing w:line="580" w:lineRule="exact"/>
        <w:textAlignment w:val="auto"/>
        <w:rPr>
          <w:rFonts w:hint="eastAsia" w:ascii="宋体" w:hAnsi="宋体" w:eastAsia="方正仿宋简体" w:cs="方正仿宋简体"/>
          <w:sz w:val="32"/>
          <w:szCs w:val="32"/>
        </w:rPr>
      </w:pPr>
      <w:r>
        <w:rPr>
          <w:rFonts w:hint="eastAsia" w:ascii="宋体" w:hAnsi="宋体" w:eastAsia="方正仿宋简体" w:cs="方正仿宋简体"/>
          <w:color w:val="000000"/>
          <w:sz w:val="32"/>
          <w:szCs w:val="32"/>
        </w:rPr>
        <w:fldChar w:fldCharType="begin"/>
      </w:r>
      <w:r>
        <w:rPr>
          <w:rFonts w:hint="eastAsia" w:ascii="宋体" w:hAnsi="宋体" w:eastAsia="方正仿宋简体" w:cs="方正仿宋简体"/>
          <w:sz w:val="32"/>
          <w:szCs w:val="32"/>
        </w:rPr>
        <w:instrText xml:space="preserve"> HYPERLINK \l _Toc25611 </w:instrText>
      </w:r>
      <w:r>
        <w:rPr>
          <w:rFonts w:hint="eastAsia" w:ascii="宋体" w:hAnsi="宋体" w:eastAsia="方正仿宋简体" w:cs="方正仿宋简体"/>
          <w:sz w:val="32"/>
          <w:szCs w:val="32"/>
        </w:rPr>
        <w:fldChar w:fldCharType="separate"/>
      </w:r>
      <w:r>
        <w:rPr>
          <w:rFonts w:hint="eastAsia" w:ascii="宋体" w:hAnsi="宋体" w:eastAsia="方正仿宋简体" w:cs="方正仿宋简体"/>
          <w:sz w:val="32"/>
          <w:szCs w:val="32"/>
        </w:rPr>
        <w:t>六、一般公共预算财政拨款基本支出决算情况说明</w:t>
      </w:r>
      <w:r>
        <w:rPr>
          <w:rFonts w:hint="eastAsia" w:ascii="宋体" w:hAnsi="宋体" w:eastAsia="方正仿宋简体" w:cs="方正仿宋简体"/>
          <w:sz w:val="32"/>
          <w:szCs w:val="32"/>
        </w:rPr>
        <w:tab/>
      </w:r>
      <w:r>
        <w:rPr>
          <w:rFonts w:hint="eastAsia" w:ascii="宋体" w:hAnsi="宋体" w:eastAsia="方正仿宋简体" w:cs="方正仿宋简体"/>
          <w:sz w:val="32"/>
          <w:szCs w:val="32"/>
        </w:rPr>
        <w:fldChar w:fldCharType="begin"/>
      </w:r>
      <w:r>
        <w:rPr>
          <w:rFonts w:hint="eastAsia" w:ascii="宋体" w:hAnsi="宋体" w:eastAsia="方正仿宋简体" w:cs="方正仿宋简体"/>
          <w:sz w:val="32"/>
          <w:szCs w:val="32"/>
        </w:rPr>
        <w:instrText xml:space="preserve"> PAGEREF _Toc25611 </w:instrText>
      </w:r>
      <w:r>
        <w:rPr>
          <w:rFonts w:hint="eastAsia" w:ascii="宋体" w:hAnsi="宋体" w:eastAsia="方正仿宋简体" w:cs="方正仿宋简体"/>
          <w:sz w:val="32"/>
          <w:szCs w:val="32"/>
        </w:rPr>
        <w:fldChar w:fldCharType="separate"/>
      </w:r>
      <w:r>
        <w:rPr>
          <w:rFonts w:hint="eastAsia" w:ascii="宋体" w:hAnsi="宋体" w:eastAsia="方正仿宋简体" w:cs="方正仿宋简体"/>
          <w:sz w:val="32"/>
          <w:szCs w:val="32"/>
        </w:rPr>
        <w:t>10</w:t>
      </w:r>
      <w:r>
        <w:rPr>
          <w:rFonts w:hint="eastAsia" w:ascii="宋体" w:hAnsi="宋体" w:eastAsia="方正仿宋简体" w:cs="方正仿宋简体"/>
          <w:sz w:val="32"/>
          <w:szCs w:val="32"/>
        </w:rPr>
        <w:fldChar w:fldCharType="end"/>
      </w:r>
      <w:r>
        <w:rPr>
          <w:rFonts w:hint="eastAsia" w:ascii="宋体" w:hAnsi="宋体" w:eastAsia="方正仿宋简体" w:cs="方正仿宋简体"/>
          <w:color w:val="000000"/>
          <w:sz w:val="32"/>
          <w:szCs w:val="32"/>
        </w:rPr>
        <w:fldChar w:fldCharType="end"/>
      </w:r>
    </w:p>
    <w:p>
      <w:pPr>
        <w:pStyle w:val="11"/>
        <w:keepNext w:val="0"/>
        <w:keepLines w:val="0"/>
        <w:pageBreakBefore w:val="0"/>
        <w:tabs>
          <w:tab w:val="right" w:leader="dot" w:pos="7824"/>
          <w:tab w:val="clear" w:pos="8296"/>
        </w:tabs>
        <w:kinsoku/>
        <w:wordWrap/>
        <w:overflowPunct/>
        <w:topLinePunct w:val="0"/>
        <w:autoSpaceDE/>
        <w:autoSpaceDN/>
        <w:bidi w:val="0"/>
        <w:adjustRightInd/>
        <w:snapToGrid/>
        <w:spacing w:line="580" w:lineRule="exact"/>
        <w:textAlignment w:val="auto"/>
        <w:rPr>
          <w:rFonts w:hint="eastAsia" w:ascii="宋体" w:hAnsi="宋体" w:eastAsia="方正仿宋简体" w:cs="方正仿宋简体"/>
          <w:sz w:val="32"/>
          <w:szCs w:val="32"/>
        </w:rPr>
      </w:pPr>
      <w:r>
        <w:rPr>
          <w:rFonts w:hint="eastAsia" w:ascii="宋体" w:hAnsi="宋体" w:eastAsia="方正仿宋简体" w:cs="方正仿宋简体"/>
          <w:color w:val="000000"/>
          <w:sz w:val="32"/>
          <w:szCs w:val="32"/>
        </w:rPr>
        <w:fldChar w:fldCharType="begin"/>
      </w:r>
      <w:r>
        <w:rPr>
          <w:rFonts w:hint="eastAsia" w:ascii="宋体" w:hAnsi="宋体" w:eastAsia="方正仿宋简体" w:cs="方正仿宋简体"/>
          <w:sz w:val="32"/>
          <w:szCs w:val="32"/>
        </w:rPr>
        <w:instrText xml:space="preserve"> HYPERLINK \l _Toc9150 </w:instrText>
      </w:r>
      <w:r>
        <w:rPr>
          <w:rFonts w:hint="eastAsia" w:ascii="宋体" w:hAnsi="宋体" w:eastAsia="方正仿宋简体" w:cs="方正仿宋简体"/>
          <w:sz w:val="32"/>
          <w:szCs w:val="32"/>
        </w:rPr>
        <w:fldChar w:fldCharType="separate"/>
      </w:r>
      <w:r>
        <w:rPr>
          <w:rFonts w:hint="eastAsia" w:ascii="宋体" w:hAnsi="宋体" w:eastAsia="方正仿宋简体" w:cs="方正仿宋简体"/>
          <w:sz w:val="32"/>
          <w:szCs w:val="32"/>
        </w:rPr>
        <w:t>七、“三公”经费财政拨款支出决算情况说明</w:t>
      </w:r>
      <w:r>
        <w:rPr>
          <w:rFonts w:hint="eastAsia" w:ascii="宋体" w:hAnsi="宋体" w:eastAsia="方正仿宋简体" w:cs="方正仿宋简体"/>
          <w:sz w:val="32"/>
          <w:szCs w:val="32"/>
        </w:rPr>
        <w:tab/>
      </w:r>
      <w:r>
        <w:rPr>
          <w:rFonts w:hint="eastAsia" w:ascii="宋体" w:hAnsi="宋体" w:eastAsia="方正仿宋简体" w:cs="方正仿宋简体"/>
          <w:sz w:val="32"/>
          <w:szCs w:val="32"/>
        </w:rPr>
        <w:fldChar w:fldCharType="begin"/>
      </w:r>
      <w:r>
        <w:rPr>
          <w:rFonts w:hint="eastAsia" w:ascii="宋体" w:hAnsi="宋体" w:eastAsia="方正仿宋简体" w:cs="方正仿宋简体"/>
          <w:sz w:val="32"/>
          <w:szCs w:val="32"/>
        </w:rPr>
        <w:instrText xml:space="preserve"> PAGEREF _Toc9150 </w:instrText>
      </w:r>
      <w:r>
        <w:rPr>
          <w:rFonts w:hint="eastAsia" w:ascii="宋体" w:hAnsi="宋体" w:eastAsia="方正仿宋简体" w:cs="方正仿宋简体"/>
          <w:sz w:val="32"/>
          <w:szCs w:val="32"/>
        </w:rPr>
        <w:fldChar w:fldCharType="separate"/>
      </w:r>
      <w:r>
        <w:rPr>
          <w:rFonts w:hint="eastAsia" w:ascii="宋体" w:hAnsi="宋体" w:eastAsia="方正仿宋简体" w:cs="方正仿宋简体"/>
          <w:sz w:val="32"/>
          <w:szCs w:val="32"/>
        </w:rPr>
        <w:t>11</w:t>
      </w:r>
      <w:r>
        <w:rPr>
          <w:rFonts w:hint="eastAsia" w:ascii="宋体" w:hAnsi="宋体" w:eastAsia="方正仿宋简体" w:cs="方正仿宋简体"/>
          <w:sz w:val="32"/>
          <w:szCs w:val="32"/>
        </w:rPr>
        <w:fldChar w:fldCharType="end"/>
      </w:r>
      <w:r>
        <w:rPr>
          <w:rFonts w:hint="eastAsia" w:ascii="宋体" w:hAnsi="宋体" w:eastAsia="方正仿宋简体" w:cs="方正仿宋简体"/>
          <w:color w:val="000000"/>
          <w:sz w:val="32"/>
          <w:szCs w:val="32"/>
        </w:rPr>
        <w:fldChar w:fldCharType="end"/>
      </w:r>
    </w:p>
    <w:p>
      <w:pPr>
        <w:pStyle w:val="11"/>
        <w:keepNext w:val="0"/>
        <w:keepLines w:val="0"/>
        <w:pageBreakBefore w:val="0"/>
        <w:tabs>
          <w:tab w:val="right" w:leader="dot" w:pos="7824"/>
          <w:tab w:val="clear" w:pos="8296"/>
        </w:tabs>
        <w:kinsoku/>
        <w:wordWrap/>
        <w:overflowPunct/>
        <w:topLinePunct w:val="0"/>
        <w:autoSpaceDE/>
        <w:autoSpaceDN/>
        <w:bidi w:val="0"/>
        <w:adjustRightInd/>
        <w:snapToGrid/>
        <w:spacing w:line="580" w:lineRule="exact"/>
        <w:textAlignment w:val="auto"/>
        <w:rPr>
          <w:rFonts w:hint="eastAsia" w:ascii="宋体" w:hAnsi="宋体" w:eastAsia="方正仿宋简体" w:cs="方正仿宋简体"/>
          <w:sz w:val="32"/>
          <w:szCs w:val="32"/>
        </w:rPr>
      </w:pPr>
      <w:r>
        <w:rPr>
          <w:rFonts w:hint="eastAsia" w:ascii="宋体" w:hAnsi="宋体" w:eastAsia="方正仿宋简体" w:cs="方正仿宋简体"/>
          <w:color w:val="000000"/>
          <w:sz w:val="32"/>
          <w:szCs w:val="32"/>
        </w:rPr>
        <w:fldChar w:fldCharType="begin"/>
      </w:r>
      <w:r>
        <w:rPr>
          <w:rFonts w:hint="eastAsia" w:ascii="宋体" w:hAnsi="宋体" w:eastAsia="方正仿宋简体" w:cs="方正仿宋简体"/>
          <w:sz w:val="32"/>
          <w:szCs w:val="32"/>
        </w:rPr>
        <w:instrText xml:space="preserve"> HYPERLINK \l _Toc5982 </w:instrText>
      </w:r>
      <w:r>
        <w:rPr>
          <w:rFonts w:hint="eastAsia" w:ascii="宋体" w:hAnsi="宋体" w:eastAsia="方正仿宋简体" w:cs="方正仿宋简体"/>
          <w:sz w:val="32"/>
          <w:szCs w:val="32"/>
        </w:rPr>
        <w:fldChar w:fldCharType="separate"/>
      </w:r>
      <w:r>
        <w:rPr>
          <w:rFonts w:hint="eastAsia" w:ascii="宋体" w:hAnsi="宋体" w:eastAsia="方正仿宋简体" w:cs="方正仿宋简体"/>
          <w:sz w:val="32"/>
          <w:szCs w:val="32"/>
        </w:rPr>
        <w:t>八、政府性基金预算支出决算情况说明</w:t>
      </w:r>
      <w:r>
        <w:rPr>
          <w:rFonts w:hint="eastAsia" w:ascii="宋体" w:hAnsi="宋体" w:eastAsia="方正仿宋简体" w:cs="方正仿宋简体"/>
          <w:sz w:val="32"/>
          <w:szCs w:val="32"/>
        </w:rPr>
        <w:tab/>
      </w:r>
      <w:r>
        <w:rPr>
          <w:rFonts w:hint="eastAsia" w:ascii="宋体" w:hAnsi="宋体" w:eastAsia="方正仿宋简体" w:cs="方正仿宋简体"/>
          <w:sz w:val="32"/>
          <w:szCs w:val="32"/>
        </w:rPr>
        <w:fldChar w:fldCharType="begin"/>
      </w:r>
      <w:r>
        <w:rPr>
          <w:rFonts w:hint="eastAsia" w:ascii="宋体" w:hAnsi="宋体" w:eastAsia="方正仿宋简体" w:cs="方正仿宋简体"/>
          <w:sz w:val="32"/>
          <w:szCs w:val="32"/>
        </w:rPr>
        <w:instrText xml:space="preserve"> PAGEREF _Toc5982 </w:instrText>
      </w:r>
      <w:r>
        <w:rPr>
          <w:rFonts w:hint="eastAsia" w:ascii="宋体" w:hAnsi="宋体" w:eastAsia="方正仿宋简体" w:cs="方正仿宋简体"/>
          <w:sz w:val="32"/>
          <w:szCs w:val="32"/>
        </w:rPr>
        <w:fldChar w:fldCharType="separate"/>
      </w:r>
      <w:r>
        <w:rPr>
          <w:rFonts w:hint="eastAsia" w:ascii="宋体" w:hAnsi="宋体" w:eastAsia="方正仿宋简体" w:cs="方正仿宋简体"/>
          <w:sz w:val="32"/>
          <w:szCs w:val="32"/>
        </w:rPr>
        <w:t>13</w:t>
      </w:r>
      <w:r>
        <w:rPr>
          <w:rFonts w:hint="eastAsia" w:ascii="宋体" w:hAnsi="宋体" w:eastAsia="方正仿宋简体" w:cs="方正仿宋简体"/>
          <w:sz w:val="32"/>
          <w:szCs w:val="32"/>
        </w:rPr>
        <w:fldChar w:fldCharType="end"/>
      </w:r>
      <w:r>
        <w:rPr>
          <w:rFonts w:hint="eastAsia" w:ascii="宋体" w:hAnsi="宋体" w:eastAsia="方正仿宋简体" w:cs="方正仿宋简体"/>
          <w:color w:val="000000"/>
          <w:sz w:val="32"/>
          <w:szCs w:val="32"/>
        </w:rPr>
        <w:fldChar w:fldCharType="end"/>
      </w:r>
    </w:p>
    <w:p>
      <w:pPr>
        <w:pStyle w:val="11"/>
        <w:keepNext w:val="0"/>
        <w:keepLines w:val="0"/>
        <w:pageBreakBefore w:val="0"/>
        <w:tabs>
          <w:tab w:val="right" w:leader="dot" w:pos="7824"/>
          <w:tab w:val="clear" w:pos="8296"/>
        </w:tabs>
        <w:kinsoku/>
        <w:wordWrap/>
        <w:overflowPunct/>
        <w:topLinePunct w:val="0"/>
        <w:autoSpaceDE/>
        <w:autoSpaceDN/>
        <w:bidi w:val="0"/>
        <w:adjustRightInd/>
        <w:snapToGrid/>
        <w:spacing w:line="580" w:lineRule="exact"/>
        <w:textAlignment w:val="auto"/>
        <w:rPr>
          <w:rFonts w:hint="eastAsia" w:ascii="宋体" w:hAnsi="宋体" w:eastAsia="方正仿宋简体" w:cs="方正仿宋简体"/>
          <w:sz w:val="32"/>
          <w:szCs w:val="32"/>
        </w:rPr>
      </w:pPr>
      <w:r>
        <w:rPr>
          <w:rFonts w:hint="eastAsia" w:ascii="宋体" w:hAnsi="宋体" w:eastAsia="方正仿宋简体" w:cs="方正仿宋简体"/>
          <w:color w:val="000000"/>
          <w:sz w:val="32"/>
          <w:szCs w:val="32"/>
        </w:rPr>
        <w:fldChar w:fldCharType="begin"/>
      </w:r>
      <w:r>
        <w:rPr>
          <w:rFonts w:hint="eastAsia" w:ascii="宋体" w:hAnsi="宋体" w:eastAsia="方正仿宋简体" w:cs="方正仿宋简体"/>
          <w:sz w:val="32"/>
          <w:szCs w:val="32"/>
        </w:rPr>
        <w:instrText xml:space="preserve"> HYPERLINK \l _Toc451 </w:instrText>
      </w:r>
      <w:r>
        <w:rPr>
          <w:rFonts w:hint="eastAsia" w:ascii="宋体" w:hAnsi="宋体" w:eastAsia="方正仿宋简体" w:cs="方正仿宋简体"/>
          <w:sz w:val="32"/>
          <w:szCs w:val="32"/>
        </w:rPr>
        <w:fldChar w:fldCharType="separate"/>
      </w:r>
      <w:r>
        <w:rPr>
          <w:rFonts w:hint="eastAsia" w:ascii="宋体" w:hAnsi="宋体" w:eastAsia="方正仿宋简体" w:cs="方正仿宋简体"/>
          <w:sz w:val="32"/>
          <w:szCs w:val="32"/>
        </w:rPr>
        <w:t>九、国有资本经营预算支出决算情况说明</w:t>
      </w:r>
      <w:r>
        <w:rPr>
          <w:rFonts w:hint="eastAsia" w:ascii="宋体" w:hAnsi="宋体" w:eastAsia="方正仿宋简体" w:cs="方正仿宋简体"/>
          <w:sz w:val="32"/>
          <w:szCs w:val="32"/>
        </w:rPr>
        <w:tab/>
      </w:r>
      <w:r>
        <w:rPr>
          <w:rFonts w:hint="eastAsia" w:ascii="宋体" w:hAnsi="宋体" w:eastAsia="方正仿宋简体" w:cs="方正仿宋简体"/>
          <w:sz w:val="32"/>
          <w:szCs w:val="32"/>
        </w:rPr>
        <w:fldChar w:fldCharType="begin"/>
      </w:r>
      <w:r>
        <w:rPr>
          <w:rFonts w:hint="eastAsia" w:ascii="宋体" w:hAnsi="宋体" w:eastAsia="方正仿宋简体" w:cs="方正仿宋简体"/>
          <w:sz w:val="32"/>
          <w:szCs w:val="32"/>
        </w:rPr>
        <w:instrText xml:space="preserve"> PAGEREF _Toc451 </w:instrText>
      </w:r>
      <w:r>
        <w:rPr>
          <w:rFonts w:hint="eastAsia" w:ascii="宋体" w:hAnsi="宋体" w:eastAsia="方正仿宋简体" w:cs="方正仿宋简体"/>
          <w:sz w:val="32"/>
          <w:szCs w:val="32"/>
        </w:rPr>
        <w:fldChar w:fldCharType="separate"/>
      </w:r>
      <w:r>
        <w:rPr>
          <w:rFonts w:hint="eastAsia" w:ascii="宋体" w:hAnsi="宋体" w:eastAsia="方正仿宋简体" w:cs="方正仿宋简体"/>
          <w:sz w:val="32"/>
          <w:szCs w:val="32"/>
        </w:rPr>
        <w:t>13</w:t>
      </w:r>
      <w:r>
        <w:rPr>
          <w:rFonts w:hint="eastAsia" w:ascii="宋体" w:hAnsi="宋体" w:eastAsia="方正仿宋简体" w:cs="方正仿宋简体"/>
          <w:sz w:val="32"/>
          <w:szCs w:val="32"/>
        </w:rPr>
        <w:fldChar w:fldCharType="end"/>
      </w:r>
      <w:r>
        <w:rPr>
          <w:rFonts w:hint="eastAsia" w:ascii="宋体" w:hAnsi="宋体" w:eastAsia="方正仿宋简体" w:cs="方正仿宋简体"/>
          <w:color w:val="000000"/>
          <w:sz w:val="32"/>
          <w:szCs w:val="32"/>
        </w:rPr>
        <w:fldChar w:fldCharType="end"/>
      </w:r>
    </w:p>
    <w:p>
      <w:pPr>
        <w:pStyle w:val="11"/>
        <w:keepNext w:val="0"/>
        <w:keepLines w:val="0"/>
        <w:pageBreakBefore w:val="0"/>
        <w:tabs>
          <w:tab w:val="right" w:leader="dot" w:pos="7824"/>
          <w:tab w:val="clear" w:pos="8296"/>
        </w:tabs>
        <w:kinsoku/>
        <w:wordWrap/>
        <w:overflowPunct/>
        <w:topLinePunct w:val="0"/>
        <w:autoSpaceDE/>
        <w:autoSpaceDN/>
        <w:bidi w:val="0"/>
        <w:adjustRightInd/>
        <w:snapToGrid/>
        <w:spacing w:line="580" w:lineRule="exact"/>
        <w:textAlignment w:val="auto"/>
        <w:rPr>
          <w:rFonts w:hint="eastAsia" w:ascii="宋体" w:hAnsi="宋体" w:eastAsia="方正仿宋简体" w:cs="方正仿宋简体"/>
          <w:sz w:val="32"/>
          <w:szCs w:val="32"/>
        </w:rPr>
      </w:pPr>
      <w:r>
        <w:rPr>
          <w:rFonts w:hint="eastAsia" w:ascii="宋体" w:hAnsi="宋体" w:eastAsia="方正仿宋简体" w:cs="方正仿宋简体"/>
          <w:color w:val="000000"/>
          <w:sz w:val="32"/>
          <w:szCs w:val="32"/>
        </w:rPr>
        <w:fldChar w:fldCharType="begin"/>
      </w:r>
      <w:r>
        <w:rPr>
          <w:rFonts w:hint="eastAsia" w:ascii="宋体" w:hAnsi="宋体" w:eastAsia="方正仿宋简体" w:cs="方正仿宋简体"/>
          <w:sz w:val="32"/>
          <w:szCs w:val="32"/>
        </w:rPr>
        <w:instrText xml:space="preserve"> HYPERLINK \l _Toc6770 </w:instrText>
      </w:r>
      <w:r>
        <w:rPr>
          <w:rFonts w:hint="eastAsia" w:ascii="宋体" w:hAnsi="宋体" w:eastAsia="方正仿宋简体" w:cs="方正仿宋简体"/>
          <w:sz w:val="32"/>
          <w:szCs w:val="32"/>
        </w:rPr>
        <w:fldChar w:fldCharType="separate"/>
      </w:r>
      <w:r>
        <w:rPr>
          <w:rFonts w:hint="eastAsia" w:ascii="宋体" w:hAnsi="宋体" w:eastAsia="方正仿宋简体" w:cs="方正仿宋简体"/>
          <w:sz w:val="32"/>
          <w:szCs w:val="32"/>
        </w:rPr>
        <w:t>十、预算绩效情况说明</w:t>
      </w:r>
      <w:r>
        <w:rPr>
          <w:rFonts w:hint="eastAsia" w:ascii="宋体" w:hAnsi="宋体" w:eastAsia="方正仿宋简体" w:cs="方正仿宋简体"/>
          <w:sz w:val="32"/>
          <w:szCs w:val="32"/>
        </w:rPr>
        <w:tab/>
      </w:r>
      <w:r>
        <w:rPr>
          <w:rFonts w:hint="eastAsia" w:ascii="宋体" w:hAnsi="宋体" w:eastAsia="方正仿宋简体" w:cs="方正仿宋简体"/>
          <w:sz w:val="32"/>
          <w:szCs w:val="32"/>
        </w:rPr>
        <w:fldChar w:fldCharType="begin"/>
      </w:r>
      <w:r>
        <w:rPr>
          <w:rFonts w:hint="eastAsia" w:ascii="宋体" w:hAnsi="宋体" w:eastAsia="方正仿宋简体" w:cs="方正仿宋简体"/>
          <w:sz w:val="32"/>
          <w:szCs w:val="32"/>
        </w:rPr>
        <w:instrText xml:space="preserve"> PAGEREF _Toc6770 </w:instrText>
      </w:r>
      <w:r>
        <w:rPr>
          <w:rFonts w:hint="eastAsia" w:ascii="宋体" w:hAnsi="宋体" w:eastAsia="方正仿宋简体" w:cs="方正仿宋简体"/>
          <w:sz w:val="32"/>
          <w:szCs w:val="32"/>
        </w:rPr>
        <w:fldChar w:fldCharType="separate"/>
      </w:r>
      <w:r>
        <w:rPr>
          <w:rFonts w:hint="eastAsia" w:ascii="宋体" w:hAnsi="宋体" w:eastAsia="方正仿宋简体" w:cs="方正仿宋简体"/>
          <w:sz w:val="32"/>
          <w:szCs w:val="32"/>
        </w:rPr>
        <w:t>13</w:t>
      </w:r>
      <w:r>
        <w:rPr>
          <w:rFonts w:hint="eastAsia" w:ascii="宋体" w:hAnsi="宋体" w:eastAsia="方正仿宋简体" w:cs="方正仿宋简体"/>
          <w:sz w:val="32"/>
          <w:szCs w:val="32"/>
        </w:rPr>
        <w:fldChar w:fldCharType="end"/>
      </w:r>
      <w:r>
        <w:rPr>
          <w:rFonts w:hint="eastAsia" w:ascii="宋体" w:hAnsi="宋体" w:eastAsia="方正仿宋简体" w:cs="方正仿宋简体"/>
          <w:color w:val="000000"/>
          <w:sz w:val="32"/>
          <w:szCs w:val="32"/>
        </w:rPr>
        <w:fldChar w:fldCharType="end"/>
      </w:r>
    </w:p>
    <w:p>
      <w:pPr>
        <w:pStyle w:val="11"/>
        <w:keepNext w:val="0"/>
        <w:keepLines w:val="0"/>
        <w:pageBreakBefore w:val="0"/>
        <w:tabs>
          <w:tab w:val="right" w:leader="dot" w:pos="7824"/>
          <w:tab w:val="clear" w:pos="8296"/>
        </w:tabs>
        <w:kinsoku/>
        <w:wordWrap/>
        <w:overflowPunct/>
        <w:topLinePunct w:val="0"/>
        <w:autoSpaceDE/>
        <w:autoSpaceDN/>
        <w:bidi w:val="0"/>
        <w:adjustRightInd/>
        <w:snapToGrid/>
        <w:spacing w:line="580" w:lineRule="exact"/>
        <w:textAlignment w:val="auto"/>
        <w:rPr>
          <w:rFonts w:hint="eastAsia" w:ascii="宋体" w:hAnsi="宋体" w:eastAsia="方正仿宋简体" w:cs="方正仿宋简体"/>
          <w:sz w:val="32"/>
          <w:szCs w:val="32"/>
        </w:rPr>
      </w:pPr>
      <w:r>
        <w:rPr>
          <w:rFonts w:hint="eastAsia" w:ascii="宋体" w:hAnsi="宋体" w:eastAsia="方正仿宋简体" w:cs="方正仿宋简体"/>
          <w:color w:val="000000"/>
          <w:sz w:val="32"/>
          <w:szCs w:val="32"/>
        </w:rPr>
        <w:fldChar w:fldCharType="begin"/>
      </w:r>
      <w:r>
        <w:rPr>
          <w:rFonts w:hint="eastAsia" w:ascii="宋体" w:hAnsi="宋体" w:eastAsia="方正仿宋简体" w:cs="方正仿宋简体"/>
          <w:sz w:val="32"/>
          <w:szCs w:val="32"/>
        </w:rPr>
        <w:instrText xml:space="preserve"> HYPERLINK \l _Toc4542 </w:instrText>
      </w:r>
      <w:r>
        <w:rPr>
          <w:rFonts w:hint="eastAsia" w:ascii="宋体" w:hAnsi="宋体" w:eastAsia="方正仿宋简体" w:cs="方正仿宋简体"/>
          <w:sz w:val="32"/>
          <w:szCs w:val="32"/>
        </w:rPr>
        <w:fldChar w:fldCharType="separate"/>
      </w:r>
      <w:r>
        <w:rPr>
          <w:rFonts w:hint="eastAsia" w:ascii="宋体" w:hAnsi="宋体" w:eastAsia="方正仿宋简体" w:cs="方正仿宋简体"/>
          <w:sz w:val="32"/>
          <w:szCs w:val="32"/>
        </w:rPr>
        <w:t>十一、其他重要事项的情况说明</w:t>
      </w:r>
      <w:r>
        <w:rPr>
          <w:rFonts w:hint="eastAsia" w:ascii="宋体" w:hAnsi="宋体" w:eastAsia="方正仿宋简体" w:cs="方正仿宋简体"/>
          <w:sz w:val="32"/>
          <w:szCs w:val="32"/>
        </w:rPr>
        <w:tab/>
      </w:r>
      <w:r>
        <w:rPr>
          <w:rFonts w:hint="eastAsia" w:ascii="宋体" w:hAnsi="宋体" w:eastAsia="方正仿宋简体" w:cs="方正仿宋简体"/>
          <w:sz w:val="32"/>
          <w:szCs w:val="32"/>
        </w:rPr>
        <w:fldChar w:fldCharType="begin"/>
      </w:r>
      <w:r>
        <w:rPr>
          <w:rFonts w:hint="eastAsia" w:ascii="宋体" w:hAnsi="宋体" w:eastAsia="方正仿宋简体" w:cs="方正仿宋简体"/>
          <w:sz w:val="32"/>
          <w:szCs w:val="32"/>
        </w:rPr>
        <w:instrText xml:space="preserve"> PAGEREF _Toc4542 </w:instrText>
      </w:r>
      <w:r>
        <w:rPr>
          <w:rFonts w:hint="eastAsia" w:ascii="宋体" w:hAnsi="宋体" w:eastAsia="方正仿宋简体" w:cs="方正仿宋简体"/>
          <w:sz w:val="32"/>
          <w:szCs w:val="32"/>
        </w:rPr>
        <w:fldChar w:fldCharType="separate"/>
      </w:r>
      <w:r>
        <w:rPr>
          <w:rFonts w:hint="eastAsia" w:ascii="宋体" w:hAnsi="宋体" w:eastAsia="方正仿宋简体" w:cs="方正仿宋简体"/>
          <w:sz w:val="32"/>
          <w:szCs w:val="32"/>
        </w:rPr>
        <w:t>18</w:t>
      </w:r>
      <w:r>
        <w:rPr>
          <w:rFonts w:hint="eastAsia" w:ascii="宋体" w:hAnsi="宋体" w:eastAsia="方正仿宋简体" w:cs="方正仿宋简体"/>
          <w:sz w:val="32"/>
          <w:szCs w:val="32"/>
        </w:rPr>
        <w:fldChar w:fldCharType="end"/>
      </w:r>
      <w:r>
        <w:rPr>
          <w:rFonts w:hint="eastAsia" w:ascii="宋体" w:hAnsi="宋体" w:eastAsia="方正仿宋简体" w:cs="方正仿宋简体"/>
          <w:color w:val="000000"/>
          <w:sz w:val="32"/>
          <w:szCs w:val="32"/>
        </w:rPr>
        <w:fldChar w:fldCharType="end"/>
      </w:r>
    </w:p>
    <w:p>
      <w:pPr>
        <w:pStyle w:val="10"/>
        <w:keepNext w:val="0"/>
        <w:keepLines w:val="0"/>
        <w:pageBreakBefore w:val="0"/>
        <w:tabs>
          <w:tab w:val="right" w:leader="dot" w:pos="7824"/>
          <w:tab w:val="clear" w:pos="8296"/>
        </w:tabs>
        <w:kinsoku/>
        <w:wordWrap/>
        <w:overflowPunct/>
        <w:topLinePunct w:val="0"/>
        <w:autoSpaceDE/>
        <w:autoSpaceDN/>
        <w:bidi w:val="0"/>
        <w:adjustRightInd/>
        <w:snapToGrid/>
        <w:spacing w:line="580" w:lineRule="exact"/>
        <w:textAlignment w:val="auto"/>
        <w:rPr>
          <w:rFonts w:hint="eastAsia" w:ascii="宋体" w:hAnsi="宋体" w:eastAsia="方正仿宋简体" w:cs="方正仿宋简体"/>
          <w:sz w:val="32"/>
          <w:szCs w:val="32"/>
        </w:rPr>
      </w:pPr>
      <w:r>
        <w:rPr>
          <w:rFonts w:hint="eastAsia" w:ascii="宋体" w:hAnsi="宋体" w:eastAsia="方正仿宋简体" w:cs="方正仿宋简体"/>
          <w:color w:val="000000"/>
          <w:sz w:val="32"/>
          <w:szCs w:val="32"/>
        </w:rPr>
        <w:fldChar w:fldCharType="begin"/>
      </w:r>
      <w:r>
        <w:rPr>
          <w:rFonts w:hint="eastAsia" w:ascii="宋体" w:hAnsi="宋体" w:eastAsia="方正仿宋简体" w:cs="方正仿宋简体"/>
          <w:sz w:val="32"/>
          <w:szCs w:val="32"/>
        </w:rPr>
        <w:instrText xml:space="preserve"> HYPERLINK \l _Toc19715 </w:instrText>
      </w:r>
      <w:r>
        <w:rPr>
          <w:rFonts w:hint="eastAsia" w:ascii="宋体" w:hAnsi="宋体" w:eastAsia="方正仿宋简体" w:cs="方正仿宋简体"/>
          <w:sz w:val="32"/>
          <w:szCs w:val="32"/>
        </w:rPr>
        <w:fldChar w:fldCharType="separate"/>
      </w:r>
      <w:r>
        <w:rPr>
          <w:rFonts w:hint="eastAsia" w:ascii="宋体" w:hAnsi="宋体" w:eastAsia="方正仿宋简体" w:cs="方正仿宋简体"/>
          <w:sz w:val="32"/>
          <w:szCs w:val="32"/>
        </w:rPr>
        <w:t>第三部分 名</w:t>
      </w:r>
      <w:r>
        <w:rPr>
          <w:rFonts w:hint="eastAsia" w:ascii="宋体" w:hAnsi="宋体" w:eastAsia="方正仿宋简体" w:cs="方正仿宋简体"/>
          <w:bCs/>
          <w:kern w:val="44"/>
          <w:sz w:val="32"/>
          <w:szCs w:val="32"/>
        </w:rPr>
        <w:t>词解释</w:t>
      </w:r>
      <w:r>
        <w:rPr>
          <w:rFonts w:hint="eastAsia" w:ascii="宋体" w:hAnsi="宋体" w:eastAsia="方正仿宋简体" w:cs="方正仿宋简体"/>
          <w:sz w:val="32"/>
          <w:szCs w:val="32"/>
        </w:rPr>
        <w:tab/>
      </w:r>
      <w:r>
        <w:rPr>
          <w:rFonts w:hint="eastAsia" w:ascii="宋体" w:hAnsi="宋体" w:eastAsia="方正仿宋简体" w:cs="方正仿宋简体"/>
          <w:sz w:val="32"/>
          <w:szCs w:val="32"/>
        </w:rPr>
        <w:fldChar w:fldCharType="begin"/>
      </w:r>
      <w:r>
        <w:rPr>
          <w:rFonts w:hint="eastAsia" w:ascii="宋体" w:hAnsi="宋体" w:eastAsia="方正仿宋简体" w:cs="方正仿宋简体"/>
          <w:sz w:val="32"/>
          <w:szCs w:val="32"/>
        </w:rPr>
        <w:instrText xml:space="preserve"> PAGEREF _Toc19715 </w:instrText>
      </w:r>
      <w:r>
        <w:rPr>
          <w:rFonts w:hint="eastAsia" w:ascii="宋体" w:hAnsi="宋体" w:eastAsia="方正仿宋简体" w:cs="方正仿宋简体"/>
          <w:sz w:val="32"/>
          <w:szCs w:val="32"/>
        </w:rPr>
        <w:fldChar w:fldCharType="separate"/>
      </w:r>
      <w:r>
        <w:rPr>
          <w:rFonts w:hint="eastAsia" w:ascii="宋体" w:hAnsi="宋体" w:eastAsia="方正仿宋简体" w:cs="方正仿宋简体"/>
          <w:sz w:val="32"/>
          <w:szCs w:val="32"/>
        </w:rPr>
        <w:t>20</w:t>
      </w:r>
      <w:r>
        <w:rPr>
          <w:rFonts w:hint="eastAsia" w:ascii="宋体" w:hAnsi="宋体" w:eastAsia="方正仿宋简体" w:cs="方正仿宋简体"/>
          <w:sz w:val="32"/>
          <w:szCs w:val="32"/>
        </w:rPr>
        <w:fldChar w:fldCharType="end"/>
      </w:r>
      <w:r>
        <w:rPr>
          <w:rFonts w:hint="eastAsia" w:ascii="宋体" w:hAnsi="宋体" w:eastAsia="方正仿宋简体" w:cs="方正仿宋简体"/>
          <w:color w:val="000000"/>
          <w:sz w:val="32"/>
          <w:szCs w:val="32"/>
        </w:rPr>
        <w:fldChar w:fldCharType="end"/>
      </w:r>
    </w:p>
    <w:p>
      <w:pPr>
        <w:pStyle w:val="10"/>
        <w:keepNext w:val="0"/>
        <w:keepLines w:val="0"/>
        <w:pageBreakBefore w:val="0"/>
        <w:tabs>
          <w:tab w:val="right" w:leader="dot" w:pos="7824"/>
          <w:tab w:val="clear" w:pos="8296"/>
        </w:tabs>
        <w:kinsoku/>
        <w:wordWrap/>
        <w:overflowPunct/>
        <w:topLinePunct w:val="0"/>
        <w:autoSpaceDE/>
        <w:autoSpaceDN/>
        <w:bidi w:val="0"/>
        <w:adjustRightInd/>
        <w:snapToGrid/>
        <w:spacing w:line="580" w:lineRule="exact"/>
        <w:textAlignment w:val="auto"/>
        <w:rPr>
          <w:rFonts w:hint="eastAsia" w:ascii="宋体" w:hAnsi="宋体" w:eastAsia="方正仿宋简体" w:cs="方正仿宋简体"/>
          <w:sz w:val="32"/>
          <w:szCs w:val="32"/>
        </w:rPr>
      </w:pPr>
      <w:r>
        <w:rPr>
          <w:rFonts w:hint="eastAsia" w:ascii="宋体" w:hAnsi="宋体" w:eastAsia="方正仿宋简体" w:cs="方正仿宋简体"/>
          <w:color w:val="000000"/>
          <w:sz w:val="32"/>
          <w:szCs w:val="32"/>
        </w:rPr>
        <w:fldChar w:fldCharType="begin"/>
      </w:r>
      <w:r>
        <w:rPr>
          <w:rFonts w:hint="eastAsia" w:ascii="宋体" w:hAnsi="宋体" w:eastAsia="方正仿宋简体" w:cs="方正仿宋简体"/>
          <w:sz w:val="32"/>
          <w:szCs w:val="32"/>
        </w:rPr>
        <w:instrText xml:space="preserve"> HYPERLINK \l _Toc18472 </w:instrText>
      </w:r>
      <w:r>
        <w:rPr>
          <w:rFonts w:hint="eastAsia" w:ascii="宋体" w:hAnsi="宋体" w:eastAsia="方正仿宋简体" w:cs="方正仿宋简体"/>
          <w:sz w:val="32"/>
          <w:szCs w:val="32"/>
        </w:rPr>
        <w:fldChar w:fldCharType="separate"/>
      </w:r>
      <w:r>
        <w:rPr>
          <w:rFonts w:hint="eastAsia" w:ascii="宋体" w:hAnsi="宋体" w:eastAsia="方正仿宋简体" w:cs="方正仿宋简体"/>
          <w:sz w:val="32"/>
          <w:szCs w:val="32"/>
        </w:rPr>
        <w:t>第</w:t>
      </w:r>
      <w:r>
        <w:rPr>
          <w:rFonts w:hint="eastAsia" w:ascii="宋体" w:hAnsi="宋体" w:eastAsia="方正仿宋简体" w:cs="方正仿宋简体"/>
          <w:bCs/>
          <w:kern w:val="44"/>
          <w:sz w:val="32"/>
          <w:szCs w:val="32"/>
        </w:rPr>
        <w:t>四部分 附件</w:t>
      </w:r>
      <w:r>
        <w:rPr>
          <w:rFonts w:hint="eastAsia" w:ascii="宋体" w:hAnsi="宋体" w:eastAsia="方正仿宋简体" w:cs="方正仿宋简体"/>
          <w:sz w:val="32"/>
          <w:szCs w:val="32"/>
        </w:rPr>
        <w:tab/>
      </w:r>
      <w:r>
        <w:rPr>
          <w:rFonts w:hint="eastAsia" w:ascii="宋体" w:hAnsi="宋体" w:eastAsia="方正仿宋简体" w:cs="方正仿宋简体"/>
          <w:sz w:val="32"/>
          <w:szCs w:val="32"/>
        </w:rPr>
        <w:fldChar w:fldCharType="begin"/>
      </w:r>
      <w:r>
        <w:rPr>
          <w:rFonts w:hint="eastAsia" w:ascii="宋体" w:hAnsi="宋体" w:eastAsia="方正仿宋简体" w:cs="方正仿宋简体"/>
          <w:sz w:val="32"/>
          <w:szCs w:val="32"/>
        </w:rPr>
        <w:instrText xml:space="preserve"> PAGEREF _Toc18472 </w:instrText>
      </w:r>
      <w:r>
        <w:rPr>
          <w:rFonts w:hint="eastAsia" w:ascii="宋体" w:hAnsi="宋体" w:eastAsia="方正仿宋简体" w:cs="方正仿宋简体"/>
          <w:sz w:val="32"/>
          <w:szCs w:val="32"/>
        </w:rPr>
        <w:fldChar w:fldCharType="separate"/>
      </w:r>
      <w:r>
        <w:rPr>
          <w:rFonts w:hint="eastAsia" w:ascii="宋体" w:hAnsi="宋体" w:eastAsia="方正仿宋简体" w:cs="方正仿宋简体"/>
          <w:sz w:val="32"/>
          <w:szCs w:val="32"/>
        </w:rPr>
        <w:t>24</w:t>
      </w:r>
      <w:r>
        <w:rPr>
          <w:rFonts w:hint="eastAsia" w:ascii="宋体" w:hAnsi="宋体" w:eastAsia="方正仿宋简体" w:cs="方正仿宋简体"/>
          <w:sz w:val="32"/>
          <w:szCs w:val="32"/>
        </w:rPr>
        <w:fldChar w:fldCharType="end"/>
      </w:r>
      <w:r>
        <w:rPr>
          <w:rFonts w:hint="eastAsia" w:ascii="宋体" w:hAnsi="宋体" w:eastAsia="方正仿宋简体" w:cs="方正仿宋简体"/>
          <w:color w:val="000000"/>
          <w:sz w:val="32"/>
          <w:szCs w:val="32"/>
        </w:rPr>
        <w:fldChar w:fldCharType="end"/>
      </w:r>
    </w:p>
    <w:p>
      <w:pPr>
        <w:pStyle w:val="11"/>
        <w:keepNext w:val="0"/>
        <w:keepLines w:val="0"/>
        <w:pageBreakBefore w:val="0"/>
        <w:tabs>
          <w:tab w:val="right" w:leader="dot" w:pos="7824"/>
          <w:tab w:val="clear" w:pos="8296"/>
        </w:tabs>
        <w:kinsoku/>
        <w:wordWrap/>
        <w:overflowPunct/>
        <w:topLinePunct w:val="0"/>
        <w:autoSpaceDE/>
        <w:autoSpaceDN/>
        <w:bidi w:val="0"/>
        <w:adjustRightInd/>
        <w:snapToGrid/>
        <w:spacing w:line="580" w:lineRule="exact"/>
        <w:textAlignment w:val="auto"/>
        <w:rPr>
          <w:rFonts w:hint="eastAsia" w:ascii="宋体" w:hAnsi="宋体" w:eastAsia="方正仿宋简体" w:cs="方正仿宋简体"/>
          <w:sz w:val="32"/>
          <w:szCs w:val="32"/>
        </w:rPr>
      </w:pPr>
      <w:r>
        <w:rPr>
          <w:rFonts w:hint="eastAsia" w:ascii="宋体" w:hAnsi="宋体" w:eastAsia="方正仿宋简体" w:cs="方正仿宋简体"/>
          <w:color w:val="000000"/>
          <w:sz w:val="32"/>
          <w:szCs w:val="32"/>
        </w:rPr>
        <w:fldChar w:fldCharType="begin"/>
      </w:r>
      <w:r>
        <w:rPr>
          <w:rFonts w:hint="eastAsia" w:ascii="宋体" w:hAnsi="宋体" w:eastAsia="方正仿宋简体" w:cs="方正仿宋简体"/>
          <w:sz w:val="32"/>
          <w:szCs w:val="32"/>
        </w:rPr>
        <w:instrText xml:space="preserve"> HYPERLINK \l _Toc24205 </w:instrText>
      </w:r>
      <w:r>
        <w:rPr>
          <w:rFonts w:hint="eastAsia" w:ascii="宋体" w:hAnsi="宋体" w:eastAsia="方正仿宋简体" w:cs="方正仿宋简体"/>
          <w:sz w:val="32"/>
          <w:szCs w:val="32"/>
        </w:rPr>
        <w:fldChar w:fldCharType="separate"/>
      </w:r>
      <w:r>
        <w:rPr>
          <w:rFonts w:hint="eastAsia" w:ascii="宋体" w:hAnsi="宋体" w:eastAsia="方正仿宋简体" w:cs="方正仿宋简体"/>
          <w:kern w:val="44"/>
          <w:sz w:val="32"/>
          <w:szCs w:val="32"/>
        </w:rPr>
        <w:t>附件1：</w:t>
      </w:r>
      <w:r>
        <w:rPr>
          <w:rFonts w:hint="eastAsia" w:ascii="宋体" w:hAnsi="宋体" w:eastAsia="方正仿宋简体" w:cs="方正仿宋简体"/>
          <w:sz w:val="32"/>
          <w:szCs w:val="32"/>
        </w:rPr>
        <w:tab/>
      </w:r>
      <w:r>
        <w:rPr>
          <w:rFonts w:hint="eastAsia" w:ascii="宋体" w:hAnsi="宋体" w:eastAsia="方正仿宋简体" w:cs="方正仿宋简体"/>
          <w:sz w:val="32"/>
          <w:szCs w:val="32"/>
        </w:rPr>
        <w:fldChar w:fldCharType="begin"/>
      </w:r>
      <w:r>
        <w:rPr>
          <w:rFonts w:hint="eastAsia" w:ascii="宋体" w:hAnsi="宋体" w:eastAsia="方正仿宋简体" w:cs="方正仿宋简体"/>
          <w:sz w:val="32"/>
          <w:szCs w:val="32"/>
        </w:rPr>
        <w:instrText xml:space="preserve"> PAGEREF _Toc24205 </w:instrText>
      </w:r>
      <w:r>
        <w:rPr>
          <w:rFonts w:hint="eastAsia" w:ascii="宋体" w:hAnsi="宋体" w:eastAsia="方正仿宋简体" w:cs="方正仿宋简体"/>
          <w:sz w:val="32"/>
          <w:szCs w:val="32"/>
        </w:rPr>
        <w:fldChar w:fldCharType="separate"/>
      </w:r>
      <w:r>
        <w:rPr>
          <w:rFonts w:hint="eastAsia" w:ascii="宋体" w:hAnsi="宋体" w:eastAsia="方正仿宋简体" w:cs="方正仿宋简体"/>
          <w:sz w:val="32"/>
          <w:szCs w:val="32"/>
        </w:rPr>
        <w:t>24</w:t>
      </w:r>
      <w:r>
        <w:rPr>
          <w:rFonts w:hint="eastAsia" w:ascii="宋体" w:hAnsi="宋体" w:eastAsia="方正仿宋简体" w:cs="方正仿宋简体"/>
          <w:sz w:val="32"/>
          <w:szCs w:val="32"/>
        </w:rPr>
        <w:fldChar w:fldCharType="end"/>
      </w:r>
      <w:r>
        <w:rPr>
          <w:rFonts w:hint="eastAsia" w:ascii="宋体" w:hAnsi="宋体" w:eastAsia="方正仿宋简体" w:cs="方正仿宋简体"/>
          <w:color w:val="000000"/>
          <w:sz w:val="32"/>
          <w:szCs w:val="32"/>
        </w:rPr>
        <w:fldChar w:fldCharType="end"/>
      </w:r>
    </w:p>
    <w:p>
      <w:pPr>
        <w:pStyle w:val="11"/>
        <w:keepNext w:val="0"/>
        <w:keepLines w:val="0"/>
        <w:pageBreakBefore w:val="0"/>
        <w:tabs>
          <w:tab w:val="right" w:leader="dot" w:pos="7824"/>
          <w:tab w:val="clear" w:pos="8296"/>
        </w:tabs>
        <w:kinsoku/>
        <w:wordWrap/>
        <w:overflowPunct/>
        <w:topLinePunct w:val="0"/>
        <w:autoSpaceDE/>
        <w:autoSpaceDN/>
        <w:bidi w:val="0"/>
        <w:adjustRightInd/>
        <w:snapToGrid/>
        <w:spacing w:line="580" w:lineRule="exact"/>
        <w:textAlignment w:val="auto"/>
        <w:rPr>
          <w:rFonts w:hint="eastAsia" w:ascii="宋体" w:hAnsi="宋体" w:eastAsia="方正仿宋简体" w:cs="方正仿宋简体"/>
          <w:sz w:val="32"/>
          <w:szCs w:val="32"/>
        </w:rPr>
      </w:pPr>
      <w:r>
        <w:rPr>
          <w:rFonts w:hint="eastAsia" w:ascii="宋体" w:hAnsi="宋体" w:eastAsia="方正仿宋简体" w:cs="方正仿宋简体"/>
          <w:color w:val="000000"/>
          <w:sz w:val="32"/>
          <w:szCs w:val="32"/>
        </w:rPr>
        <w:fldChar w:fldCharType="begin"/>
      </w:r>
      <w:r>
        <w:rPr>
          <w:rFonts w:hint="eastAsia" w:ascii="宋体" w:hAnsi="宋体" w:eastAsia="方正仿宋简体" w:cs="方正仿宋简体"/>
          <w:sz w:val="32"/>
          <w:szCs w:val="32"/>
        </w:rPr>
        <w:instrText xml:space="preserve"> HYPERLINK \l _Toc6097 </w:instrText>
      </w:r>
      <w:r>
        <w:rPr>
          <w:rFonts w:hint="eastAsia" w:ascii="宋体" w:hAnsi="宋体" w:eastAsia="方正仿宋简体" w:cs="方正仿宋简体"/>
          <w:sz w:val="32"/>
          <w:szCs w:val="32"/>
        </w:rPr>
        <w:fldChar w:fldCharType="separate"/>
      </w:r>
      <w:r>
        <w:rPr>
          <w:rFonts w:hint="eastAsia" w:ascii="宋体" w:hAnsi="宋体" w:eastAsia="方正仿宋简体" w:cs="方正仿宋简体"/>
          <w:kern w:val="44"/>
          <w:sz w:val="32"/>
          <w:szCs w:val="32"/>
        </w:rPr>
        <w:t>附件2：</w:t>
      </w:r>
      <w:r>
        <w:rPr>
          <w:rFonts w:hint="eastAsia" w:ascii="宋体" w:hAnsi="宋体" w:eastAsia="方正仿宋简体" w:cs="方正仿宋简体"/>
          <w:sz w:val="32"/>
          <w:szCs w:val="32"/>
        </w:rPr>
        <w:tab/>
      </w:r>
      <w:r>
        <w:rPr>
          <w:rFonts w:hint="eastAsia" w:ascii="宋体" w:hAnsi="宋体" w:eastAsia="方正仿宋简体" w:cs="方正仿宋简体"/>
          <w:sz w:val="32"/>
          <w:szCs w:val="32"/>
        </w:rPr>
        <w:fldChar w:fldCharType="begin"/>
      </w:r>
      <w:r>
        <w:rPr>
          <w:rFonts w:hint="eastAsia" w:ascii="宋体" w:hAnsi="宋体" w:eastAsia="方正仿宋简体" w:cs="方正仿宋简体"/>
          <w:sz w:val="32"/>
          <w:szCs w:val="32"/>
        </w:rPr>
        <w:instrText xml:space="preserve"> PAGEREF _Toc6097 </w:instrText>
      </w:r>
      <w:r>
        <w:rPr>
          <w:rFonts w:hint="eastAsia" w:ascii="宋体" w:hAnsi="宋体" w:eastAsia="方正仿宋简体" w:cs="方正仿宋简体"/>
          <w:sz w:val="32"/>
          <w:szCs w:val="32"/>
        </w:rPr>
        <w:fldChar w:fldCharType="separate"/>
      </w:r>
      <w:r>
        <w:rPr>
          <w:rFonts w:hint="eastAsia" w:ascii="宋体" w:hAnsi="宋体" w:eastAsia="方正仿宋简体" w:cs="方正仿宋简体"/>
          <w:sz w:val="32"/>
          <w:szCs w:val="32"/>
        </w:rPr>
        <w:t>28</w:t>
      </w:r>
      <w:r>
        <w:rPr>
          <w:rFonts w:hint="eastAsia" w:ascii="宋体" w:hAnsi="宋体" w:eastAsia="方正仿宋简体" w:cs="方正仿宋简体"/>
          <w:sz w:val="32"/>
          <w:szCs w:val="32"/>
        </w:rPr>
        <w:fldChar w:fldCharType="end"/>
      </w:r>
      <w:r>
        <w:rPr>
          <w:rFonts w:hint="eastAsia" w:ascii="宋体" w:hAnsi="宋体" w:eastAsia="方正仿宋简体" w:cs="方正仿宋简体"/>
          <w:color w:val="000000"/>
          <w:sz w:val="32"/>
          <w:szCs w:val="32"/>
        </w:rPr>
        <w:fldChar w:fldCharType="end"/>
      </w:r>
    </w:p>
    <w:p>
      <w:pPr>
        <w:pStyle w:val="10"/>
        <w:keepNext w:val="0"/>
        <w:keepLines w:val="0"/>
        <w:pageBreakBefore w:val="0"/>
        <w:tabs>
          <w:tab w:val="right" w:leader="dot" w:pos="7824"/>
          <w:tab w:val="clear" w:pos="8296"/>
        </w:tabs>
        <w:kinsoku/>
        <w:wordWrap/>
        <w:overflowPunct/>
        <w:topLinePunct w:val="0"/>
        <w:autoSpaceDE/>
        <w:autoSpaceDN/>
        <w:bidi w:val="0"/>
        <w:adjustRightInd/>
        <w:snapToGrid/>
        <w:spacing w:line="580" w:lineRule="exact"/>
        <w:textAlignment w:val="auto"/>
        <w:rPr>
          <w:rFonts w:hint="eastAsia" w:ascii="宋体" w:hAnsi="宋体" w:eastAsia="方正仿宋简体" w:cs="方正仿宋简体"/>
          <w:sz w:val="32"/>
          <w:szCs w:val="32"/>
        </w:rPr>
      </w:pPr>
      <w:r>
        <w:rPr>
          <w:rFonts w:hint="eastAsia" w:ascii="宋体" w:hAnsi="宋体" w:eastAsia="方正仿宋简体" w:cs="方正仿宋简体"/>
          <w:color w:val="000000"/>
          <w:sz w:val="32"/>
          <w:szCs w:val="32"/>
        </w:rPr>
        <w:fldChar w:fldCharType="begin"/>
      </w:r>
      <w:r>
        <w:rPr>
          <w:rFonts w:hint="eastAsia" w:ascii="宋体" w:hAnsi="宋体" w:eastAsia="方正仿宋简体" w:cs="方正仿宋简体"/>
          <w:sz w:val="32"/>
          <w:szCs w:val="32"/>
        </w:rPr>
        <w:instrText xml:space="preserve"> HYPERLINK \l _Toc31451 </w:instrText>
      </w:r>
      <w:r>
        <w:rPr>
          <w:rFonts w:hint="eastAsia" w:ascii="宋体" w:hAnsi="宋体" w:eastAsia="方正仿宋简体" w:cs="方正仿宋简体"/>
          <w:sz w:val="32"/>
          <w:szCs w:val="32"/>
        </w:rPr>
        <w:fldChar w:fldCharType="separate"/>
      </w:r>
      <w:r>
        <w:rPr>
          <w:rFonts w:hint="eastAsia" w:ascii="宋体" w:hAnsi="宋体" w:eastAsia="方正仿宋简体" w:cs="方正仿宋简体"/>
          <w:sz w:val="32"/>
          <w:szCs w:val="32"/>
        </w:rPr>
        <w:t>第</w:t>
      </w:r>
      <w:r>
        <w:rPr>
          <w:rFonts w:hint="eastAsia" w:ascii="宋体" w:hAnsi="宋体" w:eastAsia="方正仿宋简体" w:cs="方正仿宋简体"/>
          <w:bCs/>
          <w:kern w:val="44"/>
          <w:sz w:val="32"/>
          <w:szCs w:val="32"/>
        </w:rPr>
        <w:t>五部分 附表</w:t>
      </w:r>
      <w:r>
        <w:rPr>
          <w:rFonts w:hint="eastAsia" w:ascii="宋体" w:hAnsi="宋体" w:eastAsia="方正仿宋简体" w:cs="方正仿宋简体"/>
          <w:sz w:val="32"/>
          <w:szCs w:val="32"/>
        </w:rPr>
        <w:tab/>
      </w:r>
      <w:r>
        <w:rPr>
          <w:rFonts w:hint="eastAsia" w:ascii="宋体" w:hAnsi="宋体" w:eastAsia="方正仿宋简体" w:cs="方正仿宋简体"/>
          <w:sz w:val="32"/>
          <w:szCs w:val="32"/>
        </w:rPr>
        <w:fldChar w:fldCharType="begin"/>
      </w:r>
      <w:r>
        <w:rPr>
          <w:rFonts w:hint="eastAsia" w:ascii="宋体" w:hAnsi="宋体" w:eastAsia="方正仿宋简体" w:cs="方正仿宋简体"/>
          <w:sz w:val="32"/>
          <w:szCs w:val="32"/>
        </w:rPr>
        <w:instrText xml:space="preserve"> PAGEREF _Toc31451 </w:instrText>
      </w:r>
      <w:r>
        <w:rPr>
          <w:rFonts w:hint="eastAsia" w:ascii="宋体" w:hAnsi="宋体" w:eastAsia="方正仿宋简体" w:cs="方正仿宋简体"/>
          <w:sz w:val="32"/>
          <w:szCs w:val="32"/>
        </w:rPr>
        <w:fldChar w:fldCharType="separate"/>
      </w:r>
      <w:r>
        <w:rPr>
          <w:rFonts w:hint="eastAsia" w:ascii="宋体" w:hAnsi="宋体" w:eastAsia="方正仿宋简体" w:cs="方正仿宋简体"/>
          <w:sz w:val="32"/>
          <w:szCs w:val="32"/>
        </w:rPr>
        <w:t>30</w:t>
      </w:r>
      <w:r>
        <w:rPr>
          <w:rFonts w:hint="eastAsia" w:ascii="宋体" w:hAnsi="宋体" w:eastAsia="方正仿宋简体" w:cs="方正仿宋简体"/>
          <w:sz w:val="32"/>
          <w:szCs w:val="32"/>
        </w:rPr>
        <w:fldChar w:fldCharType="end"/>
      </w:r>
      <w:r>
        <w:rPr>
          <w:rFonts w:hint="eastAsia" w:ascii="宋体" w:hAnsi="宋体" w:eastAsia="方正仿宋简体" w:cs="方正仿宋简体"/>
          <w:color w:val="000000"/>
          <w:sz w:val="32"/>
          <w:szCs w:val="32"/>
        </w:rPr>
        <w:fldChar w:fldCharType="end"/>
      </w:r>
    </w:p>
    <w:p>
      <w:pPr>
        <w:pStyle w:val="11"/>
        <w:keepNext w:val="0"/>
        <w:keepLines w:val="0"/>
        <w:pageBreakBefore w:val="0"/>
        <w:tabs>
          <w:tab w:val="right" w:leader="dot" w:pos="7824"/>
          <w:tab w:val="clear" w:pos="8296"/>
        </w:tabs>
        <w:kinsoku/>
        <w:wordWrap/>
        <w:overflowPunct/>
        <w:topLinePunct w:val="0"/>
        <w:autoSpaceDE/>
        <w:autoSpaceDN/>
        <w:bidi w:val="0"/>
        <w:adjustRightInd/>
        <w:snapToGrid/>
        <w:spacing w:line="580" w:lineRule="exact"/>
        <w:textAlignment w:val="auto"/>
        <w:rPr>
          <w:rFonts w:hint="eastAsia" w:ascii="宋体" w:hAnsi="宋体" w:eastAsia="方正仿宋简体" w:cs="方正仿宋简体"/>
          <w:sz w:val="32"/>
          <w:szCs w:val="32"/>
        </w:rPr>
      </w:pPr>
      <w:r>
        <w:rPr>
          <w:rFonts w:hint="eastAsia" w:ascii="宋体" w:hAnsi="宋体" w:eastAsia="方正仿宋简体" w:cs="方正仿宋简体"/>
          <w:color w:val="000000"/>
          <w:sz w:val="32"/>
          <w:szCs w:val="32"/>
        </w:rPr>
        <w:fldChar w:fldCharType="begin"/>
      </w:r>
      <w:r>
        <w:rPr>
          <w:rFonts w:hint="eastAsia" w:ascii="宋体" w:hAnsi="宋体" w:eastAsia="方正仿宋简体" w:cs="方正仿宋简体"/>
          <w:sz w:val="32"/>
          <w:szCs w:val="32"/>
        </w:rPr>
        <w:instrText xml:space="preserve"> HYPERLINK \l _Toc22700 </w:instrText>
      </w:r>
      <w:r>
        <w:rPr>
          <w:rFonts w:hint="eastAsia" w:ascii="宋体" w:hAnsi="宋体" w:eastAsia="方正仿宋简体" w:cs="方正仿宋简体"/>
          <w:sz w:val="32"/>
          <w:szCs w:val="32"/>
        </w:rPr>
        <w:fldChar w:fldCharType="separate"/>
      </w:r>
      <w:r>
        <w:rPr>
          <w:rFonts w:hint="eastAsia" w:ascii="宋体" w:hAnsi="宋体" w:eastAsia="方正仿宋简体" w:cs="方正仿宋简体"/>
          <w:bCs/>
          <w:sz w:val="32"/>
          <w:szCs w:val="32"/>
        </w:rPr>
        <w:t>一、收入支出决算总表</w:t>
      </w:r>
      <w:r>
        <w:rPr>
          <w:rFonts w:hint="eastAsia" w:ascii="宋体" w:hAnsi="宋体" w:eastAsia="方正仿宋简体" w:cs="方正仿宋简体"/>
          <w:sz w:val="32"/>
          <w:szCs w:val="32"/>
        </w:rPr>
        <w:tab/>
      </w:r>
      <w:r>
        <w:rPr>
          <w:rFonts w:hint="eastAsia" w:ascii="宋体" w:hAnsi="宋体" w:eastAsia="方正仿宋简体" w:cs="方正仿宋简体"/>
          <w:sz w:val="32"/>
          <w:szCs w:val="32"/>
        </w:rPr>
        <w:fldChar w:fldCharType="begin"/>
      </w:r>
      <w:r>
        <w:rPr>
          <w:rFonts w:hint="eastAsia" w:ascii="宋体" w:hAnsi="宋体" w:eastAsia="方正仿宋简体" w:cs="方正仿宋简体"/>
          <w:sz w:val="32"/>
          <w:szCs w:val="32"/>
        </w:rPr>
        <w:instrText xml:space="preserve"> PAGEREF _Toc22700 </w:instrText>
      </w:r>
      <w:r>
        <w:rPr>
          <w:rFonts w:hint="eastAsia" w:ascii="宋体" w:hAnsi="宋体" w:eastAsia="方正仿宋简体" w:cs="方正仿宋简体"/>
          <w:sz w:val="32"/>
          <w:szCs w:val="32"/>
        </w:rPr>
        <w:fldChar w:fldCharType="separate"/>
      </w:r>
      <w:r>
        <w:rPr>
          <w:rFonts w:hint="eastAsia" w:ascii="宋体" w:hAnsi="宋体" w:eastAsia="方正仿宋简体" w:cs="方正仿宋简体"/>
          <w:sz w:val="32"/>
          <w:szCs w:val="32"/>
        </w:rPr>
        <w:t>30</w:t>
      </w:r>
      <w:r>
        <w:rPr>
          <w:rFonts w:hint="eastAsia" w:ascii="宋体" w:hAnsi="宋体" w:eastAsia="方正仿宋简体" w:cs="方正仿宋简体"/>
          <w:sz w:val="32"/>
          <w:szCs w:val="32"/>
        </w:rPr>
        <w:fldChar w:fldCharType="end"/>
      </w:r>
      <w:r>
        <w:rPr>
          <w:rFonts w:hint="eastAsia" w:ascii="宋体" w:hAnsi="宋体" w:eastAsia="方正仿宋简体" w:cs="方正仿宋简体"/>
          <w:color w:val="000000"/>
          <w:sz w:val="32"/>
          <w:szCs w:val="32"/>
        </w:rPr>
        <w:fldChar w:fldCharType="end"/>
      </w:r>
    </w:p>
    <w:p>
      <w:pPr>
        <w:pStyle w:val="11"/>
        <w:keepNext w:val="0"/>
        <w:keepLines w:val="0"/>
        <w:pageBreakBefore w:val="0"/>
        <w:tabs>
          <w:tab w:val="right" w:leader="dot" w:pos="7824"/>
          <w:tab w:val="clear" w:pos="8296"/>
        </w:tabs>
        <w:kinsoku/>
        <w:wordWrap/>
        <w:overflowPunct/>
        <w:topLinePunct w:val="0"/>
        <w:autoSpaceDE/>
        <w:autoSpaceDN/>
        <w:bidi w:val="0"/>
        <w:adjustRightInd/>
        <w:snapToGrid/>
        <w:spacing w:line="580" w:lineRule="exact"/>
        <w:textAlignment w:val="auto"/>
        <w:rPr>
          <w:rFonts w:hint="eastAsia" w:ascii="宋体" w:hAnsi="宋体" w:eastAsia="方正仿宋简体" w:cs="方正仿宋简体"/>
          <w:sz w:val="32"/>
          <w:szCs w:val="32"/>
        </w:rPr>
      </w:pPr>
      <w:r>
        <w:rPr>
          <w:rFonts w:hint="eastAsia" w:ascii="宋体" w:hAnsi="宋体" w:eastAsia="方正仿宋简体" w:cs="方正仿宋简体"/>
          <w:color w:val="000000"/>
          <w:sz w:val="32"/>
          <w:szCs w:val="32"/>
        </w:rPr>
        <w:fldChar w:fldCharType="begin"/>
      </w:r>
      <w:r>
        <w:rPr>
          <w:rFonts w:hint="eastAsia" w:ascii="宋体" w:hAnsi="宋体" w:eastAsia="方正仿宋简体" w:cs="方正仿宋简体"/>
          <w:sz w:val="32"/>
          <w:szCs w:val="32"/>
        </w:rPr>
        <w:instrText xml:space="preserve"> HYPERLINK \l _Toc20512 </w:instrText>
      </w:r>
      <w:r>
        <w:rPr>
          <w:rFonts w:hint="eastAsia" w:ascii="宋体" w:hAnsi="宋体" w:eastAsia="方正仿宋简体" w:cs="方正仿宋简体"/>
          <w:sz w:val="32"/>
          <w:szCs w:val="32"/>
        </w:rPr>
        <w:fldChar w:fldCharType="separate"/>
      </w:r>
      <w:r>
        <w:rPr>
          <w:rFonts w:hint="eastAsia" w:ascii="宋体" w:hAnsi="宋体" w:eastAsia="方正仿宋简体" w:cs="方正仿宋简体"/>
          <w:bCs/>
          <w:sz w:val="32"/>
          <w:szCs w:val="32"/>
        </w:rPr>
        <w:t>二、收入决算表</w:t>
      </w:r>
      <w:r>
        <w:rPr>
          <w:rFonts w:hint="eastAsia" w:ascii="宋体" w:hAnsi="宋体" w:eastAsia="方正仿宋简体" w:cs="方正仿宋简体"/>
          <w:sz w:val="32"/>
          <w:szCs w:val="32"/>
        </w:rPr>
        <w:tab/>
      </w:r>
      <w:r>
        <w:rPr>
          <w:rFonts w:hint="eastAsia" w:ascii="宋体" w:hAnsi="宋体" w:eastAsia="方正仿宋简体" w:cs="方正仿宋简体"/>
          <w:sz w:val="32"/>
          <w:szCs w:val="32"/>
        </w:rPr>
        <w:fldChar w:fldCharType="begin"/>
      </w:r>
      <w:r>
        <w:rPr>
          <w:rFonts w:hint="eastAsia" w:ascii="宋体" w:hAnsi="宋体" w:eastAsia="方正仿宋简体" w:cs="方正仿宋简体"/>
          <w:sz w:val="32"/>
          <w:szCs w:val="32"/>
        </w:rPr>
        <w:instrText xml:space="preserve"> PAGEREF _Toc20512 </w:instrText>
      </w:r>
      <w:r>
        <w:rPr>
          <w:rFonts w:hint="eastAsia" w:ascii="宋体" w:hAnsi="宋体" w:eastAsia="方正仿宋简体" w:cs="方正仿宋简体"/>
          <w:sz w:val="32"/>
          <w:szCs w:val="32"/>
        </w:rPr>
        <w:fldChar w:fldCharType="separate"/>
      </w:r>
      <w:r>
        <w:rPr>
          <w:rFonts w:hint="eastAsia" w:ascii="宋体" w:hAnsi="宋体" w:eastAsia="方正仿宋简体" w:cs="方正仿宋简体"/>
          <w:sz w:val="32"/>
          <w:szCs w:val="32"/>
        </w:rPr>
        <w:t>30</w:t>
      </w:r>
      <w:r>
        <w:rPr>
          <w:rFonts w:hint="eastAsia" w:ascii="宋体" w:hAnsi="宋体" w:eastAsia="方正仿宋简体" w:cs="方正仿宋简体"/>
          <w:sz w:val="32"/>
          <w:szCs w:val="32"/>
        </w:rPr>
        <w:fldChar w:fldCharType="end"/>
      </w:r>
      <w:r>
        <w:rPr>
          <w:rFonts w:hint="eastAsia" w:ascii="宋体" w:hAnsi="宋体" w:eastAsia="方正仿宋简体" w:cs="方正仿宋简体"/>
          <w:color w:val="000000"/>
          <w:sz w:val="32"/>
          <w:szCs w:val="32"/>
        </w:rPr>
        <w:fldChar w:fldCharType="end"/>
      </w:r>
    </w:p>
    <w:p>
      <w:pPr>
        <w:pStyle w:val="11"/>
        <w:keepNext w:val="0"/>
        <w:keepLines w:val="0"/>
        <w:pageBreakBefore w:val="0"/>
        <w:tabs>
          <w:tab w:val="right" w:leader="dot" w:pos="7824"/>
          <w:tab w:val="clear" w:pos="8296"/>
        </w:tabs>
        <w:kinsoku/>
        <w:wordWrap/>
        <w:overflowPunct/>
        <w:topLinePunct w:val="0"/>
        <w:autoSpaceDE/>
        <w:autoSpaceDN/>
        <w:bidi w:val="0"/>
        <w:adjustRightInd/>
        <w:snapToGrid/>
        <w:spacing w:line="580" w:lineRule="exact"/>
        <w:textAlignment w:val="auto"/>
        <w:rPr>
          <w:rFonts w:hint="eastAsia" w:ascii="宋体" w:hAnsi="宋体" w:eastAsia="方正仿宋简体" w:cs="方正仿宋简体"/>
          <w:sz w:val="32"/>
          <w:szCs w:val="32"/>
        </w:rPr>
      </w:pPr>
      <w:r>
        <w:rPr>
          <w:rFonts w:hint="eastAsia" w:ascii="宋体" w:hAnsi="宋体" w:eastAsia="方正仿宋简体" w:cs="方正仿宋简体"/>
          <w:color w:val="000000"/>
          <w:sz w:val="32"/>
          <w:szCs w:val="32"/>
        </w:rPr>
        <w:fldChar w:fldCharType="begin"/>
      </w:r>
      <w:r>
        <w:rPr>
          <w:rFonts w:hint="eastAsia" w:ascii="宋体" w:hAnsi="宋体" w:eastAsia="方正仿宋简体" w:cs="方正仿宋简体"/>
          <w:sz w:val="32"/>
          <w:szCs w:val="32"/>
        </w:rPr>
        <w:instrText xml:space="preserve"> HYPERLINK \l _Toc1533 </w:instrText>
      </w:r>
      <w:r>
        <w:rPr>
          <w:rFonts w:hint="eastAsia" w:ascii="宋体" w:hAnsi="宋体" w:eastAsia="方正仿宋简体" w:cs="方正仿宋简体"/>
          <w:sz w:val="32"/>
          <w:szCs w:val="32"/>
        </w:rPr>
        <w:fldChar w:fldCharType="separate"/>
      </w:r>
      <w:r>
        <w:rPr>
          <w:rFonts w:hint="eastAsia" w:ascii="宋体" w:hAnsi="宋体" w:eastAsia="方正仿宋简体" w:cs="方正仿宋简体"/>
          <w:sz w:val="32"/>
          <w:szCs w:val="32"/>
        </w:rPr>
        <w:t>三、</w:t>
      </w:r>
      <w:r>
        <w:rPr>
          <w:rFonts w:hint="eastAsia" w:ascii="宋体" w:hAnsi="宋体" w:eastAsia="方正仿宋简体" w:cs="方正仿宋简体"/>
          <w:bCs/>
          <w:sz w:val="32"/>
          <w:szCs w:val="32"/>
        </w:rPr>
        <w:t>支出决算表</w:t>
      </w:r>
      <w:r>
        <w:rPr>
          <w:rFonts w:hint="eastAsia" w:ascii="宋体" w:hAnsi="宋体" w:eastAsia="方正仿宋简体" w:cs="方正仿宋简体"/>
          <w:sz w:val="32"/>
          <w:szCs w:val="32"/>
        </w:rPr>
        <w:tab/>
      </w:r>
      <w:r>
        <w:rPr>
          <w:rFonts w:hint="eastAsia" w:ascii="宋体" w:hAnsi="宋体" w:eastAsia="方正仿宋简体" w:cs="方正仿宋简体"/>
          <w:sz w:val="32"/>
          <w:szCs w:val="32"/>
        </w:rPr>
        <w:fldChar w:fldCharType="begin"/>
      </w:r>
      <w:r>
        <w:rPr>
          <w:rFonts w:hint="eastAsia" w:ascii="宋体" w:hAnsi="宋体" w:eastAsia="方正仿宋简体" w:cs="方正仿宋简体"/>
          <w:sz w:val="32"/>
          <w:szCs w:val="32"/>
        </w:rPr>
        <w:instrText xml:space="preserve"> PAGEREF _Toc1533 </w:instrText>
      </w:r>
      <w:r>
        <w:rPr>
          <w:rFonts w:hint="eastAsia" w:ascii="宋体" w:hAnsi="宋体" w:eastAsia="方正仿宋简体" w:cs="方正仿宋简体"/>
          <w:sz w:val="32"/>
          <w:szCs w:val="32"/>
        </w:rPr>
        <w:fldChar w:fldCharType="separate"/>
      </w:r>
      <w:r>
        <w:rPr>
          <w:rFonts w:hint="eastAsia" w:ascii="宋体" w:hAnsi="宋体" w:eastAsia="方正仿宋简体" w:cs="方正仿宋简体"/>
          <w:sz w:val="32"/>
          <w:szCs w:val="32"/>
        </w:rPr>
        <w:t>30</w:t>
      </w:r>
      <w:r>
        <w:rPr>
          <w:rFonts w:hint="eastAsia" w:ascii="宋体" w:hAnsi="宋体" w:eastAsia="方正仿宋简体" w:cs="方正仿宋简体"/>
          <w:sz w:val="32"/>
          <w:szCs w:val="32"/>
        </w:rPr>
        <w:fldChar w:fldCharType="end"/>
      </w:r>
      <w:r>
        <w:rPr>
          <w:rFonts w:hint="eastAsia" w:ascii="宋体" w:hAnsi="宋体" w:eastAsia="方正仿宋简体" w:cs="方正仿宋简体"/>
          <w:color w:val="000000"/>
          <w:sz w:val="32"/>
          <w:szCs w:val="32"/>
        </w:rPr>
        <w:fldChar w:fldCharType="end"/>
      </w:r>
    </w:p>
    <w:p>
      <w:pPr>
        <w:pStyle w:val="11"/>
        <w:keepNext w:val="0"/>
        <w:keepLines w:val="0"/>
        <w:pageBreakBefore w:val="0"/>
        <w:tabs>
          <w:tab w:val="right" w:leader="dot" w:pos="7824"/>
          <w:tab w:val="clear" w:pos="8296"/>
        </w:tabs>
        <w:kinsoku/>
        <w:wordWrap/>
        <w:overflowPunct/>
        <w:topLinePunct w:val="0"/>
        <w:autoSpaceDE/>
        <w:autoSpaceDN/>
        <w:bidi w:val="0"/>
        <w:adjustRightInd/>
        <w:snapToGrid/>
        <w:spacing w:line="580" w:lineRule="exact"/>
        <w:textAlignment w:val="auto"/>
        <w:rPr>
          <w:rFonts w:hint="eastAsia" w:ascii="宋体" w:hAnsi="宋体" w:eastAsia="方正仿宋简体" w:cs="方正仿宋简体"/>
          <w:sz w:val="32"/>
          <w:szCs w:val="32"/>
        </w:rPr>
      </w:pPr>
      <w:r>
        <w:rPr>
          <w:rFonts w:hint="eastAsia" w:ascii="宋体" w:hAnsi="宋体" w:eastAsia="方正仿宋简体" w:cs="方正仿宋简体"/>
          <w:color w:val="000000"/>
          <w:sz w:val="32"/>
          <w:szCs w:val="32"/>
        </w:rPr>
        <w:fldChar w:fldCharType="begin"/>
      </w:r>
      <w:r>
        <w:rPr>
          <w:rFonts w:hint="eastAsia" w:ascii="宋体" w:hAnsi="宋体" w:eastAsia="方正仿宋简体" w:cs="方正仿宋简体"/>
          <w:sz w:val="32"/>
          <w:szCs w:val="32"/>
        </w:rPr>
        <w:instrText xml:space="preserve"> HYPERLINK \l _Toc25318 </w:instrText>
      </w:r>
      <w:r>
        <w:rPr>
          <w:rFonts w:hint="eastAsia" w:ascii="宋体" w:hAnsi="宋体" w:eastAsia="方正仿宋简体" w:cs="方正仿宋简体"/>
          <w:sz w:val="32"/>
          <w:szCs w:val="32"/>
        </w:rPr>
        <w:fldChar w:fldCharType="separate"/>
      </w:r>
      <w:r>
        <w:rPr>
          <w:rFonts w:hint="eastAsia" w:ascii="宋体" w:hAnsi="宋体" w:eastAsia="方正仿宋简体" w:cs="方正仿宋简体"/>
          <w:sz w:val="32"/>
          <w:szCs w:val="32"/>
        </w:rPr>
        <w:t>四、</w:t>
      </w:r>
      <w:r>
        <w:rPr>
          <w:rFonts w:hint="eastAsia" w:ascii="宋体" w:hAnsi="宋体" w:eastAsia="方正仿宋简体" w:cs="方正仿宋简体"/>
          <w:bCs/>
          <w:sz w:val="32"/>
          <w:szCs w:val="32"/>
        </w:rPr>
        <w:t>财政拨款收入支出决算总表</w:t>
      </w:r>
      <w:r>
        <w:rPr>
          <w:rFonts w:hint="eastAsia" w:ascii="宋体" w:hAnsi="宋体" w:eastAsia="方正仿宋简体" w:cs="方正仿宋简体"/>
          <w:sz w:val="32"/>
          <w:szCs w:val="32"/>
        </w:rPr>
        <w:tab/>
      </w:r>
      <w:r>
        <w:rPr>
          <w:rFonts w:hint="eastAsia" w:ascii="宋体" w:hAnsi="宋体" w:eastAsia="方正仿宋简体" w:cs="方正仿宋简体"/>
          <w:sz w:val="32"/>
          <w:szCs w:val="32"/>
        </w:rPr>
        <w:fldChar w:fldCharType="begin"/>
      </w:r>
      <w:r>
        <w:rPr>
          <w:rFonts w:hint="eastAsia" w:ascii="宋体" w:hAnsi="宋体" w:eastAsia="方正仿宋简体" w:cs="方正仿宋简体"/>
          <w:sz w:val="32"/>
          <w:szCs w:val="32"/>
        </w:rPr>
        <w:instrText xml:space="preserve"> PAGEREF _Toc25318 </w:instrText>
      </w:r>
      <w:r>
        <w:rPr>
          <w:rFonts w:hint="eastAsia" w:ascii="宋体" w:hAnsi="宋体" w:eastAsia="方正仿宋简体" w:cs="方正仿宋简体"/>
          <w:sz w:val="32"/>
          <w:szCs w:val="32"/>
        </w:rPr>
        <w:fldChar w:fldCharType="separate"/>
      </w:r>
      <w:r>
        <w:rPr>
          <w:rFonts w:hint="eastAsia" w:ascii="宋体" w:hAnsi="宋体" w:eastAsia="方正仿宋简体" w:cs="方正仿宋简体"/>
          <w:sz w:val="32"/>
          <w:szCs w:val="32"/>
        </w:rPr>
        <w:t>30</w:t>
      </w:r>
      <w:r>
        <w:rPr>
          <w:rFonts w:hint="eastAsia" w:ascii="宋体" w:hAnsi="宋体" w:eastAsia="方正仿宋简体" w:cs="方正仿宋简体"/>
          <w:sz w:val="32"/>
          <w:szCs w:val="32"/>
        </w:rPr>
        <w:fldChar w:fldCharType="end"/>
      </w:r>
      <w:r>
        <w:rPr>
          <w:rFonts w:hint="eastAsia" w:ascii="宋体" w:hAnsi="宋体" w:eastAsia="方正仿宋简体" w:cs="方正仿宋简体"/>
          <w:color w:val="000000"/>
          <w:sz w:val="32"/>
          <w:szCs w:val="32"/>
        </w:rPr>
        <w:fldChar w:fldCharType="end"/>
      </w:r>
    </w:p>
    <w:p>
      <w:pPr>
        <w:pStyle w:val="11"/>
        <w:keepNext w:val="0"/>
        <w:keepLines w:val="0"/>
        <w:pageBreakBefore w:val="0"/>
        <w:tabs>
          <w:tab w:val="right" w:leader="dot" w:pos="7824"/>
          <w:tab w:val="clear" w:pos="8296"/>
        </w:tabs>
        <w:kinsoku/>
        <w:wordWrap/>
        <w:overflowPunct/>
        <w:topLinePunct w:val="0"/>
        <w:autoSpaceDE/>
        <w:autoSpaceDN/>
        <w:bidi w:val="0"/>
        <w:adjustRightInd/>
        <w:snapToGrid/>
        <w:spacing w:line="580" w:lineRule="exact"/>
        <w:textAlignment w:val="auto"/>
        <w:rPr>
          <w:rFonts w:hint="eastAsia" w:ascii="宋体" w:hAnsi="宋体" w:eastAsia="方正仿宋简体" w:cs="方正仿宋简体"/>
          <w:sz w:val="32"/>
          <w:szCs w:val="32"/>
        </w:rPr>
      </w:pPr>
      <w:r>
        <w:rPr>
          <w:rFonts w:hint="eastAsia" w:ascii="宋体" w:hAnsi="宋体" w:eastAsia="方正仿宋简体" w:cs="方正仿宋简体"/>
          <w:color w:val="000000"/>
          <w:sz w:val="32"/>
          <w:szCs w:val="32"/>
        </w:rPr>
        <w:fldChar w:fldCharType="begin"/>
      </w:r>
      <w:r>
        <w:rPr>
          <w:rFonts w:hint="eastAsia" w:ascii="宋体" w:hAnsi="宋体" w:eastAsia="方正仿宋简体" w:cs="方正仿宋简体"/>
          <w:sz w:val="32"/>
          <w:szCs w:val="32"/>
        </w:rPr>
        <w:instrText xml:space="preserve"> HYPERLINK \l _Toc5917 </w:instrText>
      </w:r>
      <w:r>
        <w:rPr>
          <w:rFonts w:hint="eastAsia" w:ascii="宋体" w:hAnsi="宋体" w:eastAsia="方正仿宋简体" w:cs="方正仿宋简体"/>
          <w:sz w:val="32"/>
          <w:szCs w:val="32"/>
        </w:rPr>
        <w:fldChar w:fldCharType="separate"/>
      </w:r>
      <w:r>
        <w:rPr>
          <w:rFonts w:hint="eastAsia" w:ascii="宋体" w:hAnsi="宋体" w:eastAsia="方正仿宋简体" w:cs="方正仿宋简体"/>
          <w:sz w:val="32"/>
          <w:szCs w:val="32"/>
        </w:rPr>
        <w:t>五、</w:t>
      </w:r>
      <w:r>
        <w:rPr>
          <w:rFonts w:hint="eastAsia" w:ascii="宋体" w:hAnsi="宋体" w:eastAsia="方正仿宋简体" w:cs="方正仿宋简体"/>
          <w:bCs/>
          <w:sz w:val="32"/>
          <w:szCs w:val="32"/>
        </w:rPr>
        <w:t>一般公共预算财政拨款支出决算表</w:t>
      </w:r>
      <w:r>
        <w:rPr>
          <w:rFonts w:hint="eastAsia" w:ascii="宋体" w:hAnsi="宋体" w:eastAsia="方正仿宋简体" w:cs="方正仿宋简体"/>
          <w:sz w:val="32"/>
          <w:szCs w:val="32"/>
        </w:rPr>
        <w:tab/>
      </w:r>
      <w:r>
        <w:rPr>
          <w:rFonts w:hint="eastAsia" w:ascii="宋体" w:hAnsi="宋体" w:eastAsia="方正仿宋简体" w:cs="方正仿宋简体"/>
          <w:sz w:val="32"/>
          <w:szCs w:val="32"/>
        </w:rPr>
        <w:fldChar w:fldCharType="begin"/>
      </w:r>
      <w:r>
        <w:rPr>
          <w:rFonts w:hint="eastAsia" w:ascii="宋体" w:hAnsi="宋体" w:eastAsia="方正仿宋简体" w:cs="方正仿宋简体"/>
          <w:sz w:val="32"/>
          <w:szCs w:val="32"/>
        </w:rPr>
        <w:instrText xml:space="preserve"> PAGEREF _Toc5917 </w:instrText>
      </w:r>
      <w:r>
        <w:rPr>
          <w:rFonts w:hint="eastAsia" w:ascii="宋体" w:hAnsi="宋体" w:eastAsia="方正仿宋简体" w:cs="方正仿宋简体"/>
          <w:sz w:val="32"/>
          <w:szCs w:val="32"/>
        </w:rPr>
        <w:fldChar w:fldCharType="separate"/>
      </w:r>
      <w:r>
        <w:rPr>
          <w:rFonts w:hint="eastAsia" w:ascii="宋体" w:hAnsi="宋体" w:eastAsia="方正仿宋简体" w:cs="方正仿宋简体"/>
          <w:sz w:val="32"/>
          <w:szCs w:val="32"/>
        </w:rPr>
        <w:t>30</w:t>
      </w:r>
      <w:r>
        <w:rPr>
          <w:rFonts w:hint="eastAsia" w:ascii="宋体" w:hAnsi="宋体" w:eastAsia="方正仿宋简体" w:cs="方正仿宋简体"/>
          <w:sz w:val="32"/>
          <w:szCs w:val="32"/>
        </w:rPr>
        <w:fldChar w:fldCharType="end"/>
      </w:r>
      <w:r>
        <w:rPr>
          <w:rFonts w:hint="eastAsia" w:ascii="宋体" w:hAnsi="宋体" w:eastAsia="方正仿宋简体" w:cs="方正仿宋简体"/>
          <w:color w:val="000000"/>
          <w:sz w:val="32"/>
          <w:szCs w:val="32"/>
        </w:rPr>
        <w:fldChar w:fldCharType="end"/>
      </w:r>
    </w:p>
    <w:p>
      <w:pPr>
        <w:pStyle w:val="11"/>
        <w:keepNext w:val="0"/>
        <w:keepLines w:val="0"/>
        <w:pageBreakBefore w:val="0"/>
        <w:tabs>
          <w:tab w:val="right" w:leader="dot" w:pos="7824"/>
          <w:tab w:val="clear" w:pos="8296"/>
        </w:tabs>
        <w:kinsoku/>
        <w:wordWrap/>
        <w:overflowPunct/>
        <w:topLinePunct w:val="0"/>
        <w:autoSpaceDE/>
        <w:autoSpaceDN/>
        <w:bidi w:val="0"/>
        <w:adjustRightInd/>
        <w:snapToGrid/>
        <w:spacing w:line="580" w:lineRule="exact"/>
        <w:textAlignment w:val="auto"/>
        <w:rPr>
          <w:rFonts w:hint="eastAsia" w:ascii="宋体" w:hAnsi="宋体" w:eastAsia="方正仿宋简体" w:cs="方正仿宋简体"/>
          <w:sz w:val="32"/>
          <w:szCs w:val="32"/>
        </w:rPr>
      </w:pPr>
      <w:r>
        <w:rPr>
          <w:rFonts w:hint="eastAsia" w:ascii="宋体" w:hAnsi="宋体" w:eastAsia="方正仿宋简体" w:cs="方正仿宋简体"/>
          <w:color w:val="000000"/>
          <w:sz w:val="32"/>
          <w:szCs w:val="32"/>
        </w:rPr>
        <w:fldChar w:fldCharType="begin"/>
      </w:r>
      <w:r>
        <w:rPr>
          <w:rFonts w:hint="eastAsia" w:ascii="宋体" w:hAnsi="宋体" w:eastAsia="方正仿宋简体" w:cs="方正仿宋简体"/>
          <w:sz w:val="32"/>
          <w:szCs w:val="32"/>
        </w:rPr>
        <w:instrText xml:space="preserve"> HYPERLINK \l _Toc1614 </w:instrText>
      </w:r>
      <w:r>
        <w:rPr>
          <w:rFonts w:hint="eastAsia" w:ascii="宋体" w:hAnsi="宋体" w:eastAsia="方正仿宋简体" w:cs="方正仿宋简体"/>
          <w:sz w:val="32"/>
          <w:szCs w:val="32"/>
        </w:rPr>
        <w:fldChar w:fldCharType="separate"/>
      </w:r>
      <w:r>
        <w:rPr>
          <w:rFonts w:hint="eastAsia" w:ascii="宋体" w:hAnsi="宋体" w:eastAsia="方正仿宋简体" w:cs="方正仿宋简体"/>
          <w:sz w:val="32"/>
          <w:szCs w:val="32"/>
        </w:rPr>
        <w:t>六、</w:t>
      </w:r>
      <w:r>
        <w:rPr>
          <w:rFonts w:hint="eastAsia" w:ascii="宋体" w:hAnsi="宋体" w:eastAsia="方正仿宋简体" w:cs="方正仿宋简体"/>
          <w:bCs/>
          <w:sz w:val="32"/>
          <w:szCs w:val="32"/>
        </w:rPr>
        <w:t>一般公共预算财政拨款基本支出决算表</w:t>
      </w:r>
      <w:r>
        <w:rPr>
          <w:rFonts w:hint="eastAsia" w:ascii="宋体" w:hAnsi="宋体" w:eastAsia="方正仿宋简体" w:cs="方正仿宋简体"/>
          <w:sz w:val="32"/>
          <w:szCs w:val="32"/>
        </w:rPr>
        <w:tab/>
      </w:r>
      <w:r>
        <w:rPr>
          <w:rFonts w:hint="eastAsia" w:ascii="宋体" w:hAnsi="宋体" w:eastAsia="方正仿宋简体" w:cs="方正仿宋简体"/>
          <w:sz w:val="32"/>
          <w:szCs w:val="32"/>
        </w:rPr>
        <w:fldChar w:fldCharType="begin"/>
      </w:r>
      <w:r>
        <w:rPr>
          <w:rFonts w:hint="eastAsia" w:ascii="宋体" w:hAnsi="宋体" w:eastAsia="方正仿宋简体" w:cs="方正仿宋简体"/>
          <w:sz w:val="32"/>
          <w:szCs w:val="32"/>
        </w:rPr>
        <w:instrText xml:space="preserve"> PAGEREF _Toc1614 </w:instrText>
      </w:r>
      <w:r>
        <w:rPr>
          <w:rFonts w:hint="eastAsia" w:ascii="宋体" w:hAnsi="宋体" w:eastAsia="方正仿宋简体" w:cs="方正仿宋简体"/>
          <w:sz w:val="32"/>
          <w:szCs w:val="32"/>
        </w:rPr>
        <w:fldChar w:fldCharType="separate"/>
      </w:r>
      <w:r>
        <w:rPr>
          <w:rFonts w:hint="eastAsia" w:ascii="宋体" w:hAnsi="宋体" w:eastAsia="方正仿宋简体" w:cs="方正仿宋简体"/>
          <w:sz w:val="32"/>
          <w:szCs w:val="32"/>
        </w:rPr>
        <w:t>30</w:t>
      </w:r>
      <w:r>
        <w:rPr>
          <w:rFonts w:hint="eastAsia" w:ascii="宋体" w:hAnsi="宋体" w:eastAsia="方正仿宋简体" w:cs="方正仿宋简体"/>
          <w:sz w:val="32"/>
          <w:szCs w:val="32"/>
        </w:rPr>
        <w:fldChar w:fldCharType="end"/>
      </w:r>
      <w:r>
        <w:rPr>
          <w:rFonts w:hint="eastAsia" w:ascii="宋体" w:hAnsi="宋体" w:eastAsia="方正仿宋简体" w:cs="方正仿宋简体"/>
          <w:color w:val="000000"/>
          <w:sz w:val="32"/>
          <w:szCs w:val="32"/>
        </w:rPr>
        <w:fldChar w:fldCharType="end"/>
      </w:r>
    </w:p>
    <w:p>
      <w:pPr>
        <w:pStyle w:val="11"/>
        <w:keepNext w:val="0"/>
        <w:keepLines w:val="0"/>
        <w:pageBreakBefore w:val="0"/>
        <w:tabs>
          <w:tab w:val="right" w:leader="dot" w:pos="7824"/>
          <w:tab w:val="clear" w:pos="8296"/>
        </w:tabs>
        <w:kinsoku/>
        <w:wordWrap/>
        <w:overflowPunct/>
        <w:topLinePunct w:val="0"/>
        <w:autoSpaceDE/>
        <w:autoSpaceDN/>
        <w:bidi w:val="0"/>
        <w:adjustRightInd/>
        <w:snapToGrid/>
        <w:spacing w:line="580" w:lineRule="exact"/>
        <w:textAlignment w:val="auto"/>
        <w:rPr>
          <w:rFonts w:hint="eastAsia" w:ascii="宋体" w:hAnsi="宋体" w:eastAsia="方正仿宋简体" w:cs="方正仿宋简体"/>
          <w:sz w:val="32"/>
          <w:szCs w:val="32"/>
        </w:rPr>
      </w:pPr>
      <w:r>
        <w:rPr>
          <w:rFonts w:hint="eastAsia" w:ascii="宋体" w:hAnsi="宋体" w:eastAsia="方正仿宋简体" w:cs="方正仿宋简体"/>
          <w:color w:val="000000"/>
          <w:sz w:val="32"/>
          <w:szCs w:val="32"/>
        </w:rPr>
        <w:fldChar w:fldCharType="begin"/>
      </w:r>
      <w:r>
        <w:rPr>
          <w:rFonts w:hint="eastAsia" w:ascii="宋体" w:hAnsi="宋体" w:eastAsia="方正仿宋简体" w:cs="方正仿宋简体"/>
          <w:sz w:val="32"/>
          <w:szCs w:val="32"/>
        </w:rPr>
        <w:instrText xml:space="preserve"> HYPERLINK \l _Toc3884 </w:instrText>
      </w:r>
      <w:r>
        <w:rPr>
          <w:rFonts w:hint="eastAsia" w:ascii="宋体" w:hAnsi="宋体" w:eastAsia="方正仿宋简体" w:cs="方正仿宋简体"/>
          <w:sz w:val="32"/>
          <w:szCs w:val="32"/>
        </w:rPr>
        <w:fldChar w:fldCharType="separate"/>
      </w:r>
      <w:r>
        <w:rPr>
          <w:rFonts w:hint="eastAsia" w:ascii="宋体" w:hAnsi="宋体" w:eastAsia="方正仿宋简体" w:cs="方正仿宋简体"/>
          <w:sz w:val="32"/>
          <w:szCs w:val="32"/>
        </w:rPr>
        <w:t>七、</w:t>
      </w:r>
      <w:r>
        <w:rPr>
          <w:rFonts w:hint="eastAsia" w:ascii="宋体" w:hAnsi="宋体" w:eastAsia="方正仿宋简体" w:cs="方正仿宋简体"/>
          <w:bCs/>
          <w:sz w:val="32"/>
          <w:szCs w:val="32"/>
        </w:rPr>
        <w:t>一般公共预算财政拨款“三公”经费支出决算表</w:t>
      </w:r>
      <w:r>
        <w:rPr>
          <w:rFonts w:hint="eastAsia" w:ascii="宋体" w:hAnsi="宋体" w:eastAsia="方正仿宋简体" w:cs="方正仿宋简体"/>
          <w:sz w:val="32"/>
          <w:szCs w:val="32"/>
        </w:rPr>
        <w:tab/>
      </w:r>
      <w:r>
        <w:rPr>
          <w:rFonts w:hint="eastAsia" w:ascii="宋体" w:hAnsi="宋体" w:eastAsia="方正仿宋简体" w:cs="方正仿宋简体"/>
          <w:sz w:val="32"/>
          <w:szCs w:val="32"/>
        </w:rPr>
        <w:fldChar w:fldCharType="begin"/>
      </w:r>
      <w:r>
        <w:rPr>
          <w:rFonts w:hint="eastAsia" w:ascii="宋体" w:hAnsi="宋体" w:eastAsia="方正仿宋简体" w:cs="方正仿宋简体"/>
          <w:sz w:val="32"/>
          <w:szCs w:val="32"/>
        </w:rPr>
        <w:instrText xml:space="preserve"> PAGEREF _Toc3884 </w:instrText>
      </w:r>
      <w:r>
        <w:rPr>
          <w:rFonts w:hint="eastAsia" w:ascii="宋体" w:hAnsi="宋体" w:eastAsia="方正仿宋简体" w:cs="方正仿宋简体"/>
          <w:sz w:val="32"/>
          <w:szCs w:val="32"/>
        </w:rPr>
        <w:fldChar w:fldCharType="separate"/>
      </w:r>
      <w:r>
        <w:rPr>
          <w:rFonts w:hint="eastAsia" w:ascii="宋体" w:hAnsi="宋体" w:eastAsia="方正仿宋简体" w:cs="方正仿宋简体"/>
          <w:sz w:val="32"/>
          <w:szCs w:val="32"/>
        </w:rPr>
        <w:t>30</w:t>
      </w:r>
      <w:r>
        <w:rPr>
          <w:rFonts w:hint="eastAsia" w:ascii="宋体" w:hAnsi="宋体" w:eastAsia="方正仿宋简体" w:cs="方正仿宋简体"/>
          <w:sz w:val="32"/>
          <w:szCs w:val="32"/>
        </w:rPr>
        <w:fldChar w:fldCharType="end"/>
      </w:r>
      <w:r>
        <w:rPr>
          <w:rFonts w:hint="eastAsia" w:ascii="宋体" w:hAnsi="宋体" w:eastAsia="方正仿宋简体" w:cs="方正仿宋简体"/>
          <w:color w:val="000000"/>
          <w:sz w:val="32"/>
          <w:szCs w:val="32"/>
        </w:rPr>
        <w:fldChar w:fldCharType="end"/>
      </w:r>
    </w:p>
    <w:p>
      <w:pPr>
        <w:pStyle w:val="11"/>
        <w:keepNext w:val="0"/>
        <w:keepLines w:val="0"/>
        <w:pageBreakBefore w:val="0"/>
        <w:tabs>
          <w:tab w:val="right" w:leader="dot" w:pos="7824"/>
          <w:tab w:val="clear" w:pos="8296"/>
        </w:tabs>
        <w:kinsoku/>
        <w:wordWrap/>
        <w:overflowPunct/>
        <w:topLinePunct w:val="0"/>
        <w:autoSpaceDE/>
        <w:autoSpaceDN/>
        <w:bidi w:val="0"/>
        <w:adjustRightInd/>
        <w:snapToGrid/>
        <w:spacing w:line="580" w:lineRule="exact"/>
        <w:textAlignment w:val="auto"/>
        <w:rPr>
          <w:rFonts w:hint="eastAsia" w:ascii="宋体" w:hAnsi="宋体" w:eastAsia="方正仿宋简体" w:cs="方正仿宋简体"/>
          <w:sz w:val="32"/>
          <w:szCs w:val="32"/>
        </w:rPr>
      </w:pPr>
      <w:r>
        <w:rPr>
          <w:rFonts w:hint="eastAsia" w:ascii="宋体" w:hAnsi="宋体" w:eastAsia="方正仿宋简体" w:cs="方正仿宋简体"/>
          <w:color w:val="000000"/>
          <w:sz w:val="32"/>
          <w:szCs w:val="32"/>
        </w:rPr>
        <w:fldChar w:fldCharType="begin"/>
      </w:r>
      <w:r>
        <w:rPr>
          <w:rFonts w:hint="eastAsia" w:ascii="宋体" w:hAnsi="宋体" w:eastAsia="方正仿宋简体" w:cs="方正仿宋简体"/>
          <w:sz w:val="32"/>
          <w:szCs w:val="32"/>
        </w:rPr>
        <w:instrText xml:space="preserve"> HYPERLINK \l _Toc17270 </w:instrText>
      </w:r>
      <w:r>
        <w:rPr>
          <w:rFonts w:hint="eastAsia" w:ascii="宋体" w:hAnsi="宋体" w:eastAsia="方正仿宋简体" w:cs="方正仿宋简体"/>
          <w:sz w:val="32"/>
          <w:szCs w:val="32"/>
        </w:rPr>
        <w:fldChar w:fldCharType="separate"/>
      </w:r>
      <w:r>
        <w:rPr>
          <w:rFonts w:hint="eastAsia" w:ascii="宋体" w:hAnsi="宋体" w:eastAsia="方正仿宋简体" w:cs="方正仿宋简体"/>
          <w:sz w:val="32"/>
          <w:szCs w:val="32"/>
        </w:rPr>
        <w:t>八、</w:t>
      </w:r>
      <w:r>
        <w:rPr>
          <w:rFonts w:hint="eastAsia" w:ascii="宋体" w:hAnsi="宋体" w:eastAsia="方正仿宋简体" w:cs="方正仿宋简体"/>
          <w:bCs/>
          <w:sz w:val="32"/>
          <w:szCs w:val="32"/>
        </w:rPr>
        <w:t>政府性基金预算财政拨款收入支出决算表</w:t>
      </w:r>
      <w:r>
        <w:rPr>
          <w:rFonts w:hint="eastAsia" w:ascii="宋体" w:hAnsi="宋体" w:eastAsia="方正仿宋简体" w:cs="方正仿宋简体"/>
          <w:sz w:val="32"/>
          <w:szCs w:val="32"/>
        </w:rPr>
        <w:tab/>
      </w:r>
      <w:r>
        <w:rPr>
          <w:rFonts w:hint="eastAsia" w:ascii="宋体" w:hAnsi="宋体" w:eastAsia="方正仿宋简体" w:cs="方正仿宋简体"/>
          <w:sz w:val="32"/>
          <w:szCs w:val="32"/>
        </w:rPr>
        <w:fldChar w:fldCharType="begin"/>
      </w:r>
      <w:r>
        <w:rPr>
          <w:rFonts w:hint="eastAsia" w:ascii="宋体" w:hAnsi="宋体" w:eastAsia="方正仿宋简体" w:cs="方正仿宋简体"/>
          <w:sz w:val="32"/>
          <w:szCs w:val="32"/>
        </w:rPr>
        <w:instrText xml:space="preserve"> PAGEREF _Toc17270 </w:instrText>
      </w:r>
      <w:r>
        <w:rPr>
          <w:rFonts w:hint="eastAsia" w:ascii="宋体" w:hAnsi="宋体" w:eastAsia="方正仿宋简体" w:cs="方正仿宋简体"/>
          <w:sz w:val="32"/>
          <w:szCs w:val="32"/>
        </w:rPr>
        <w:fldChar w:fldCharType="separate"/>
      </w:r>
      <w:r>
        <w:rPr>
          <w:rFonts w:hint="eastAsia" w:ascii="宋体" w:hAnsi="宋体" w:eastAsia="方正仿宋简体" w:cs="方正仿宋简体"/>
          <w:sz w:val="32"/>
          <w:szCs w:val="32"/>
        </w:rPr>
        <w:t>30</w:t>
      </w:r>
      <w:r>
        <w:rPr>
          <w:rFonts w:hint="eastAsia" w:ascii="宋体" w:hAnsi="宋体" w:eastAsia="方正仿宋简体" w:cs="方正仿宋简体"/>
          <w:sz w:val="32"/>
          <w:szCs w:val="32"/>
        </w:rPr>
        <w:fldChar w:fldCharType="end"/>
      </w:r>
      <w:r>
        <w:rPr>
          <w:rFonts w:hint="eastAsia" w:ascii="宋体" w:hAnsi="宋体" w:eastAsia="方正仿宋简体" w:cs="方正仿宋简体"/>
          <w:color w:val="000000"/>
          <w:sz w:val="32"/>
          <w:szCs w:val="32"/>
        </w:rPr>
        <w:fldChar w:fldCharType="end"/>
      </w:r>
    </w:p>
    <w:p>
      <w:pPr>
        <w:keepNext w:val="0"/>
        <w:keepLines w:val="0"/>
        <w:pageBreakBefore w:val="0"/>
        <w:widowControl/>
        <w:kinsoku/>
        <w:wordWrap/>
        <w:overflowPunct/>
        <w:topLinePunct w:val="0"/>
        <w:autoSpaceDE/>
        <w:autoSpaceDN/>
        <w:bidi w:val="0"/>
        <w:adjustRightInd/>
        <w:snapToGrid/>
        <w:spacing w:line="580" w:lineRule="exact"/>
        <w:jc w:val="center"/>
        <w:textAlignment w:val="auto"/>
        <w:outlineLvl w:val="9"/>
        <w:rPr>
          <w:rFonts w:hint="eastAsia" w:ascii="宋体" w:hAnsi="宋体" w:eastAsia="方正仿宋简体" w:cs="方正仿宋简体"/>
          <w:color w:val="000000"/>
          <w:sz w:val="32"/>
          <w:szCs w:val="32"/>
        </w:rPr>
      </w:pPr>
      <w:r>
        <w:rPr>
          <w:rFonts w:hint="eastAsia" w:ascii="宋体" w:hAnsi="宋体" w:eastAsia="方正仿宋简体" w:cs="方正仿宋简体"/>
          <w:color w:val="000000"/>
          <w:sz w:val="32"/>
          <w:szCs w:val="32"/>
        </w:rPr>
        <w:fldChar w:fldCharType="end"/>
      </w:r>
    </w:p>
    <w:p>
      <w:pPr>
        <w:widowControl/>
        <w:jc w:val="left"/>
        <w:rPr>
          <w:rFonts w:ascii="宋体" w:hAnsi="宋体" w:eastAsia="黑体"/>
          <w:bCs/>
          <w:kern w:val="44"/>
          <w:sz w:val="44"/>
          <w:szCs w:val="44"/>
        </w:rPr>
      </w:pPr>
      <w:r>
        <w:rPr>
          <w:rFonts w:ascii="宋体" w:hAnsi="宋体" w:eastAsia="黑体"/>
          <w:b/>
        </w:rPr>
        <w:br w:type="page"/>
      </w:r>
    </w:p>
    <w:p>
      <w:pPr>
        <w:widowControl/>
        <w:jc w:val="left"/>
        <w:rPr>
          <w:rFonts w:ascii="宋体" w:hAnsi="宋体" w:eastAsia="黑体"/>
          <w:bCs/>
          <w:kern w:val="44"/>
          <w:sz w:val="44"/>
          <w:szCs w:val="44"/>
        </w:rPr>
      </w:pPr>
    </w:p>
    <w:bookmarkEnd w:id="14"/>
    <w:p>
      <w:pPr>
        <w:jc w:val="center"/>
        <w:outlineLvl w:val="0"/>
        <w:rPr>
          <w:rFonts w:ascii="宋体" w:hAnsi="宋体" w:eastAsia="方正小标宋简体"/>
          <w:b/>
          <w:bCs/>
          <w:kern w:val="44"/>
          <w:sz w:val="44"/>
          <w:szCs w:val="44"/>
        </w:rPr>
      </w:pPr>
      <w:bookmarkStart w:id="15" w:name="_Toc10419"/>
      <w:bookmarkStart w:id="16" w:name="_Toc17103551"/>
      <w:bookmarkStart w:id="17" w:name="_Toc15377200"/>
      <w:r>
        <w:rPr>
          <w:rFonts w:hint="eastAsia" w:ascii="宋体" w:hAnsi="宋体" w:eastAsia="方正小标宋简体"/>
          <w:sz w:val="44"/>
          <w:szCs w:val="44"/>
        </w:rPr>
        <w:t xml:space="preserve">第一部分 </w:t>
      </w:r>
      <w:r>
        <w:rPr>
          <w:rFonts w:hint="eastAsia" w:ascii="宋体" w:hAnsi="宋体" w:eastAsia="方正小标宋简体"/>
          <w:b/>
          <w:bCs/>
          <w:kern w:val="44"/>
          <w:sz w:val="44"/>
          <w:szCs w:val="44"/>
        </w:rPr>
        <w:t>部门概况</w:t>
      </w:r>
      <w:bookmarkEnd w:id="15"/>
      <w:bookmarkStart w:id="18" w:name="_Toc15377198"/>
      <w:bookmarkStart w:id="19" w:name="_Toc15378445"/>
    </w:p>
    <w:p>
      <w:pPr>
        <w:keepNext w:val="0"/>
        <w:keepLines w:val="0"/>
        <w:pageBreakBefore w:val="0"/>
        <w:kinsoku/>
        <w:wordWrap/>
        <w:overflowPunct/>
        <w:topLinePunct w:val="0"/>
        <w:autoSpaceDE/>
        <w:autoSpaceDN/>
        <w:bidi w:val="0"/>
        <w:spacing w:line="580" w:lineRule="exact"/>
        <w:textAlignment w:val="auto"/>
        <w:outlineLvl w:val="1"/>
        <w:rPr>
          <w:rFonts w:ascii="宋体" w:hAnsi="宋体" w:eastAsia="方正黑体简体" w:cs="方正黑体简体"/>
          <w:sz w:val="32"/>
          <w:szCs w:val="32"/>
        </w:rPr>
      </w:pPr>
      <w:bookmarkStart w:id="20" w:name="_Toc5382"/>
      <w:r>
        <w:rPr>
          <w:rFonts w:hint="eastAsia" w:ascii="宋体" w:hAnsi="宋体" w:eastAsia="方正黑体简体" w:cs="方正黑体简体"/>
          <w:sz w:val="32"/>
          <w:szCs w:val="32"/>
        </w:rPr>
        <w:t>一、基本职能及主要工作</w:t>
      </w:r>
      <w:bookmarkEnd w:id="20"/>
    </w:p>
    <w:p>
      <w:pPr>
        <w:keepNext w:val="0"/>
        <w:keepLines w:val="0"/>
        <w:pageBreakBefore w:val="0"/>
        <w:kinsoku/>
        <w:wordWrap/>
        <w:overflowPunct/>
        <w:topLinePunct w:val="0"/>
        <w:autoSpaceDE/>
        <w:autoSpaceDN/>
        <w:bidi w:val="0"/>
        <w:spacing w:line="580" w:lineRule="exact"/>
        <w:ind w:firstLine="643" w:firstLineChars="200"/>
        <w:textAlignment w:val="auto"/>
        <w:rPr>
          <w:rFonts w:ascii="宋体" w:hAnsi="宋体" w:eastAsia="方正楷体简体" w:cs="方正楷体简体"/>
          <w:b/>
          <w:bCs/>
          <w:color w:val="000000"/>
          <w:sz w:val="32"/>
          <w:szCs w:val="32"/>
        </w:rPr>
      </w:pPr>
      <w:r>
        <w:rPr>
          <w:rFonts w:hint="eastAsia" w:ascii="宋体" w:hAnsi="宋体" w:eastAsia="方正楷体简体" w:cs="方正楷体简体"/>
          <w:b/>
          <w:bCs/>
          <w:color w:val="000000"/>
          <w:sz w:val="32"/>
          <w:szCs w:val="32"/>
        </w:rPr>
        <w:t>（一）主要职能</w:t>
      </w:r>
      <w:bookmarkEnd w:id="18"/>
      <w:bookmarkEnd w:id="19"/>
    </w:p>
    <w:p>
      <w:pPr>
        <w:keepNext w:val="0"/>
        <w:keepLines w:val="0"/>
        <w:pageBreakBefore w:val="0"/>
        <w:kinsoku/>
        <w:wordWrap/>
        <w:overflowPunct/>
        <w:topLinePunct w:val="0"/>
        <w:autoSpaceDE/>
        <w:autoSpaceDN/>
        <w:bidi w:val="0"/>
        <w:adjustRightInd w:val="0"/>
        <w:spacing w:before="93" w:beforeLines="30" w:line="580" w:lineRule="exact"/>
        <w:ind w:firstLine="672" w:firstLineChars="210"/>
        <w:textAlignment w:val="auto"/>
        <w:outlineLvl w:val="2"/>
        <w:rPr>
          <w:rFonts w:ascii="宋体" w:hAnsi="宋体" w:eastAsia="方正仿宋简体"/>
          <w:bCs/>
          <w:color w:val="000000"/>
          <w:kern w:val="0"/>
          <w:sz w:val="32"/>
          <w:szCs w:val="32"/>
        </w:rPr>
      </w:pPr>
      <w:bookmarkStart w:id="21" w:name="_Toc15378446"/>
      <w:bookmarkStart w:id="22" w:name="_Toc15377199"/>
      <w:r>
        <w:rPr>
          <w:rFonts w:hint="eastAsia" w:ascii="宋体" w:hAnsi="宋体" w:eastAsia="方正仿宋简体"/>
          <w:bCs/>
          <w:color w:val="000000"/>
          <w:kern w:val="0"/>
          <w:sz w:val="32"/>
          <w:szCs w:val="32"/>
        </w:rPr>
        <w:t>对全区的文物保护单位、文物点、馆藏文物等进行保护管理和利用；对发现的地下文物进行抢救性保护；开展文物保护法规及基础知识的宣传活动；开展文物展览活动，进行爱国主义教育等。</w:t>
      </w:r>
    </w:p>
    <w:p>
      <w:pPr>
        <w:keepNext w:val="0"/>
        <w:keepLines w:val="0"/>
        <w:pageBreakBefore w:val="0"/>
        <w:kinsoku/>
        <w:wordWrap/>
        <w:overflowPunct/>
        <w:topLinePunct w:val="0"/>
        <w:autoSpaceDE/>
        <w:autoSpaceDN/>
        <w:bidi w:val="0"/>
        <w:spacing w:line="580" w:lineRule="exact"/>
        <w:ind w:firstLine="643" w:firstLineChars="200"/>
        <w:textAlignment w:val="auto"/>
        <w:rPr>
          <w:rFonts w:ascii="宋体" w:hAnsi="宋体" w:eastAsia="方正楷体简体" w:cs="方正楷体简体"/>
          <w:b/>
          <w:bCs/>
          <w:color w:val="000000"/>
          <w:sz w:val="32"/>
          <w:szCs w:val="32"/>
        </w:rPr>
      </w:pPr>
      <w:r>
        <w:rPr>
          <w:rFonts w:hint="eastAsia" w:ascii="宋体" w:hAnsi="宋体" w:eastAsia="方正楷体简体" w:cs="方正楷体简体"/>
          <w:b/>
          <w:bCs/>
          <w:color w:val="000000"/>
          <w:sz w:val="32"/>
          <w:szCs w:val="32"/>
        </w:rPr>
        <w:t>（二）2019年重点工作完成情况</w:t>
      </w:r>
      <w:bookmarkEnd w:id="21"/>
      <w:bookmarkEnd w:id="22"/>
    </w:p>
    <w:p>
      <w:pPr>
        <w:keepNext w:val="0"/>
        <w:keepLines w:val="0"/>
        <w:pageBreakBefore w:val="0"/>
        <w:kinsoku/>
        <w:wordWrap/>
        <w:overflowPunct/>
        <w:topLinePunct w:val="0"/>
        <w:autoSpaceDE/>
        <w:autoSpaceDN/>
        <w:bidi w:val="0"/>
        <w:spacing w:line="580" w:lineRule="exact"/>
        <w:ind w:firstLine="630"/>
        <w:textAlignment w:val="auto"/>
        <w:rPr>
          <w:rFonts w:ascii="宋体" w:hAnsi="宋体" w:eastAsia="方正仿宋简体" w:cs="楷体_GB2312"/>
          <w:kern w:val="0"/>
          <w:sz w:val="32"/>
          <w:szCs w:val="32"/>
        </w:rPr>
      </w:pPr>
      <w:r>
        <w:rPr>
          <w:rFonts w:hint="eastAsia" w:ascii="宋体" w:hAnsi="宋体" w:eastAsia="方正仿宋简体" w:cs="楷体_GB2312"/>
          <w:kern w:val="0"/>
          <w:sz w:val="32"/>
          <w:szCs w:val="32"/>
        </w:rPr>
        <w:t>今年我所的工作重点：</w:t>
      </w:r>
    </w:p>
    <w:p>
      <w:pPr>
        <w:keepNext w:val="0"/>
        <w:keepLines w:val="0"/>
        <w:pageBreakBefore w:val="0"/>
        <w:kinsoku/>
        <w:wordWrap/>
        <w:overflowPunct/>
        <w:topLinePunct w:val="0"/>
        <w:autoSpaceDE/>
        <w:autoSpaceDN/>
        <w:bidi w:val="0"/>
        <w:spacing w:line="580" w:lineRule="exact"/>
        <w:ind w:firstLine="630"/>
        <w:textAlignment w:val="auto"/>
        <w:rPr>
          <w:rFonts w:ascii="宋体" w:hAnsi="宋体" w:eastAsia="方正仿宋简体" w:cs="楷体_GB2312"/>
          <w:kern w:val="0"/>
          <w:sz w:val="32"/>
          <w:szCs w:val="32"/>
        </w:rPr>
      </w:pPr>
      <w:r>
        <w:rPr>
          <w:rFonts w:hint="eastAsia" w:ascii="宋体" w:hAnsi="宋体" w:eastAsia="方正仿宋简体" w:cs="仿宋_GB2312"/>
          <w:b/>
          <w:sz w:val="32"/>
          <w:szCs w:val="32"/>
        </w:rPr>
        <w:t>1</w:t>
      </w:r>
      <w:r>
        <w:rPr>
          <w:rFonts w:hint="eastAsia" w:ascii="宋体" w:hAnsi="宋体" w:eastAsia="楷体_GB2312" w:cs="楷体_GB2312"/>
          <w:kern w:val="0"/>
          <w:sz w:val="32"/>
          <w:szCs w:val="32"/>
        </w:rPr>
        <w:t>、</w:t>
      </w:r>
      <w:r>
        <w:rPr>
          <w:rFonts w:hint="eastAsia" w:ascii="宋体" w:hAnsi="宋体" w:eastAsia="方正仿宋简体" w:cs="楷体_GB2312"/>
          <w:kern w:val="0"/>
          <w:sz w:val="32"/>
          <w:szCs w:val="32"/>
        </w:rPr>
        <w:t>对文物库房实行24小时值班守护，确保馆藏文物的安全。</w:t>
      </w:r>
    </w:p>
    <w:p>
      <w:pPr>
        <w:keepNext w:val="0"/>
        <w:keepLines w:val="0"/>
        <w:pageBreakBefore w:val="0"/>
        <w:kinsoku/>
        <w:wordWrap/>
        <w:overflowPunct/>
        <w:topLinePunct w:val="0"/>
        <w:autoSpaceDE/>
        <w:autoSpaceDN/>
        <w:bidi w:val="0"/>
        <w:spacing w:line="580" w:lineRule="exact"/>
        <w:ind w:firstLine="630"/>
        <w:textAlignment w:val="auto"/>
        <w:rPr>
          <w:rFonts w:ascii="宋体" w:hAnsi="宋体" w:eastAsia="方正仿宋简体"/>
          <w:sz w:val="32"/>
          <w:szCs w:val="32"/>
        </w:rPr>
      </w:pPr>
      <w:r>
        <w:rPr>
          <w:rFonts w:hint="eastAsia" w:ascii="宋体" w:hAnsi="宋体" w:eastAsia="方正仿宋简体" w:cs="仿宋_GB2312"/>
          <w:b/>
          <w:sz w:val="32"/>
          <w:szCs w:val="32"/>
        </w:rPr>
        <w:t>2</w:t>
      </w:r>
      <w:r>
        <w:rPr>
          <w:rFonts w:hint="eastAsia" w:ascii="宋体" w:hAnsi="宋体" w:eastAsia="楷体_GB2312" w:cs="楷体_GB2312"/>
          <w:kern w:val="0"/>
          <w:sz w:val="32"/>
          <w:szCs w:val="32"/>
        </w:rPr>
        <w:t>、</w:t>
      </w:r>
      <w:r>
        <w:rPr>
          <w:rFonts w:hint="eastAsia" w:ascii="宋体" w:hAnsi="宋体" w:eastAsia="方正仿宋简体"/>
          <w:sz w:val="32"/>
          <w:szCs w:val="32"/>
        </w:rPr>
        <w:t>采取积极有效的措施，加强对各级文物保护单位和文物点的安全保护。</w:t>
      </w:r>
    </w:p>
    <w:p>
      <w:pPr>
        <w:keepNext w:val="0"/>
        <w:keepLines w:val="0"/>
        <w:pageBreakBefore w:val="0"/>
        <w:kinsoku/>
        <w:wordWrap/>
        <w:overflowPunct/>
        <w:topLinePunct w:val="0"/>
        <w:autoSpaceDE/>
        <w:autoSpaceDN/>
        <w:bidi w:val="0"/>
        <w:spacing w:line="580" w:lineRule="exact"/>
        <w:ind w:firstLine="643" w:firstLineChars="200"/>
        <w:textAlignment w:val="auto"/>
        <w:rPr>
          <w:rFonts w:ascii="宋体" w:hAnsi="宋体" w:eastAsia="方正仿宋简体"/>
          <w:sz w:val="32"/>
          <w:szCs w:val="32"/>
        </w:rPr>
      </w:pPr>
      <w:r>
        <w:rPr>
          <w:rFonts w:hint="eastAsia" w:ascii="宋体" w:hAnsi="宋体" w:eastAsia="方正仿宋简体" w:cs="仿宋_GB2312"/>
          <w:b/>
          <w:sz w:val="32"/>
          <w:szCs w:val="32"/>
        </w:rPr>
        <w:t>3</w:t>
      </w:r>
      <w:r>
        <w:rPr>
          <w:rFonts w:hint="eastAsia" w:ascii="宋体" w:hAnsi="宋体" w:eastAsia="楷体_GB2312" w:cs="楷体_GB2312"/>
          <w:kern w:val="0"/>
          <w:sz w:val="32"/>
          <w:szCs w:val="32"/>
        </w:rPr>
        <w:t>、</w:t>
      </w:r>
      <w:r>
        <w:rPr>
          <w:rFonts w:hint="eastAsia" w:ascii="宋体" w:hAnsi="宋体" w:eastAsia="方正仿宋简体"/>
          <w:sz w:val="32"/>
          <w:szCs w:val="32"/>
        </w:rPr>
        <w:t>为确保我区各文物保护单位及文物点的安全，我所在今年加大了对各级文物保护单位及文物点的巡查力度，定期（每月1次）对其进行安全巡查，填写了文物安全及整改台账，将黄氏宗祠、文武宫的水缸改为了大容积的水缸，并对易燃杂物进行了彻底清理，消除了安全隐患，确保国家文物的万无一失。</w:t>
      </w:r>
    </w:p>
    <w:p>
      <w:pPr>
        <w:keepNext w:val="0"/>
        <w:keepLines w:val="0"/>
        <w:pageBreakBefore w:val="0"/>
        <w:kinsoku/>
        <w:wordWrap/>
        <w:overflowPunct/>
        <w:topLinePunct w:val="0"/>
        <w:autoSpaceDE/>
        <w:autoSpaceDN/>
        <w:bidi w:val="0"/>
        <w:spacing w:line="580" w:lineRule="exact"/>
        <w:ind w:firstLine="630"/>
        <w:textAlignment w:val="auto"/>
        <w:rPr>
          <w:rFonts w:ascii="宋体" w:hAnsi="宋体" w:eastAsia="方正仿宋简体" w:cs="楷体_GB2312"/>
          <w:kern w:val="0"/>
          <w:sz w:val="32"/>
          <w:szCs w:val="32"/>
        </w:rPr>
      </w:pPr>
      <w:r>
        <w:rPr>
          <w:rFonts w:hint="eastAsia" w:ascii="宋体" w:hAnsi="宋体" w:eastAsia="方正仿宋简体" w:cs="仿宋_GB2312"/>
          <w:b/>
          <w:sz w:val="32"/>
          <w:szCs w:val="32"/>
        </w:rPr>
        <w:t>4</w:t>
      </w:r>
      <w:r>
        <w:rPr>
          <w:rFonts w:hint="eastAsia" w:ascii="宋体" w:hAnsi="宋体" w:eastAsia="楷体_GB2312" w:cs="楷体_GB2312"/>
          <w:kern w:val="0"/>
          <w:sz w:val="32"/>
          <w:szCs w:val="32"/>
        </w:rPr>
        <w:t>、</w:t>
      </w:r>
      <w:r>
        <w:rPr>
          <w:rFonts w:hint="eastAsia" w:ascii="宋体" w:hAnsi="宋体" w:eastAsia="方正仿宋简体" w:cs="楷体_GB2312"/>
          <w:kern w:val="0"/>
          <w:sz w:val="32"/>
          <w:szCs w:val="32"/>
        </w:rPr>
        <w:t>积极组织实施半月山摩崖造像抢险加固工程（已竣工）及丹山塔维修保护工程（正在施工）。</w:t>
      </w:r>
    </w:p>
    <w:p>
      <w:pPr>
        <w:keepNext w:val="0"/>
        <w:keepLines w:val="0"/>
        <w:pageBreakBefore w:val="0"/>
        <w:kinsoku/>
        <w:wordWrap/>
        <w:overflowPunct/>
        <w:topLinePunct w:val="0"/>
        <w:autoSpaceDE/>
        <w:autoSpaceDN/>
        <w:bidi w:val="0"/>
        <w:spacing w:line="580" w:lineRule="exact"/>
        <w:ind w:firstLine="482" w:firstLineChars="150"/>
        <w:jc w:val="left"/>
        <w:textAlignment w:val="auto"/>
        <w:rPr>
          <w:rFonts w:ascii="宋体" w:hAnsi="宋体" w:eastAsia="方正仿宋简体"/>
          <w:b/>
          <w:sz w:val="32"/>
          <w:szCs w:val="32"/>
        </w:rPr>
      </w:pPr>
      <w:r>
        <w:rPr>
          <w:rFonts w:hint="eastAsia" w:ascii="宋体" w:hAnsi="宋体" w:eastAsia="方正仿宋简体" w:cs="仿宋_GB2312"/>
          <w:b/>
          <w:sz w:val="32"/>
          <w:szCs w:val="32"/>
        </w:rPr>
        <w:t>5</w:t>
      </w:r>
      <w:r>
        <w:rPr>
          <w:rFonts w:hint="eastAsia" w:ascii="宋体" w:hAnsi="宋体" w:eastAsia="方正仿宋简体"/>
          <w:color w:val="000000"/>
          <w:sz w:val="32"/>
          <w:szCs w:val="32"/>
        </w:rPr>
        <w:t>、同时在文物安全方面，明确和上报了各级文物保护单位的第一安全责任人，并且在网站上进行了公示；明确了每处文物保护单位的文保员，要求他们时刻注意文物点及文物保护单位的安全，一有安全情况，要在第一时间上报我所处理。</w:t>
      </w:r>
    </w:p>
    <w:bookmarkEnd w:id="16"/>
    <w:bookmarkEnd w:id="17"/>
    <w:p>
      <w:pPr>
        <w:keepNext w:val="0"/>
        <w:keepLines w:val="0"/>
        <w:pageBreakBefore w:val="0"/>
        <w:kinsoku/>
        <w:wordWrap/>
        <w:overflowPunct/>
        <w:topLinePunct w:val="0"/>
        <w:autoSpaceDE/>
        <w:autoSpaceDN/>
        <w:bidi w:val="0"/>
        <w:spacing w:line="580" w:lineRule="exact"/>
        <w:ind w:firstLine="640" w:firstLineChars="200"/>
        <w:textAlignment w:val="auto"/>
        <w:outlineLvl w:val="1"/>
        <w:rPr>
          <w:rFonts w:ascii="宋体" w:hAnsi="宋体" w:eastAsia="方正黑体简体" w:cs="方正黑体简体"/>
          <w:sz w:val="32"/>
          <w:szCs w:val="32"/>
        </w:rPr>
      </w:pPr>
      <w:bookmarkStart w:id="23" w:name="_Toc31533"/>
      <w:r>
        <w:rPr>
          <w:rFonts w:hint="eastAsia" w:ascii="宋体" w:hAnsi="宋体" w:eastAsia="方正黑体简体" w:cs="方正黑体简体"/>
          <w:sz w:val="32"/>
          <w:szCs w:val="32"/>
        </w:rPr>
        <w:t>二、机构设置</w:t>
      </w:r>
      <w:bookmarkEnd w:id="23"/>
    </w:p>
    <w:p>
      <w:pPr>
        <w:keepNext w:val="0"/>
        <w:keepLines w:val="0"/>
        <w:pageBreakBefore w:val="0"/>
        <w:kinsoku/>
        <w:wordWrap/>
        <w:overflowPunct/>
        <w:topLinePunct w:val="0"/>
        <w:autoSpaceDE/>
        <w:autoSpaceDN/>
        <w:bidi w:val="0"/>
        <w:spacing w:line="580" w:lineRule="exact"/>
        <w:ind w:firstLine="643" w:firstLineChars="200"/>
        <w:textAlignment w:val="auto"/>
        <w:rPr>
          <w:rFonts w:ascii="宋体" w:hAnsi="宋体" w:eastAsia="方正楷体简体" w:cs="方正楷体简体"/>
          <w:b/>
          <w:bCs/>
          <w:color w:val="000000"/>
          <w:sz w:val="32"/>
          <w:szCs w:val="32"/>
        </w:rPr>
      </w:pPr>
      <w:r>
        <w:rPr>
          <w:rFonts w:hint="eastAsia" w:ascii="宋体" w:hAnsi="宋体" w:eastAsia="方正楷体简体" w:cs="方正楷体简体"/>
          <w:b/>
          <w:bCs/>
          <w:color w:val="000000"/>
          <w:sz w:val="32"/>
          <w:szCs w:val="32"/>
        </w:rPr>
        <w:t>（一）机构情况</w:t>
      </w:r>
    </w:p>
    <w:p>
      <w:pPr>
        <w:keepNext w:val="0"/>
        <w:keepLines w:val="0"/>
        <w:pageBreakBefore w:val="0"/>
        <w:kinsoku/>
        <w:wordWrap/>
        <w:overflowPunct/>
        <w:topLinePunct w:val="0"/>
        <w:autoSpaceDE/>
        <w:autoSpaceDN/>
        <w:bidi w:val="0"/>
        <w:snapToGrid w:val="0"/>
        <w:spacing w:line="580" w:lineRule="exact"/>
        <w:ind w:firstLine="640" w:firstLineChars="200"/>
        <w:textAlignment w:val="auto"/>
        <w:rPr>
          <w:rFonts w:ascii="宋体" w:hAnsi="宋体" w:eastAsia="方正仿宋简体"/>
          <w:sz w:val="32"/>
          <w:szCs w:val="32"/>
        </w:rPr>
      </w:pPr>
      <w:r>
        <w:rPr>
          <w:rFonts w:hint="eastAsia" w:ascii="宋体" w:hAnsi="宋体" w:eastAsia="方正仿宋简体"/>
          <w:sz w:val="32"/>
          <w:szCs w:val="32"/>
        </w:rPr>
        <w:t>本单位属于公益一类事业单位，1个机构。</w:t>
      </w:r>
    </w:p>
    <w:p>
      <w:pPr>
        <w:keepNext w:val="0"/>
        <w:keepLines w:val="0"/>
        <w:pageBreakBefore w:val="0"/>
        <w:kinsoku/>
        <w:wordWrap/>
        <w:overflowPunct/>
        <w:topLinePunct w:val="0"/>
        <w:autoSpaceDE/>
        <w:autoSpaceDN/>
        <w:bidi w:val="0"/>
        <w:spacing w:line="580" w:lineRule="exact"/>
        <w:ind w:firstLine="643" w:firstLineChars="200"/>
        <w:textAlignment w:val="auto"/>
        <w:rPr>
          <w:rFonts w:ascii="宋体" w:hAnsi="宋体" w:eastAsia="方正楷体简体" w:cs="方正楷体简体"/>
          <w:b/>
          <w:bCs/>
          <w:color w:val="000000"/>
          <w:sz w:val="32"/>
          <w:szCs w:val="32"/>
        </w:rPr>
      </w:pPr>
      <w:r>
        <w:rPr>
          <w:rFonts w:hint="eastAsia" w:ascii="宋体" w:hAnsi="宋体" w:eastAsia="方正楷体简体" w:cs="方正楷体简体"/>
          <w:b/>
          <w:bCs/>
          <w:color w:val="000000"/>
          <w:sz w:val="32"/>
          <w:szCs w:val="32"/>
        </w:rPr>
        <w:t>（二）人员情况</w:t>
      </w:r>
    </w:p>
    <w:p>
      <w:pPr>
        <w:keepNext w:val="0"/>
        <w:keepLines w:val="0"/>
        <w:pageBreakBefore w:val="0"/>
        <w:widowControl/>
        <w:kinsoku/>
        <w:wordWrap/>
        <w:overflowPunct/>
        <w:topLinePunct w:val="0"/>
        <w:autoSpaceDE/>
        <w:autoSpaceDN/>
        <w:bidi w:val="0"/>
        <w:spacing w:line="580" w:lineRule="exact"/>
        <w:ind w:firstLine="640" w:firstLineChars="200"/>
        <w:textAlignment w:val="auto"/>
        <w:rPr>
          <w:rFonts w:ascii="宋体" w:hAnsi="宋体" w:eastAsia="方正仿宋简体"/>
          <w:sz w:val="32"/>
          <w:szCs w:val="32"/>
        </w:rPr>
      </w:pPr>
      <w:r>
        <w:rPr>
          <w:rFonts w:hint="eastAsia" w:ascii="宋体" w:hAnsi="宋体" w:eastAsia="方正仿宋简体"/>
          <w:sz w:val="32"/>
          <w:szCs w:val="32"/>
        </w:rPr>
        <w:t>本单位编制人数9人，年末实有人数8人。</w:t>
      </w:r>
    </w:p>
    <w:p>
      <w:pPr>
        <w:pStyle w:val="5"/>
        <w:adjustRightInd w:val="0"/>
        <w:snapToGrid w:val="0"/>
        <w:spacing w:before="93" w:line="600" w:lineRule="exact"/>
        <w:outlineLvl w:val="2"/>
        <w:rPr>
          <w:rFonts w:ascii="宋体" w:hAnsi="宋体" w:eastAsia="仿宋"/>
          <w:color w:val="000000"/>
          <w:sz w:val="32"/>
          <w:szCs w:val="32"/>
        </w:rPr>
      </w:pPr>
    </w:p>
    <w:p>
      <w:pPr>
        <w:pStyle w:val="5"/>
        <w:adjustRightInd w:val="0"/>
        <w:snapToGrid w:val="0"/>
        <w:spacing w:before="93" w:line="600" w:lineRule="exact"/>
        <w:ind w:left="1152"/>
        <w:outlineLvl w:val="2"/>
        <w:rPr>
          <w:rFonts w:ascii="宋体" w:hAnsi="宋体" w:eastAsia="仿宋"/>
          <w:color w:val="000000"/>
          <w:sz w:val="32"/>
          <w:szCs w:val="32"/>
        </w:rPr>
      </w:pPr>
    </w:p>
    <w:p>
      <w:pPr>
        <w:pStyle w:val="5"/>
        <w:adjustRightInd w:val="0"/>
        <w:snapToGrid w:val="0"/>
        <w:spacing w:before="93" w:line="600" w:lineRule="exact"/>
        <w:rPr>
          <w:rFonts w:ascii="宋体" w:hAnsi="宋体" w:eastAsia="仿宋"/>
          <w:color w:val="000000"/>
          <w:sz w:val="32"/>
          <w:szCs w:val="32"/>
        </w:rPr>
      </w:pPr>
    </w:p>
    <w:p>
      <w:pPr>
        <w:widowControl/>
        <w:jc w:val="left"/>
        <w:rPr>
          <w:rFonts w:ascii="宋体" w:hAnsi="宋体" w:eastAsia="黑体"/>
          <w:color w:val="000000"/>
          <w:sz w:val="44"/>
          <w:szCs w:val="44"/>
        </w:rPr>
      </w:pPr>
      <w:bookmarkStart w:id="24" w:name="_Toc17103552"/>
      <w:bookmarkStart w:id="25" w:name="_Toc15377204"/>
    </w:p>
    <w:p>
      <w:pPr>
        <w:widowControl/>
        <w:jc w:val="left"/>
        <w:rPr>
          <w:rFonts w:ascii="宋体" w:hAnsi="宋体" w:eastAsia="黑体"/>
          <w:color w:val="000000"/>
          <w:sz w:val="44"/>
          <w:szCs w:val="44"/>
        </w:rPr>
      </w:pPr>
    </w:p>
    <w:p>
      <w:pPr>
        <w:widowControl/>
        <w:jc w:val="left"/>
        <w:rPr>
          <w:rFonts w:ascii="宋体" w:hAnsi="宋体" w:eastAsia="黑体"/>
          <w:color w:val="000000"/>
          <w:sz w:val="44"/>
          <w:szCs w:val="44"/>
        </w:rPr>
      </w:pPr>
    </w:p>
    <w:p>
      <w:pPr>
        <w:widowControl/>
        <w:jc w:val="left"/>
        <w:rPr>
          <w:rFonts w:ascii="宋体" w:hAnsi="宋体" w:eastAsia="黑体"/>
          <w:color w:val="000000"/>
          <w:sz w:val="44"/>
          <w:szCs w:val="44"/>
        </w:rPr>
      </w:pPr>
    </w:p>
    <w:p>
      <w:pPr>
        <w:widowControl/>
        <w:jc w:val="left"/>
        <w:rPr>
          <w:rFonts w:ascii="宋体" w:hAnsi="宋体" w:eastAsia="黑体"/>
          <w:color w:val="000000"/>
          <w:sz w:val="44"/>
          <w:szCs w:val="44"/>
        </w:rPr>
      </w:pPr>
    </w:p>
    <w:p>
      <w:pPr>
        <w:widowControl/>
        <w:jc w:val="left"/>
        <w:rPr>
          <w:rFonts w:ascii="宋体" w:hAnsi="宋体" w:eastAsia="黑体"/>
          <w:color w:val="000000"/>
          <w:sz w:val="44"/>
          <w:szCs w:val="44"/>
        </w:rPr>
      </w:pPr>
    </w:p>
    <w:p>
      <w:pPr>
        <w:widowControl/>
        <w:jc w:val="left"/>
        <w:rPr>
          <w:rFonts w:ascii="宋体" w:hAnsi="宋体" w:eastAsia="黑体"/>
          <w:color w:val="000000"/>
          <w:sz w:val="44"/>
          <w:szCs w:val="44"/>
        </w:rPr>
      </w:pPr>
    </w:p>
    <w:p>
      <w:pPr>
        <w:widowControl/>
        <w:jc w:val="left"/>
        <w:rPr>
          <w:rFonts w:ascii="宋体" w:hAnsi="宋体" w:eastAsia="黑体"/>
          <w:color w:val="000000"/>
          <w:sz w:val="44"/>
          <w:szCs w:val="44"/>
        </w:rPr>
      </w:pPr>
    </w:p>
    <w:bookmarkEnd w:id="24"/>
    <w:bookmarkEnd w:id="25"/>
    <w:p>
      <w:pPr>
        <w:widowControl/>
        <w:spacing w:line="580" w:lineRule="exact"/>
        <w:jc w:val="center"/>
        <w:outlineLvl w:val="0"/>
        <w:rPr>
          <w:rFonts w:hint="eastAsia" w:ascii="宋体" w:hAnsi="宋体" w:eastAsia="方正小标宋简体" w:cs="方正小标宋简体"/>
          <w:color w:val="000000"/>
          <w:sz w:val="44"/>
          <w:szCs w:val="44"/>
        </w:rPr>
      </w:pPr>
    </w:p>
    <w:p>
      <w:pPr>
        <w:rPr>
          <w:rFonts w:hint="eastAsia" w:ascii="宋体" w:hAnsi="宋体" w:eastAsia="方正小标宋简体" w:cs="方正小标宋简体"/>
          <w:color w:val="000000"/>
          <w:sz w:val="44"/>
          <w:szCs w:val="44"/>
        </w:rPr>
      </w:pPr>
      <w:r>
        <w:rPr>
          <w:rFonts w:hint="eastAsia" w:ascii="宋体" w:hAnsi="宋体" w:eastAsia="方正小标宋简体" w:cs="方正小标宋简体"/>
          <w:color w:val="000000"/>
          <w:sz w:val="44"/>
          <w:szCs w:val="44"/>
        </w:rPr>
        <w:br w:type="page"/>
      </w:r>
    </w:p>
    <w:p>
      <w:pPr>
        <w:widowControl/>
        <w:spacing w:line="580" w:lineRule="exact"/>
        <w:jc w:val="center"/>
        <w:outlineLvl w:val="0"/>
        <w:rPr>
          <w:rFonts w:ascii="宋体" w:hAnsi="宋体" w:eastAsia="方正小标宋简体" w:cs="方正小标宋简体"/>
          <w:b/>
          <w:color w:val="000000"/>
          <w:kern w:val="0"/>
          <w:sz w:val="44"/>
          <w:szCs w:val="44"/>
        </w:rPr>
      </w:pPr>
      <w:bookmarkStart w:id="26" w:name="_Toc20293"/>
      <w:r>
        <w:rPr>
          <w:rFonts w:hint="eastAsia" w:ascii="宋体" w:hAnsi="宋体" w:eastAsia="方正小标宋简体" w:cs="方正小标宋简体"/>
          <w:color w:val="000000"/>
          <w:sz w:val="44"/>
          <w:szCs w:val="44"/>
        </w:rPr>
        <w:t>第二部分</w:t>
      </w:r>
      <w:r>
        <w:rPr>
          <w:rFonts w:hint="eastAsia" w:ascii="宋体" w:hAnsi="宋体" w:eastAsia="方正小标宋简体" w:cs="方正小标宋简体"/>
          <w:b/>
          <w:bCs/>
          <w:kern w:val="44"/>
          <w:sz w:val="44"/>
          <w:szCs w:val="44"/>
        </w:rPr>
        <w:t>2019年度部门决算情况说明</w:t>
      </w:r>
      <w:bookmarkEnd w:id="26"/>
    </w:p>
    <w:p>
      <w:pPr>
        <w:spacing w:line="600" w:lineRule="exact"/>
        <w:outlineLvl w:val="1"/>
        <w:rPr>
          <w:rFonts w:ascii="宋体" w:hAnsi="宋体" w:eastAsia="黑体"/>
          <w:color w:val="000000"/>
          <w:sz w:val="32"/>
          <w:szCs w:val="32"/>
        </w:rPr>
      </w:pPr>
      <w:bookmarkStart w:id="27" w:name="_Toc17103553"/>
      <w:bookmarkStart w:id="28" w:name="_Toc15377205"/>
    </w:p>
    <w:p>
      <w:pPr>
        <w:spacing w:line="580" w:lineRule="exact"/>
        <w:ind w:firstLine="640" w:firstLineChars="200"/>
        <w:outlineLvl w:val="1"/>
        <w:rPr>
          <w:rFonts w:ascii="宋体" w:hAnsi="宋体" w:eastAsia="方正黑体简体" w:cs="方正黑体简体"/>
          <w:sz w:val="32"/>
          <w:szCs w:val="32"/>
        </w:rPr>
      </w:pPr>
      <w:bookmarkStart w:id="29" w:name="_Toc26504"/>
      <w:r>
        <w:rPr>
          <w:rFonts w:hint="eastAsia" w:ascii="宋体" w:hAnsi="宋体" w:eastAsia="方正黑体简体" w:cs="方正黑体简体"/>
          <w:sz w:val="32"/>
          <w:szCs w:val="32"/>
        </w:rPr>
        <w:t>一、收入支出决算总体情况说明</w:t>
      </w:r>
      <w:bookmarkEnd w:id="27"/>
      <w:bookmarkEnd w:id="28"/>
      <w:bookmarkEnd w:id="29"/>
    </w:p>
    <w:p>
      <w:pPr>
        <w:spacing w:line="580" w:lineRule="exact"/>
        <w:ind w:firstLine="640" w:firstLineChars="200"/>
        <w:rPr>
          <w:rFonts w:ascii="宋体" w:hAnsi="宋体" w:eastAsia="方正仿宋简体"/>
          <w:color w:val="000000"/>
          <w:sz w:val="32"/>
          <w:szCs w:val="32"/>
        </w:rPr>
      </w:pPr>
      <w:bookmarkStart w:id="30" w:name="_Toc49502709"/>
      <w:r>
        <w:rPr>
          <w:rFonts w:hint="eastAsia" w:ascii="宋体" w:hAnsi="宋体" w:eastAsia="方正仿宋简体"/>
          <w:color w:val="000000"/>
          <w:sz w:val="32"/>
          <w:szCs w:val="32"/>
        </w:rPr>
        <w:t>2019年度收入总计为278.62万元，支出总计为360.9万元，与2018年对比，收入减少53%，减少原因是上年上级拨入了半月山大佛和丹山塔维修费；支出比上年增加113%，增加原因是本年将上年列作额度的文物维修经费作了支出。</w:t>
      </w:r>
    </w:p>
    <w:bookmarkEnd w:id="30"/>
    <w:p>
      <w:pPr>
        <w:spacing w:line="580" w:lineRule="exact"/>
        <w:jc w:val="center"/>
        <w:rPr>
          <w:rFonts w:ascii="宋体" w:hAnsi="宋体" w:eastAsia="方正仿宋简体" w:cstheme="majorBidi"/>
          <w:bCs/>
          <w:sz w:val="32"/>
          <w:szCs w:val="32"/>
        </w:rPr>
      </w:pPr>
      <w:r>
        <w:rPr>
          <w:rFonts w:hint="eastAsia" w:ascii="宋体" w:hAnsi="宋体" w:eastAsia="仿宋_GB2312"/>
          <w:color w:val="000000"/>
          <w:sz w:val="32"/>
          <w:szCs w:val="32"/>
        </w:rPr>
        <w:drawing>
          <wp:anchor distT="0" distB="0" distL="0" distR="0" simplePos="0" relativeHeight="251661312" behindDoc="0" locked="0" layoutInCell="1" allowOverlap="1">
            <wp:simplePos x="0" y="0"/>
            <wp:positionH relativeFrom="column">
              <wp:posOffset>170815</wp:posOffset>
            </wp:positionH>
            <wp:positionV relativeFrom="paragraph">
              <wp:posOffset>255270</wp:posOffset>
            </wp:positionV>
            <wp:extent cx="5324475" cy="3286125"/>
            <wp:effectExtent l="0" t="0" r="0" b="0"/>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宋体" w:hAnsi="宋体" w:eastAsia="方正仿宋简体"/>
          <w:color w:val="000000" w:themeColor="text1"/>
          <w:sz w:val="32"/>
          <w:szCs w:val="32"/>
        </w:rPr>
        <w:t>（图1：收、支决算总计变动情况图）（柱状图）</w:t>
      </w:r>
    </w:p>
    <w:p>
      <w:pPr>
        <w:spacing w:line="580" w:lineRule="exact"/>
        <w:ind w:firstLine="640" w:firstLineChars="200"/>
        <w:outlineLvl w:val="1"/>
        <w:rPr>
          <w:rFonts w:ascii="宋体" w:hAnsi="宋体" w:eastAsia="方正黑体简体" w:cs="方正黑体简体"/>
          <w:sz w:val="32"/>
          <w:szCs w:val="32"/>
        </w:rPr>
      </w:pPr>
      <w:bookmarkStart w:id="31" w:name="_Toc17103554"/>
      <w:bookmarkStart w:id="32" w:name="_Toc15377206"/>
      <w:bookmarkStart w:id="33" w:name="_Toc10382"/>
      <w:r>
        <w:rPr>
          <w:rFonts w:hint="eastAsia" w:ascii="宋体" w:hAnsi="宋体" w:eastAsia="方正黑体简体" w:cs="方正黑体简体"/>
          <w:sz w:val="32"/>
          <w:szCs w:val="32"/>
        </w:rPr>
        <w:t>二、收入决算情况说明</w:t>
      </w:r>
      <w:bookmarkEnd w:id="31"/>
      <w:bookmarkEnd w:id="32"/>
      <w:bookmarkEnd w:id="33"/>
    </w:p>
    <w:p>
      <w:pPr>
        <w:spacing w:line="580" w:lineRule="exact"/>
        <w:ind w:firstLine="640" w:firstLineChars="200"/>
        <w:rPr>
          <w:rFonts w:ascii="宋体" w:hAnsi="宋体" w:eastAsia="方正仿宋简体"/>
          <w:color w:val="000000"/>
          <w:sz w:val="32"/>
          <w:szCs w:val="32"/>
        </w:rPr>
      </w:pPr>
      <w:bookmarkStart w:id="34" w:name="_Toc17103555"/>
      <w:bookmarkStart w:id="35" w:name="_Toc49502711"/>
      <w:r>
        <w:rPr>
          <w:rFonts w:hint="eastAsia" w:ascii="宋体" w:hAnsi="宋体" w:eastAsia="方正仿宋简体"/>
          <w:color w:val="000000"/>
          <w:sz w:val="32"/>
          <w:szCs w:val="32"/>
        </w:rPr>
        <w:t>2019年本年收入合计278.62万元，其中：一般公共预算财政拨款收入278.62万元，占100%；政府性基金预算财政拨款收入0万元，占0%；国有资本经营预算财政拨款收入0万元，占0%；事业收入0万元，占0%；经营收入0万元，占0%；附属单位上缴收入0万元，占0%；其他收入0万元，占0%。</w:t>
      </w:r>
      <w:bookmarkEnd w:id="34"/>
      <w:bookmarkEnd w:id="35"/>
    </w:p>
    <w:p>
      <w:pPr>
        <w:spacing w:line="580" w:lineRule="exact"/>
        <w:ind w:firstLine="640" w:firstLineChars="200"/>
        <w:rPr>
          <w:rFonts w:ascii="宋体" w:hAnsi="宋体" w:eastAsia="仿宋"/>
          <w:color w:val="000000"/>
          <w:sz w:val="32"/>
          <w:szCs w:val="32"/>
        </w:rPr>
      </w:pPr>
      <w:r>
        <w:rPr>
          <w:rFonts w:hint="eastAsia" w:ascii="宋体" w:hAnsi="宋体" w:eastAsia="仿宋"/>
          <w:color w:val="000000" w:themeColor="text1"/>
          <w:sz w:val="32"/>
          <w:szCs w:val="32"/>
        </w:rPr>
        <w:drawing>
          <wp:anchor distT="0" distB="0" distL="114300" distR="114300" simplePos="0" relativeHeight="251663360" behindDoc="0" locked="0" layoutInCell="1" allowOverlap="0">
            <wp:simplePos x="0" y="0"/>
            <wp:positionH relativeFrom="margin">
              <wp:posOffset>266700</wp:posOffset>
            </wp:positionH>
            <wp:positionV relativeFrom="margin">
              <wp:posOffset>1307465</wp:posOffset>
            </wp:positionV>
            <wp:extent cx="5277485" cy="3524250"/>
            <wp:effectExtent l="4445" t="4445" r="13970" b="14605"/>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ind w:firstLine="640" w:firstLineChars="200"/>
        <w:rPr>
          <w:rFonts w:ascii="宋体" w:hAnsi="宋体" w:eastAsia="方正仿宋简体"/>
          <w:color w:val="000000" w:themeColor="text1"/>
          <w:sz w:val="32"/>
          <w:szCs w:val="32"/>
        </w:rPr>
      </w:pPr>
      <w:r>
        <w:rPr>
          <w:rFonts w:hint="eastAsia" w:ascii="宋体" w:hAnsi="宋体" w:eastAsia="方正仿宋简体"/>
          <w:color w:val="000000" w:themeColor="text1"/>
          <w:sz w:val="32"/>
          <w:szCs w:val="32"/>
        </w:rPr>
        <w:t>（图2：收入决算结构图）（饼状图）</w:t>
      </w:r>
    </w:p>
    <w:p>
      <w:pPr>
        <w:spacing w:line="580" w:lineRule="exact"/>
        <w:ind w:firstLine="640" w:firstLineChars="200"/>
        <w:outlineLvl w:val="1"/>
        <w:rPr>
          <w:rFonts w:ascii="宋体" w:hAnsi="宋体" w:eastAsia="方正黑体简体" w:cs="方正黑体简体"/>
          <w:sz w:val="32"/>
          <w:szCs w:val="32"/>
        </w:rPr>
      </w:pPr>
      <w:bookmarkStart w:id="36" w:name="_Toc17103556"/>
      <w:bookmarkStart w:id="37" w:name="_Toc15377207"/>
      <w:bookmarkStart w:id="38" w:name="_Toc12736"/>
      <w:r>
        <w:rPr>
          <w:rFonts w:hint="eastAsia" w:ascii="宋体" w:hAnsi="宋体" w:eastAsia="方正黑体简体" w:cs="方正黑体简体"/>
          <w:sz w:val="32"/>
          <w:szCs w:val="32"/>
        </w:rPr>
        <w:t>三、支出决算情况说明</w:t>
      </w:r>
      <w:bookmarkEnd w:id="36"/>
      <w:bookmarkEnd w:id="37"/>
      <w:bookmarkEnd w:id="38"/>
    </w:p>
    <w:p>
      <w:pPr>
        <w:spacing w:line="58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2019年本年支出合计360.9万元，其中：基本支出87.83万元，占24.34%；项目支出273.07万元，占75.66%；上缴上级支出0万元，占0%；经营支出0万元，占0%；对附属单位补助支出0万元，占0%。</w:t>
      </w:r>
    </w:p>
    <w:p>
      <w:pPr>
        <w:spacing w:line="580" w:lineRule="exact"/>
        <w:ind w:firstLine="640" w:firstLineChars="200"/>
        <w:outlineLvl w:val="1"/>
        <w:rPr>
          <w:rFonts w:ascii="宋体" w:hAnsi="宋体" w:eastAsia="方正黑体简体" w:cs="方正黑体简体"/>
          <w:sz w:val="32"/>
          <w:szCs w:val="32"/>
        </w:rPr>
      </w:pPr>
      <w:r>
        <w:rPr>
          <w:rFonts w:hint="eastAsia" w:ascii="宋体" w:hAnsi="宋体" w:eastAsia="仿宋"/>
          <w:color w:val="000000" w:themeColor="text1"/>
          <w:sz w:val="32"/>
          <w:szCs w:val="32"/>
        </w:rPr>
        <w:drawing>
          <wp:anchor distT="0" distB="0" distL="114300" distR="114300" simplePos="0" relativeHeight="251665408" behindDoc="0" locked="0" layoutInCell="1" allowOverlap="1">
            <wp:simplePos x="0" y="0"/>
            <wp:positionH relativeFrom="margin">
              <wp:posOffset>257175</wp:posOffset>
            </wp:positionH>
            <wp:positionV relativeFrom="margin">
              <wp:posOffset>438150</wp:posOffset>
            </wp:positionV>
            <wp:extent cx="5273675" cy="3077845"/>
            <wp:effectExtent l="4445" t="4445" r="17780" b="22860"/>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580" w:lineRule="exact"/>
        <w:ind w:firstLine="640" w:firstLineChars="200"/>
        <w:outlineLvl w:val="9"/>
        <w:rPr>
          <w:rFonts w:ascii="宋体" w:hAnsi="宋体" w:eastAsia="方正仿宋简体" w:cs="方正黑体简体"/>
          <w:sz w:val="32"/>
          <w:szCs w:val="32"/>
        </w:rPr>
      </w:pPr>
      <w:r>
        <w:rPr>
          <w:rFonts w:hint="eastAsia" w:ascii="宋体" w:hAnsi="宋体" w:eastAsia="方正仿宋简体" w:cs="方正黑体简体"/>
          <w:sz w:val="32"/>
          <w:szCs w:val="32"/>
        </w:rPr>
        <w:t>（图3：支出决算结构图）（饼状图）</w:t>
      </w:r>
    </w:p>
    <w:p>
      <w:pPr>
        <w:spacing w:line="580" w:lineRule="exact"/>
        <w:ind w:firstLine="640" w:firstLineChars="200"/>
        <w:outlineLvl w:val="1"/>
        <w:rPr>
          <w:rFonts w:ascii="宋体" w:hAnsi="宋体" w:eastAsia="方正黑体简体" w:cs="方正黑体简体"/>
          <w:sz w:val="32"/>
          <w:szCs w:val="32"/>
        </w:rPr>
      </w:pPr>
      <w:bookmarkStart w:id="39" w:name="_Toc2409"/>
      <w:r>
        <w:rPr>
          <w:rFonts w:hint="eastAsia" w:ascii="宋体" w:hAnsi="宋体" w:eastAsia="方正黑体简体" w:cs="方正黑体简体"/>
          <w:sz w:val="32"/>
          <w:szCs w:val="32"/>
        </w:rPr>
        <w:t>四、财政拨款收入支出决算总体情况说明</w:t>
      </w:r>
      <w:bookmarkEnd w:id="39"/>
    </w:p>
    <w:p>
      <w:pPr>
        <w:spacing w:line="600" w:lineRule="exact"/>
        <w:ind w:firstLine="640" w:firstLineChars="200"/>
        <w:rPr>
          <w:rFonts w:ascii="宋体" w:hAnsi="宋体" w:eastAsia="方正仿宋简体"/>
          <w:color w:val="FF0000"/>
          <w:sz w:val="32"/>
          <w:szCs w:val="32"/>
        </w:rPr>
      </w:pPr>
      <w:r>
        <w:rPr>
          <w:rFonts w:hint="eastAsia" w:ascii="宋体" w:hAnsi="宋体" w:eastAsia="方正仿宋简体"/>
          <w:color w:val="000000"/>
          <w:sz w:val="32"/>
          <w:szCs w:val="32"/>
        </w:rPr>
        <w:t>2019年度收入总计为278.62万元，支出总计为360.9万元，与2018年对比，收入减少53%，减少原因是上年上级拨入了半月山大佛和丹山塔维修费；支出比上年增加113%，增加原因是本年将上年列作额度的文物维修经费作了支出。</w:t>
      </w:r>
    </w:p>
    <w:p>
      <w:pPr>
        <w:spacing w:line="580" w:lineRule="exact"/>
        <w:ind w:firstLine="640" w:firstLineChars="200"/>
        <w:outlineLvl w:val="1"/>
        <w:rPr>
          <w:rFonts w:ascii="宋体" w:hAnsi="宋体" w:eastAsia="方正仿宋简体" w:cs="方正黑体简体"/>
          <w:sz w:val="32"/>
          <w:szCs w:val="32"/>
        </w:rPr>
      </w:pPr>
    </w:p>
    <w:p>
      <w:pPr>
        <w:spacing w:line="580" w:lineRule="exact"/>
        <w:ind w:firstLine="640" w:firstLineChars="200"/>
        <w:outlineLvl w:val="9"/>
        <w:rPr>
          <w:rFonts w:ascii="宋体" w:hAnsi="宋体" w:eastAsia="方正仿宋简体" w:cs="方正黑体简体"/>
          <w:sz w:val="32"/>
          <w:szCs w:val="32"/>
        </w:rPr>
      </w:pPr>
      <w:r>
        <w:rPr>
          <w:rFonts w:hint="eastAsia" w:ascii="宋体" w:hAnsi="宋体" w:eastAsia="仿宋"/>
          <w:color w:val="000000" w:themeColor="text1"/>
          <w:sz w:val="32"/>
          <w:szCs w:val="32"/>
        </w:rPr>
        <w:drawing>
          <wp:anchor distT="0" distB="0" distL="114300" distR="114300" simplePos="0" relativeHeight="251667456" behindDoc="0" locked="0" layoutInCell="1" allowOverlap="1">
            <wp:simplePos x="0" y="0"/>
            <wp:positionH relativeFrom="margin">
              <wp:posOffset>257175</wp:posOffset>
            </wp:positionH>
            <wp:positionV relativeFrom="margin">
              <wp:posOffset>6362700</wp:posOffset>
            </wp:positionV>
            <wp:extent cx="4800600" cy="1819275"/>
            <wp:effectExtent l="0" t="0" r="0" b="0"/>
            <wp:wrapSquare wrapText="bothSides"/>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宋体" w:hAnsi="宋体" w:eastAsia="方正黑体简体" w:cs="方正黑体简体"/>
          <w:sz w:val="32"/>
          <w:szCs w:val="32"/>
        </w:rPr>
        <w:t>（</w:t>
      </w:r>
      <w:r>
        <w:rPr>
          <w:rFonts w:hint="eastAsia" w:ascii="宋体" w:hAnsi="宋体" w:eastAsia="方正仿宋简体" w:cs="方正黑体简体"/>
          <w:sz w:val="32"/>
          <w:szCs w:val="32"/>
        </w:rPr>
        <w:t>图4：财政拨款收、支决算总计变动情况</w:t>
      </w:r>
      <w:r>
        <w:rPr>
          <w:rFonts w:hint="eastAsia" w:ascii="宋体" w:hAnsi="宋体" w:eastAsia="方正黑体简体" w:cs="方正黑体简体"/>
          <w:sz w:val="32"/>
          <w:szCs w:val="32"/>
        </w:rPr>
        <w:t>）</w:t>
      </w:r>
      <w:r>
        <w:rPr>
          <w:rFonts w:hint="eastAsia" w:ascii="宋体" w:hAnsi="宋体" w:eastAsia="方正仿宋简体" w:cs="方正黑体简体"/>
          <w:sz w:val="32"/>
          <w:szCs w:val="32"/>
        </w:rPr>
        <w:t>（柱状图）</w:t>
      </w:r>
    </w:p>
    <w:p>
      <w:pPr>
        <w:spacing w:line="580" w:lineRule="exact"/>
        <w:outlineLvl w:val="1"/>
        <w:rPr>
          <w:rFonts w:ascii="宋体" w:hAnsi="宋体" w:eastAsia="方正黑体简体" w:cs="方正黑体简体"/>
          <w:sz w:val="32"/>
          <w:szCs w:val="32"/>
        </w:rPr>
      </w:pPr>
      <w:bookmarkStart w:id="40" w:name="_Toc3642"/>
      <w:r>
        <w:rPr>
          <w:rFonts w:hint="eastAsia" w:ascii="宋体" w:hAnsi="宋体" w:eastAsia="方正黑体简体" w:cs="方正黑体简体"/>
          <w:sz w:val="32"/>
          <w:szCs w:val="32"/>
        </w:rPr>
        <w:t>五、一般公共预算财政拨款支出决算情况说明</w:t>
      </w:r>
      <w:bookmarkEnd w:id="40"/>
    </w:p>
    <w:p>
      <w:pPr>
        <w:spacing w:line="580" w:lineRule="exact"/>
        <w:ind w:firstLine="643" w:firstLineChars="200"/>
        <w:rPr>
          <w:rFonts w:ascii="宋体" w:hAnsi="宋体" w:eastAsia="方正楷体简体" w:cs="方正楷体简体"/>
          <w:b/>
          <w:bCs/>
          <w:color w:val="000000"/>
          <w:sz w:val="32"/>
          <w:szCs w:val="32"/>
        </w:rPr>
      </w:pPr>
      <w:r>
        <w:rPr>
          <w:rFonts w:hint="eastAsia" w:ascii="宋体" w:hAnsi="宋体" w:eastAsia="方正楷体简体" w:cs="方正楷体简体"/>
          <w:b/>
          <w:bCs/>
          <w:color w:val="000000"/>
          <w:sz w:val="32"/>
          <w:szCs w:val="32"/>
        </w:rPr>
        <w:t>（一）一般公共预算财政拨款支出决算总体情况</w:t>
      </w:r>
    </w:p>
    <w:p>
      <w:pPr>
        <w:spacing w:line="580" w:lineRule="exact"/>
        <w:ind w:firstLine="640" w:firstLineChars="200"/>
        <w:rPr>
          <w:rFonts w:ascii="宋体" w:hAnsi="宋体" w:eastAsia="方正仿宋简体"/>
          <w:color w:val="000000" w:themeColor="text1"/>
          <w:sz w:val="32"/>
          <w:szCs w:val="32"/>
        </w:rPr>
      </w:pPr>
      <w:r>
        <w:rPr>
          <w:rFonts w:hint="eastAsia" w:ascii="宋体" w:hAnsi="宋体" w:eastAsia="方正仿宋简体"/>
          <w:color w:val="000000"/>
          <w:sz w:val="32"/>
          <w:szCs w:val="32"/>
        </w:rPr>
        <w:t>2019年一般公共预算财政拨款支出360.9万元，占本年支出合计的100%。与2018年相比，支出比上年增加113%。增加原因是本年将上年列作额度的文物维修经费作了支出。</w:t>
      </w:r>
    </w:p>
    <w:p>
      <w:pPr>
        <w:spacing w:line="600" w:lineRule="exact"/>
        <w:rPr>
          <w:rFonts w:ascii="宋体" w:hAnsi="宋体" w:eastAsia="方正仿宋简体"/>
          <w:color w:val="000000" w:themeColor="text1"/>
          <w:sz w:val="32"/>
          <w:szCs w:val="32"/>
        </w:rPr>
      </w:pPr>
      <w:r>
        <w:rPr>
          <w:rFonts w:hint="eastAsia" w:ascii="宋体" w:hAnsi="宋体" w:eastAsia="仿宋"/>
          <w:color w:val="000000" w:themeColor="text1"/>
          <w:sz w:val="32"/>
          <w:szCs w:val="32"/>
        </w:rPr>
        <w:drawing>
          <wp:anchor distT="0" distB="0" distL="114300" distR="114300" simplePos="0" relativeHeight="251669504" behindDoc="0" locked="0" layoutInCell="1" allowOverlap="1">
            <wp:simplePos x="0" y="0"/>
            <wp:positionH relativeFrom="column">
              <wp:posOffset>85725</wp:posOffset>
            </wp:positionH>
            <wp:positionV relativeFrom="paragraph">
              <wp:posOffset>352425</wp:posOffset>
            </wp:positionV>
            <wp:extent cx="5276850" cy="2838450"/>
            <wp:effectExtent l="0" t="0" r="0" b="0"/>
            <wp:wrapTopAndBottom/>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宋体" w:hAnsi="宋体" w:eastAsia="方正仿宋简体"/>
          <w:color w:val="000000" w:themeColor="text1"/>
          <w:sz w:val="32"/>
          <w:szCs w:val="32"/>
        </w:rPr>
        <w:t>（</w:t>
      </w:r>
      <w:r>
        <w:rPr>
          <w:rFonts w:hint="eastAsia" w:ascii="宋体" w:hAnsi="宋体" w:eastAsia="方正仿宋简体"/>
          <w:color w:val="000000" w:themeColor="text1"/>
          <w:sz w:val="32"/>
          <w:szCs w:val="32"/>
        </w:rPr>
        <w:t>图5：一般公共预算财政拨款支出决算变动情况</w:t>
      </w:r>
      <w:r>
        <w:rPr>
          <w:rFonts w:hint="eastAsia" w:ascii="宋体" w:hAnsi="宋体" w:eastAsia="方正仿宋简体"/>
          <w:color w:val="000000" w:themeColor="text1"/>
          <w:sz w:val="32"/>
          <w:szCs w:val="32"/>
        </w:rPr>
        <w:t>）（柱状图）</w:t>
      </w:r>
    </w:p>
    <w:p>
      <w:pPr>
        <w:spacing w:line="580" w:lineRule="exact"/>
        <w:ind w:firstLine="643" w:firstLineChars="200"/>
        <w:rPr>
          <w:rFonts w:ascii="宋体" w:hAnsi="宋体" w:eastAsia="方正楷体简体" w:cs="方正楷体简体"/>
          <w:b/>
          <w:bCs/>
          <w:color w:val="000000"/>
          <w:sz w:val="32"/>
          <w:szCs w:val="32"/>
        </w:rPr>
      </w:pPr>
      <w:r>
        <w:rPr>
          <w:rFonts w:hint="eastAsia" w:ascii="宋体" w:hAnsi="宋体" w:eastAsia="方正楷体简体" w:cs="方正楷体简体"/>
          <w:b/>
          <w:bCs/>
          <w:color w:val="000000"/>
          <w:sz w:val="32"/>
          <w:szCs w:val="32"/>
        </w:rPr>
        <w:t>（二）一般公共预算财政拨款支出决算结构情况</w:t>
      </w:r>
    </w:p>
    <w:p>
      <w:pPr>
        <w:spacing w:line="600" w:lineRule="exact"/>
        <w:ind w:firstLine="640"/>
        <w:rPr>
          <w:rFonts w:ascii="宋体" w:hAnsi="宋体" w:eastAsia="方正仿宋简体"/>
          <w:color w:val="FF0000"/>
          <w:sz w:val="32"/>
          <w:szCs w:val="32"/>
        </w:rPr>
      </w:pPr>
      <w:r>
        <w:rPr>
          <w:rFonts w:hint="eastAsia" w:ascii="宋体" w:hAnsi="宋体" w:eastAsia="方正仿宋简体"/>
          <w:color w:val="000000"/>
          <w:sz w:val="32"/>
          <w:szCs w:val="32"/>
        </w:rPr>
        <w:t>2019年一般公共预算财</w:t>
      </w:r>
      <w:r>
        <w:rPr>
          <w:rFonts w:hint="eastAsia" w:ascii="宋体" w:hAnsi="宋体" w:eastAsia="方正仿宋简体"/>
          <w:color w:val="000000" w:themeColor="text1"/>
          <w:sz w:val="32"/>
          <w:szCs w:val="32"/>
        </w:rPr>
        <w:t>政拨款支出</w:t>
      </w:r>
      <w:r>
        <w:rPr>
          <w:rFonts w:hint="eastAsia" w:ascii="宋体" w:hAnsi="宋体" w:eastAsia="方正仿宋简体"/>
          <w:color w:val="000000"/>
          <w:sz w:val="32"/>
          <w:szCs w:val="32"/>
        </w:rPr>
        <w:t>360.9</w:t>
      </w:r>
      <w:r>
        <w:rPr>
          <w:rFonts w:hint="eastAsia" w:ascii="宋体" w:hAnsi="宋体" w:eastAsia="方正仿宋简体"/>
          <w:color w:val="000000" w:themeColor="text1"/>
          <w:sz w:val="32"/>
          <w:szCs w:val="32"/>
        </w:rPr>
        <w:t>万元，主要用于以下方面:文化旅游体育与传媒（类）支出339.22万元，占93.99%；（主要有工资福利支出 81.36万元，商品和服务支出257.86万元）,教育支出（类）0万元，占0%；科学技术（类）支出0万元，占0%；社会保障和就业（类）支出13.27万元，占3.7%；卫生健康支出4.98万元，占1.38%；住房保障支出3.43万元，占0.93%；）。</w:t>
      </w:r>
    </w:p>
    <w:p>
      <w:pPr>
        <w:spacing w:line="600" w:lineRule="exact"/>
        <w:rPr>
          <w:rFonts w:ascii="宋体" w:hAnsi="宋体" w:eastAsia="方正仿宋简体"/>
          <w:color w:val="000000"/>
          <w:sz w:val="32"/>
          <w:szCs w:val="32"/>
        </w:rPr>
      </w:pPr>
      <w:r>
        <w:rPr>
          <w:rFonts w:hint="eastAsia" w:ascii="宋体" w:hAnsi="宋体" w:eastAsia="仿宋"/>
          <w:color w:val="000000"/>
          <w:sz w:val="32"/>
          <w:szCs w:val="32"/>
        </w:rPr>
        <w:drawing>
          <wp:anchor distT="0" distB="0" distL="114300" distR="114300" simplePos="0" relativeHeight="251671552" behindDoc="0" locked="0" layoutInCell="1" allowOverlap="1">
            <wp:simplePos x="0" y="0"/>
            <wp:positionH relativeFrom="column">
              <wp:posOffset>28575</wp:posOffset>
            </wp:positionH>
            <wp:positionV relativeFrom="paragraph">
              <wp:posOffset>209550</wp:posOffset>
            </wp:positionV>
            <wp:extent cx="5273675" cy="3077845"/>
            <wp:effectExtent l="4445" t="4445" r="17780" b="22860"/>
            <wp:wrapTopAndBottom/>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宋体" w:hAnsi="宋体" w:eastAsia="方正仿宋简体"/>
          <w:color w:val="000000"/>
          <w:sz w:val="32"/>
          <w:szCs w:val="32"/>
        </w:rPr>
        <w:t>（</w:t>
      </w:r>
      <w:r>
        <w:rPr>
          <w:rFonts w:hint="eastAsia" w:ascii="宋体" w:hAnsi="宋体" w:eastAsia="方正仿宋简体"/>
          <w:color w:val="000000"/>
          <w:sz w:val="32"/>
          <w:szCs w:val="32"/>
        </w:rPr>
        <w:t>图6：一般公共预算财政拨款支出决算结构）</w:t>
      </w:r>
      <w:r>
        <w:rPr>
          <w:rFonts w:hint="eastAsia" w:ascii="宋体" w:hAnsi="宋体" w:eastAsia="方正仿宋简体"/>
          <w:color w:val="000000"/>
          <w:sz w:val="32"/>
          <w:szCs w:val="32"/>
        </w:rPr>
        <w:t>（饼状图）</w:t>
      </w:r>
    </w:p>
    <w:p>
      <w:pPr>
        <w:spacing w:line="580" w:lineRule="exact"/>
        <w:rPr>
          <w:rFonts w:ascii="宋体" w:hAnsi="宋体" w:eastAsia="方正楷体简体" w:cs="方正楷体简体"/>
          <w:b/>
          <w:bCs/>
          <w:color w:val="000000"/>
          <w:sz w:val="32"/>
          <w:szCs w:val="32"/>
        </w:rPr>
      </w:pPr>
      <w:r>
        <w:rPr>
          <w:rFonts w:hint="eastAsia" w:ascii="宋体" w:hAnsi="宋体" w:eastAsia="方正楷体简体" w:cs="方正楷体简体"/>
          <w:b/>
          <w:bCs/>
          <w:color w:val="000000"/>
          <w:sz w:val="32"/>
          <w:szCs w:val="32"/>
        </w:rPr>
        <w:t>（三）一般公共预算财政拨款支出决算具体情况</w:t>
      </w:r>
    </w:p>
    <w:p>
      <w:pPr>
        <w:spacing w:line="580" w:lineRule="exact"/>
        <w:ind w:firstLine="640" w:firstLineChars="200"/>
        <w:outlineLvl w:val="2"/>
        <w:rPr>
          <w:rFonts w:ascii="宋体" w:hAnsi="宋体" w:eastAsia="方正仿宋简体"/>
          <w:color w:val="FF0000"/>
          <w:sz w:val="32"/>
          <w:szCs w:val="32"/>
        </w:rPr>
      </w:pPr>
      <w:r>
        <w:rPr>
          <w:rFonts w:hint="eastAsia" w:ascii="宋体" w:hAnsi="宋体" w:eastAsia="方正仿宋简体"/>
          <w:color w:val="000000" w:themeColor="text1"/>
          <w:sz w:val="32"/>
          <w:szCs w:val="32"/>
        </w:rPr>
        <w:t>2019年一般公共预算支出决算数为</w:t>
      </w:r>
      <w:r>
        <w:rPr>
          <w:rFonts w:hint="eastAsia" w:ascii="宋体" w:hAnsi="宋体" w:eastAsia="方正仿宋简体"/>
          <w:color w:val="000000"/>
          <w:sz w:val="32"/>
          <w:szCs w:val="32"/>
        </w:rPr>
        <w:t>360.9</w:t>
      </w:r>
      <w:r>
        <w:rPr>
          <w:rFonts w:hint="eastAsia" w:ascii="宋体" w:hAnsi="宋体" w:eastAsia="方正仿宋简体"/>
          <w:color w:val="000000" w:themeColor="text1"/>
          <w:sz w:val="32"/>
          <w:szCs w:val="32"/>
        </w:rPr>
        <w:t>万元，</w:t>
      </w:r>
      <w:r>
        <w:rPr>
          <w:rFonts w:hint="eastAsia" w:ascii="宋体" w:hAnsi="宋体" w:eastAsia="方正仿宋简体"/>
          <w:bCs/>
          <w:color w:val="000000" w:themeColor="text1"/>
          <w:sz w:val="32"/>
          <w:szCs w:val="32"/>
        </w:rPr>
        <w:t>完成</w:t>
      </w:r>
      <w:r>
        <w:rPr>
          <w:rFonts w:hint="eastAsia" w:ascii="宋体" w:hAnsi="宋体" w:eastAsia="方正仿宋简体"/>
          <w:bCs/>
          <w:color w:val="000000"/>
          <w:sz w:val="32"/>
          <w:szCs w:val="32"/>
        </w:rPr>
        <w:t>预算100%。其中：</w:t>
      </w:r>
    </w:p>
    <w:p>
      <w:pPr>
        <w:spacing w:line="580" w:lineRule="exact"/>
        <w:ind w:firstLine="640" w:firstLineChars="200"/>
        <w:rPr>
          <w:rFonts w:ascii="宋体" w:hAnsi="宋体" w:eastAsia="方正仿宋简体"/>
          <w:color w:val="000000"/>
          <w:sz w:val="32"/>
          <w:szCs w:val="32"/>
        </w:rPr>
      </w:pPr>
      <w:r>
        <w:rPr>
          <w:rFonts w:hint="eastAsia" w:ascii="宋体" w:hAnsi="宋体" w:eastAsia="方正仿宋简体"/>
          <w:bCs/>
          <w:color w:val="000000"/>
          <w:sz w:val="32"/>
          <w:szCs w:val="32"/>
        </w:rPr>
        <w:t>1.</w:t>
      </w:r>
      <w:r>
        <w:rPr>
          <w:rFonts w:hint="eastAsia" w:ascii="宋体" w:hAnsi="宋体" w:eastAsia="方正仿宋简体"/>
          <w:bCs/>
          <w:color w:val="000000"/>
          <w:sz w:val="32"/>
          <w:szCs w:val="32"/>
        </w:rPr>
        <w:t>文化旅游体育与传媒（类）文物（款）文物保护（项）:支出决算为</w:t>
      </w:r>
      <w:r>
        <w:rPr>
          <w:rFonts w:hint="eastAsia" w:ascii="宋体" w:hAnsi="宋体" w:eastAsia="方正仿宋简体"/>
          <w:color w:val="000000" w:themeColor="text1"/>
          <w:sz w:val="32"/>
          <w:szCs w:val="32"/>
        </w:rPr>
        <w:t>339.22</w:t>
      </w:r>
      <w:r>
        <w:rPr>
          <w:rFonts w:hint="eastAsia" w:ascii="宋体" w:hAnsi="宋体" w:eastAsia="方正仿宋简体"/>
          <w:bCs/>
          <w:color w:val="000000"/>
          <w:sz w:val="32"/>
          <w:szCs w:val="32"/>
        </w:rPr>
        <w:t>万元，完成预算100%，决算数等于预算数的主要原因是财政不拖欠资金。</w:t>
      </w:r>
    </w:p>
    <w:p>
      <w:pPr>
        <w:spacing w:line="580" w:lineRule="exact"/>
        <w:ind w:firstLine="640" w:firstLineChars="200"/>
        <w:rPr>
          <w:rFonts w:ascii="宋体" w:hAnsi="宋体" w:eastAsia="方正仿宋简体"/>
          <w:color w:val="000000"/>
          <w:sz w:val="32"/>
          <w:szCs w:val="32"/>
        </w:rPr>
      </w:pPr>
      <w:r>
        <w:rPr>
          <w:rFonts w:hint="eastAsia" w:ascii="宋体" w:hAnsi="宋体" w:eastAsia="方正仿宋简体"/>
          <w:bCs/>
          <w:color w:val="000000"/>
          <w:sz w:val="32"/>
          <w:szCs w:val="32"/>
        </w:rPr>
        <w:t>2.</w:t>
      </w:r>
      <w:r>
        <w:rPr>
          <w:rFonts w:hint="eastAsia" w:ascii="宋体" w:hAnsi="宋体" w:eastAsia="方正仿宋简体"/>
          <w:bCs/>
          <w:color w:val="000000"/>
          <w:sz w:val="32"/>
          <w:szCs w:val="32"/>
        </w:rPr>
        <w:t>教育（类）无（款）无（项）:支出决算为0万元，完成预算0%，决算数小于/等于预算数的主要原因是无。</w:t>
      </w:r>
    </w:p>
    <w:p>
      <w:pPr>
        <w:spacing w:line="580" w:lineRule="exact"/>
        <w:ind w:firstLine="640" w:firstLineChars="200"/>
        <w:rPr>
          <w:rFonts w:ascii="宋体" w:hAnsi="宋体" w:eastAsia="方正仿宋简体"/>
          <w:color w:val="000000"/>
          <w:sz w:val="32"/>
          <w:szCs w:val="32"/>
        </w:rPr>
      </w:pPr>
      <w:r>
        <w:rPr>
          <w:rFonts w:hint="eastAsia" w:ascii="宋体" w:hAnsi="宋体" w:eastAsia="方正仿宋简体"/>
          <w:bCs/>
          <w:color w:val="000000"/>
          <w:sz w:val="32"/>
          <w:szCs w:val="32"/>
        </w:rPr>
        <w:t>3.</w:t>
      </w:r>
      <w:r>
        <w:rPr>
          <w:rFonts w:hint="eastAsia" w:ascii="宋体" w:hAnsi="宋体" w:eastAsia="方正仿宋简体"/>
          <w:bCs/>
          <w:color w:val="000000"/>
          <w:sz w:val="32"/>
          <w:szCs w:val="32"/>
        </w:rPr>
        <w:t>科学技术（类）无（款）无（项）:支出决算为0万元，完成预算0%，决算数小于/等于预算数的主要原因是无。</w:t>
      </w:r>
    </w:p>
    <w:p>
      <w:pPr>
        <w:spacing w:line="580" w:lineRule="exact"/>
        <w:ind w:firstLine="640" w:firstLineChars="200"/>
        <w:rPr>
          <w:rFonts w:ascii="宋体" w:hAnsi="宋体" w:eastAsia="方正仿宋简体"/>
          <w:color w:val="000000"/>
          <w:sz w:val="32"/>
          <w:szCs w:val="32"/>
        </w:rPr>
      </w:pPr>
      <w:r>
        <w:rPr>
          <w:rFonts w:hint="eastAsia" w:ascii="宋体" w:hAnsi="宋体" w:eastAsia="方正仿宋简体"/>
          <w:bCs/>
          <w:color w:val="000000"/>
          <w:sz w:val="32"/>
          <w:szCs w:val="32"/>
        </w:rPr>
        <w:t>4.</w:t>
      </w:r>
      <w:r>
        <w:rPr>
          <w:rFonts w:hint="eastAsia" w:ascii="宋体" w:hAnsi="宋体" w:eastAsia="方正仿宋简体"/>
          <w:bCs/>
          <w:color w:val="000000"/>
          <w:sz w:val="32"/>
          <w:szCs w:val="32"/>
        </w:rPr>
        <w:t>文化体育与传媒（类）无（款）无（项）:支出决算为0万元，完成预算0%，决算数小于/等于预算数的主要原因是无。</w:t>
      </w:r>
    </w:p>
    <w:p>
      <w:pPr>
        <w:spacing w:line="580" w:lineRule="exact"/>
        <w:ind w:firstLine="640" w:firstLineChars="200"/>
        <w:rPr>
          <w:rFonts w:ascii="宋体" w:hAnsi="宋体" w:eastAsia="方正仿宋简体"/>
          <w:bCs/>
          <w:color w:val="000000"/>
          <w:sz w:val="32"/>
          <w:szCs w:val="32"/>
        </w:rPr>
      </w:pPr>
      <w:r>
        <w:rPr>
          <w:rFonts w:hint="eastAsia" w:ascii="宋体" w:hAnsi="宋体" w:eastAsia="方正仿宋简体"/>
          <w:bCs/>
          <w:color w:val="000000"/>
          <w:sz w:val="32"/>
          <w:szCs w:val="32"/>
        </w:rPr>
        <w:t>5.</w:t>
      </w:r>
      <w:r>
        <w:rPr>
          <w:rFonts w:hint="eastAsia" w:ascii="宋体" w:hAnsi="宋体" w:eastAsia="方正仿宋简体"/>
          <w:bCs/>
          <w:color w:val="000000"/>
          <w:sz w:val="32"/>
          <w:szCs w:val="32"/>
        </w:rPr>
        <w:t>社会保障和就业（类）行政事业单位离退休（款）机关事业单位养老保险（项）:支出决算为</w:t>
      </w:r>
      <w:r>
        <w:rPr>
          <w:rFonts w:hint="eastAsia" w:ascii="宋体" w:hAnsi="宋体" w:eastAsia="方正仿宋简体"/>
          <w:color w:val="000000" w:themeColor="text1"/>
          <w:sz w:val="32"/>
          <w:szCs w:val="32"/>
        </w:rPr>
        <w:t>13.27</w:t>
      </w:r>
      <w:r>
        <w:rPr>
          <w:rFonts w:hint="eastAsia" w:ascii="宋体" w:hAnsi="宋体" w:eastAsia="方正仿宋简体"/>
          <w:bCs/>
          <w:color w:val="000000"/>
          <w:sz w:val="32"/>
          <w:szCs w:val="32"/>
        </w:rPr>
        <w:t>万元；机关事业单位职业年金0；事业单位离退休0.17万元，完成预算100%，决算数等于预算数的主要原因是财政不拖欠资金。</w:t>
      </w:r>
    </w:p>
    <w:p>
      <w:pPr>
        <w:spacing w:line="580" w:lineRule="exact"/>
        <w:ind w:firstLine="640" w:firstLineChars="200"/>
        <w:rPr>
          <w:rFonts w:ascii="宋体" w:hAnsi="宋体" w:eastAsia="方正仿宋简体"/>
          <w:bCs/>
          <w:color w:val="000000"/>
          <w:sz w:val="32"/>
          <w:szCs w:val="32"/>
        </w:rPr>
      </w:pPr>
      <w:r>
        <w:rPr>
          <w:rFonts w:hint="eastAsia" w:ascii="宋体" w:hAnsi="宋体" w:eastAsia="方正仿宋简体"/>
          <w:bCs/>
          <w:color w:val="000000"/>
          <w:sz w:val="32"/>
          <w:szCs w:val="32"/>
        </w:rPr>
        <w:t>6、</w:t>
      </w:r>
      <w:r>
        <w:rPr>
          <w:rFonts w:hint="eastAsia" w:ascii="宋体" w:hAnsi="宋体" w:eastAsia="方正仿宋简体"/>
          <w:bCs/>
          <w:color w:val="000000"/>
          <w:sz w:val="32"/>
          <w:szCs w:val="32"/>
        </w:rPr>
        <w:t>卫生健康（类）行政事业单位医疗（款）事业单位医疗（项）:支出决算为</w:t>
      </w:r>
      <w:r>
        <w:rPr>
          <w:rFonts w:hint="eastAsia" w:ascii="宋体" w:hAnsi="宋体" w:eastAsia="方正仿宋简体"/>
          <w:color w:val="000000" w:themeColor="text1"/>
          <w:sz w:val="32"/>
          <w:szCs w:val="32"/>
        </w:rPr>
        <w:t>4.98</w:t>
      </w:r>
      <w:r>
        <w:rPr>
          <w:rFonts w:hint="eastAsia" w:ascii="宋体" w:hAnsi="宋体" w:eastAsia="方正仿宋简体"/>
          <w:bCs/>
          <w:color w:val="000000"/>
          <w:sz w:val="32"/>
          <w:szCs w:val="32"/>
        </w:rPr>
        <w:t>万元，完成预算100%，决算数等于预算数的主要原因是财政不拖欠资金。</w:t>
      </w:r>
    </w:p>
    <w:p>
      <w:pPr>
        <w:spacing w:line="580" w:lineRule="exact"/>
        <w:ind w:firstLine="640" w:firstLineChars="200"/>
        <w:rPr>
          <w:rFonts w:ascii="宋体" w:hAnsi="宋体" w:eastAsia="方正仿宋简体"/>
          <w:b/>
          <w:color w:val="000000"/>
          <w:sz w:val="32"/>
          <w:szCs w:val="32"/>
        </w:rPr>
      </w:pPr>
      <w:r>
        <w:rPr>
          <w:rFonts w:hint="eastAsia" w:ascii="宋体" w:hAnsi="宋体" w:eastAsia="方正仿宋简体"/>
          <w:color w:val="000000"/>
          <w:sz w:val="32"/>
          <w:szCs w:val="32"/>
        </w:rPr>
        <w:t>7.</w:t>
      </w:r>
      <w:r>
        <w:rPr>
          <w:rFonts w:hint="eastAsia" w:ascii="宋体" w:hAnsi="宋体" w:eastAsia="方正仿宋简体"/>
          <w:color w:val="000000"/>
          <w:sz w:val="32"/>
          <w:szCs w:val="32"/>
        </w:rPr>
        <w:t>住房公积金（类）住房保障支出（款）住房改革支出（项）住房公积金：</w:t>
      </w:r>
      <w:r>
        <w:rPr>
          <w:rFonts w:hint="eastAsia" w:ascii="宋体" w:hAnsi="宋体" w:eastAsia="方正仿宋简体"/>
          <w:bCs/>
          <w:color w:val="000000"/>
          <w:sz w:val="32"/>
          <w:szCs w:val="32"/>
        </w:rPr>
        <w:t>支出决算为3.43万元，完成预算100%，决算数等于预算数的主要原因是财政不拖欠资金。</w:t>
      </w:r>
    </w:p>
    <w:p>
      <w:pPr>
        <w:spacing w:line="580" w:lineRule="exact"/>
        <w:ind w:firstLine="640" w:firstLineChars="200"/>
        <w:outlineLvl w:val="1"/>
        <w:rPr>
          <w:rFonts w:ascii="宋体" w:hAnsi="宋体" w:eastAsia="方正黑体简体" w:cs="方正黑体简体"/>
          <w:sz w:val="32"/>
          <w:szCs w:val="32"/>
        </w:rPr>
      </w:pPr>
      <w:bookmarkStart w:id="41" w:name="_Toc15377214"/>
      <w:bookmarkStart w:id="42" w:name="_Toc17103559"/>
      <w:bookmarkStart w:id="43" w:name="_Toc25611"/>
      <w:r>
        <w:rPr>
          <w:rFonts w:hint="eastAsia" w:ascii="宋体" w:hAnsi="宋体" w:eastAsia="方正黑体简体" w:cs="方正黑体简体"/>
          <w:sz w:val="32"/>
          <w:szCs w:val="32"/>
        </w:rPr>
        <w:t>六、一般公共预算财政拨款基本支出决算情况说明</w:t>
      </w:r>
      <w:bookmarkEnd w:id="41"/>
      <w:bookmarkEnd w:id="42"/>
      <w:bookmarkEnd w:id="43"/>
    </w:p>
    <w:p>
      <w:pPr>
        <w:spacing w:line="580" w:lineRule="exact"/>
        <w:ind w:firstLine="640" w:firstLineChars="200"/>
        <w:rPr>
          <w:rFonts w:ascii="宋体" w:hAnsi="宋体" w:eastAsia="方正仿宋简体"/>
          <w:color w:val="000000"/>
          <w:sz w:val="32"/>
          <w:szCs w:val="32"/>
        </w:rPr>
      </w:pPr>
      <w:bookmarkStart w:id="44" w:name="_Toc17103560"/>
      <w:bookmarkStart w:id="45" w:name="_Toc15377215"/>
      <w:r>
        <w:rPr>
          <w:rFonts w:hint="eastAsia" w:ascii="宋体" w:hAnsi="宋体" w:eastAsia="方正仿宋简体"/>
          <w:color w:val="000000"/>
          <w:sz w:val="32"/>
          <w:szCs w:val="32"/>
        </w:rPr>
        <w:t>2019年一般公共预算财政拨款基本支出87.83万元，其中：</w:t>
      </w:r>
    </w:p>
    <w:p>
      <w:pPr>
        <w:spacing w:line="58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人员经费81.54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p>
    <w:p>
      <w:pPr>
        <w:spacing w:line="58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公用经费6.29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w:t>
      </w:r>
      <w:r>
        <w:rPr>
          <w:rFonts w:hint="eastAsia" w:ascii="宋体" w:hAnsi="宋体" w:eastAsia="方正仿宋简体"/>
          <w:color w:val="000000"/>
          <w:sz w:val="32"/>
          <w:szCs w:val="32"/>
        </w:rPr>
        <w:t>加费用、其他商品和服务支出、办公设备购置、专用设备购置、信息网络及软件购置更新、其他资本性支出等。</w:t>
      </w:r>
    </w:p>
    <w:p>
      <w:pPr>
        <w:spacing w:line="580" w:lineRule="exact"/>
        <w:ind w:firstLine="640" w:firstLineChars="200"/>
        <w:outlineLvl w:val="9"/>
        <w:rPr>
          <w:rFonts w:ascii="宋体" w:hAnsi="宋体" w:eastAsia="方正黑体简体" w:cs="方正黑体简体"/>
          <w:sz w:val="32"/>
          <w:szCs w:val="32"/>
        </w:rPr>
      </w:pPr>
      <w:r>
        <w:rPr>
          <w:rFonts w:hint="eastAsia" w:ascii="宋体" w:hAnsi="宋体" w:eastAsia="方正仿宋简体"/>
          <w:color w:val="000000"/>
          <w:sz w:val="32"/>
          <w:szCs w:val="32"/>
        </w:rPr>
        <w:t>（图7：一般公共预算财政拨款基本支出决算结构</w:t>
      </w:r>
      <w:r>
        <w:rPr>
          <w:rFonts w:hint="eastAsia" w:ascii="宋体" w:hAnsi="宋体" w:eastAsia="方正仿宋简体"/>
          <w:color w:val="000000"/>
          <w:sz w:val="32"/>
          <w:szCs w:val="32"/>
        </w:rPr>
        <w:t>）</w:t>
      </w:r>
      <w:r>
        <w:rPr>
          <w:rFonts w:hint="eastAsia" w:ascii="宋体" w:hAnsi="宋体" w:eastAsia="仿宋"/>
          <w:color w:val="000000"/>
          <w:sz w:val="32"/>
          <w:szCs w:val="32"/>
        </w:rPr>
        <w:drawing>
          <wp:anchor distT="0" distB="0" distL="114300" distR="114300" simplePos="0" relativeHeight="251673600" behindDoc="0" locked="0" layoutInCell="1" allowOverlap="1">
            <wp:simplePos x="0" y="0"/>
            <wp:positionH relativeFrom="column">
              <wp:posOffset>266700</wp:posOffset>
            </wp:positionH>
            <wp:positionV relativeFrom="paragraph">
              <wp:posOffset>263525</wp:posOffset>
            </wp:positionV>
            <wp:extent cx="5273675" cy="3077845"/>
            <wp:effectExtent l="4445" t="4445" r="17780" b="22860"/>
            <wp:wrapTopAndBottom/>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ascii="宋体" w:hAnsi="宋体" w:eastAsia="方正仿宋简体"/>
          <w:color w:val="000000"/>
          <w:sz w:val="32"/>
          <w:szCs w:val="32"/>
        </w:rPr>
        <w:t>（饼状图）</w:t>
      </w:r>
    </w:p>
    <w:p>
      <w:pPr>
        <w:spacing w:line="580" w:lineRule="exact"/>
        <w:outlineLvl w:val="1"/>
        <w:rPr>
          <w:rFonts w:ascii="宋体" w:hAnsi="宋体" w:eastAsia="方正黑体简体" w:cs="方正黑体简体"/>
          <w:sz w:val="32"/>
          <w:szCs w:val="32"/>
        </w:rPr>
      </w:pPr>
      <w:bookmarkStart w:id="46" w:name="_Toc9150"/>
      <w:r>
        <w:rPr>
          <w:rFonts w:hint="eastAsia" w:ascii="宋体" w:hAnsi="宋体" w:eastAsia="方正黑体简体" w:cs="方正黑体简体"/>
          <w:sz w:val="32"/>
          <w:szCs w:val="32"/>
        </w:rPr>
        <w:t>七、“三公”经费财政拨款支出决算情况说明</w:t>
      </w:r>
      <w:bookmarkEnd w:id="44"/>
      <w:bookmarkEnd w:id="45"/>
      <w:bookmarkEnd w:id="46"/>
    </w:p>
    <w:p>
      <w:pPr>
        <w:spacing w:line="580" w:lineRule="exact"/>
        <w:ind w:firstLine="643" w:firstLineChars="200"/>
        <w:rPr>
          <w:rFonts w:ascii="宋体" w:hAnsi="宋体" w:eastAsia="方正楷体简体" w:cs="方正楷体简体"/>
          <w:b/>
          <w:bCs/>
          <w:color w:val="000000"/>
          <w:sz w:val="32"/>
          <w:szCs w:val="32"/>
        </w:rPr>
      </w:pPr>
      <w:bookmarkStart w:id="47" w:name="_Toc15377216"/>
      <w:r>
        <w:rPr>
          <w:rFonts w:hint="eastAsia" w:ascii="宋体" w:hAnsi="宋体" w:eastAsia="方正楷体简体" w:cs="方正楷体简体"/>
          <w:b/>
          <w:bCs/>
          <w:color w:val="000000"/>
          <w:sz w:val="32"/>
          <w:szCs w:val="32"/>
        </w:rPr>
        <w:t>（一）“三公”经费财政拨款支出决算总体情况说明</w:t>
      </w:r>
      <w:bookmarkEnd w:id="47"/>
    </w:p>
    <w:p>
      <w:pPr>
        <w:spacing w:line="58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2019年“三公”经费财政拨款支出决算为0.08万元，完成预算12%，决算数小于预算数的主要原因是单位严格执行财经制度。</w:t>
      </w:r>
    </w:p>
    <w:p>
      <w:pPr>
        <w:spacing w:line="580" w:lineRule="exact"/>
        <w:ind w:firstLine="643" w:firstLineChars="200"/>
        <w:rPr>
          <w:rFonts w:ascii="宋体" w:hAnsi="宋体" w:eastAsia="方正楷体简体" w:cs="方正楷体简体"/>
          <w:b/>
          <w:bCs/>
          <w:color w:val="000000"/>
          <w:sz w:val="32"/>
          <w:szCs w:val="32"/>
        </w:rPr>
      </w:pPr>
      <w:bookmarkStart w:id="48" w:name="_Toc15377217"/>
      <w:r>
        <w:rPr>
          <w:rFonts w:hint="eastAsia" w:ascii="宋体" w:hAnsi="宋体" w:eastAsia="方正楷体简体" w:cs="方正楷体简体"/>
          <w:b/>
          <w:bCs/>
          <w:color w:val="000000"/>
          <w:sz w:val="32"/>
          <w:szCs w:val="32"/>
        </w:rPr>
        <w:t>（二）“三公”经费财政拨款支出决算具体情况说明</w:t>
      </w:r>
      <w:bookmarkEnd w:id="48"/>
    </w:p>
    <w:p>
      <w:pPr>
        <w:spacing w:line="58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2019年“三公”经费财政拨款支出决算中，因公出国（境）费支出决算0万元，占0%；公务用车购置及运行维护费支出决算0万元，占0%；公务接待费支出决算0.08万元，占100%。具体情况如下：</w:t>
      </w:r>
    </w:p>
    <w:p>
      <w:pPr>
        <w:spacing w:line="600" w:lineRule="exact"/>
        <w:ind w:firstLine="640"/>
        <w:rPr>
          <w:rFonts w:ascii="宋体" w:hAnsi="宋体" w:eastAsia="方正仿宋简体"/>
          <w:color w:val="000000"/>
          <w:sz w:val="32"/>
          <w:szCs w:val="32"/>
        </w:rPr>
      </w:pPr>
      <w:r>
        <w:rPr>
          <w:rFonts w:hint="eastAsia" w:ascii="宋体" w:hAnsi="宋体" w:eastAsia="方正仿宋简体"/>
          <w:color w:val="000000"/>
          <w:sz w:val="32"/>
          <w:szCs w:val="32"/>
        </w:rPr>
        <w:drawing>
          <wp:anchor distT="0" distB="0" distL="114300" distR="114300" simplePos="0" relativeHeight="251675648" behindDoc="0" locked="0" layoutInCell="1" allowOverlap="1">
            <wp:simplePos x="0" y="0"/>
            <wp:positionH relativeFrom="column">
              <wp:posOffset>314325</wp:posOffset>
            </wp:positionH>
            <wp:positionV relativeFrom="paragraph">
              <wp:posOffset>295275</wp:posOffset>
            </wp:positionV>
            <wp:extent cx="5273675" cy="3077845"/>
            <wp:effectExtent l="4445" t="4445" r="17780" b="22860"/>
            <wp:wrapTopAndBottom/>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hint="eastAsia" w:ascii="宋体" w:hAnsi="宋体" w:eastAsia="方正仿宋简体"/>
          <w:color w:val="000000"/>
          <w:sz w:val="32"/>
          <w:szCs w:val="32"/>
        </w:rPr>
        <w:t>（图8：“三公”经费财政拨款支出结构）</w:t>
      </w:r>
      <w:r>
        <w:rPr>
          <w:rFonts w:hint="eastAsia" w:ascii="宋体" w:hAnsi="宋体" w:eastAsia="方正仿宋简体"/>
          <w:color w:val="000000"/>
          <w:sz w:val="32"/>
          <w:szCs w:val="32"/>
        </w:rPr>
        <w:t>（饼状图）</w:t>
      </w:r>
    </w:p>
    <w:p>
      <w:pPr>
        <w:spacing w:line="58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1.</w:t>
      </w:r>
      <w:r>
        <w:rPr>
          <w:rFonts w:hint="eastAsia" w:ascii="宋体" w:hAnsi="宋体" w:eastAsia="方正仿宋简体"/>
          <w:color w:val="000000"/>
          <w:sz w:val="32"/>
          <w:szCs w:val="32"/>
        </w:rPr>
        <w:t>因公出国（境）经费支出0万元，</w:t>
      </w:r>
      <w:r>
        <w:rPr>
          <w:rFonts w:hint="eastAsia" w:ascii="宋体" w:hAnsi="宋体" w:eastAsia="方正仿宋简体"/>
          <w:b/>
          <w:bCs/>
          <w:color w:val="000000"/>
          <w:sz w:val="32"/>
          <w:szCs w:val="32"/>
        </w:rPr>
        <w:t>完成预算0%。</w:t>
      </w:r>
      <w:r>
        <w:rPr>
          <w:rFonts w:hint="eastAsia" w:ascii="宋体" w:hAnsi="宋体" w:eastAsia="方正仿宋简体"/>
          <w:color w:val="000000"/>
          <w:sz w:val="32"/>
          <w:szCs w:val="32"/>
        </w:rPr>
        <w:t>全年安排因公出国（境）团组0次，出国（境）0人。因公出国（境）支出决算比2018年增加/减少0万元，增长/下降0%。主要原因是无。</w:t>
      </w:r>
    </w:p>
    <w:p>
      <w:pPr>
        <w:spacing w:line="580" w:lineRule="exact"/>
        <w:ind w:firstLine="643" w:firstLineChars="200"/>
        <w:rPr>
          <w:rFonts w:ascii="宋体" w:hAnsi="宋体" w:eastAsia="方正仿宋简体"/>
          <w:b/>
          <w:color w:val="000000"/>
          <w:sz w:val="32"/>
          <w:szCs w:val="32"/>
        </w:rPr>
      </w:pPr>
      <w:r>
        <w:rPr>
          <w:rFonts w:hint="eastAsia" w:ascii="宋体" w:hAnsi="宋体" w:eastAsia="方正仿宋简体" w:cs="仿宋_GB2312"/>
          <w:b/>
          <w:sz w:val="32"/>
          <w:szCs w:val="32"/>
        </w:rPr>
        <w:t>2</w:t>
      </w:r>
      <w:r>
        <w:rPr>
          <w:rFonts w:hint="eastAsia" w:ascii="宋体" w:hAnsi="宋体" w:eastAsia="方正仿宋简体"/>
          <w:color w:val="000000"/>
          <w:sz w:val="32"/>
          <w:szCs w:val="32"/>
        </w:rPr>
        <w:t>.</w:t>
      </w:r>
      <w:r>
        <w:rPr>
          <w:rFonts w:hint="eastAsia" w:ascii="宋体" w:hAnsi="宋体" w:eastAsia="方正仿宋简体"/>
          <w:color w:val="000000"/>
          <w:sz w:val="32"/>
          <w:szCs w:val="32"/>
        </w:rPr>
        <w:t>公务用车购置及运行维护费支出0万元,</w:t>
      </w:r>
      <w:r>
        <w:rPr>
          <w:rFonts w:hint="eastAsia" w:ascii="宋体" w:hAnsi="宋体" w:eastAsia="方正仿宋简体"/>
          <w:b/>
          <w:bCs/>
          <w:color w:val="000000"/>
          <w:sz w:val="32"/>
          <w:szCs w:val="32"/>
        </w:rPr>
        <w:t>完成预算0%。</w:t>
      </w:r>
      <w:r>
        <w:rPr>
          <w:rFonts w:hint="eastAsia" w:ascii="宋体" w:hAnsi="宋体" w:eastAsia="方正仿宋简体"/>
          <w:color w:val="000000"/>
          <w:sz w:val="32"/>
          <w:szCs w:val="32"/>
        </w:rPr>
        <w:t>公务用车购置及运行维护费支出决算比2018年减少0万元，下降0%。主要原因无。</w:t>
      </w:r>
    </w:p>
    <w:p>
      <w:pPr>
        <w:spacing w:line="58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其中：公务用车购置支出0万元。全年按规定更新购置公务用车0辆，其中：轿车0辆、金额0万元，越野车0辆、金额0万元，载客汽车0辆、金额0万元，主要用于无。截至2019年12月底，单位共有公务用车0辆，其中：轿车0辆、越野车0辆、载客汽车0辆。</w:t>
      </w:r>
    </w:p>
    <w:p>
      <w:pPr>
        <w:spacing w:line="58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公务用车运行维护费支出0万元。主要用于（具体工作）</w:t>
      </w:r>
      <w:r>
        <w:rPr>
          <w:rFonts w:hint="eastAsia" w:ascii="宋体" w:hAnsi="宋体" w:eastAsia="方正仿宋简体"/>
          <w:color w:val="000000"/>
          <w:sz w:val="32"/>
          <w:szCs w:val="32"/>
        </w:rPr>
        <w:t>公务用车燃料费、维修费、过路过桥费、保险费支出。</w:t>
      </w:r>
    </w:p>
    <w:p>
      <w:pPr>
        <w:ind w:firstLine="709"/>
        <w:rPr>
          <w:rFonts w:ascii="宋体" w:hAnsi="宋体" w:eastAsia="方正仿宋简体"/>
          <w:color w:val="FF0000"/>
          <w:sz w:val="32"/>
          <w:szCs w:val="32"/>
        </w:rPr>
      </w:pPr>
      <w:r>
        <w:rPr>
          <w:rFonts w:hint="eastAsia" w:ascii="宋体" w:hAnsi="宋体" w:eastAsia="方正仿宋简体" w:cs="仿宋_GB2312"/>
          <w:b/>
          <w:sz w:val="32"/>
          <w:szCs w:val="32"/>
        </w:rPr>
        <w:t>3</w:t>
      </w:r>
      <w:r>
        <w:rPr>
          <w:rFonts w:hint="eastAsia" w:ascii="宋体" w:hAnsi="宋体" w:eastAsia="方正仿宋简体"/>
          <w:color w:val="000000"/>
          <w:sz w:val="32"/>
          <w:szCs w:val="32"/>
        </w:rPr>
        <w:t>.</w:t>
      </w:r>
      <w:r>
        <w:rPr>
          <w:rFonts w:hint="eastAsia" w:ascii="宋体" w:hAnsi="宋体" w:eastAsia="仿宋_GB2312" w:cs="仿宋"/>
          <w:color w:val="000000"/>
          <w:sz w:val="32"/>
          <w:szCs w:val="32"/>
        </w:rPr>
        <w:t xml:space="preserve"> </w:t>
      </w:r>
      <w:r>
        <w:rPr>
          <w:rFonts w:hint="eastAsia" w:ascii="宋体" w:hAnsi="宋体" w:eastAsia="方正仿宋简体" w:cs="仿宋"/>
          <w:color w:val="000000"/>
          <w:sz w:val="32"/>
          <w:szCs w:val="32"/>
        </w:rPr>
        <w:t>本年公务接待费决算数为836元，与上年基本持平，本年公务接待费年初预算数为7000元，本年公务接待人次为3批次20人，上年公务接待人次为2批次13人；本年与上年相比有所减少，主要严格控制了三公经费的支出。</w:t>
      </w:r>
    </w:p>
    <w:p>
      <w:pPr>
        <w:spacing w:line="580" w:lineRule="exact"/>
        <w:ind w:firstLine="640" w:firstLineChars="200"/>
        <w:rPr>
          <w:rFonts w:ascii="宋体" w:hAnsi="宋体" w:eastAsia="方正仿宋简体"/>
          <w:color w:val="000000" w:themeColor="text1"/>
          <w:sz w:val="32"/>
          <w:szCs w:val="32"/>
        </w:rPr>
      </w:pPr>
      <w:r>
        <w:rPr>
          <w:rFonts w:hint="eastAsia" w:ascii="宋体" w:hAnsi="宋体" w:eastAsia="方正仿宋简体"/>
          <w:color w:val="000000"/>
          <w:sz w:val="32"/>
          <w:szCs w:val="32"/>
        </w:rPr>
        <w:t>其中：外事接待支出0万元</w:t>
      </w:r>
      <w:r>
        <w:rPr>
          <w:rFonts w:hint="eastAsia" w:ascii="宋体" w:hAnsi="宋体" w:eastAsia="方正仿宋简体"/>
          <w:color w:val="000000" w:themeColor="text1"/>
          <w:sz w:val="32"/>
          <w:szCs w:val="32"/>
        </w:rPr>
        <w:t>，外事接待0批次，0人，共计支出0万元。</w:t>
      </w:r>
    </w:p>
    <w:p>
      <w:pPr>
        <w:spacing w:line="58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其他国内公务接待支出0万元，主要用于执行公务用餐费。</w:t>
      </w:r>
    </w:p>
    <w:p>
      <w:pPr>
        <w:spacing w:line="580" w:lineRule="exact"/>
        <w:ind w:firstLine="640" w:firstLineChars="200"/>
        <w:outlineLvl w:val="1"/>
        <w:rPr>
          <w:rFonts w:ascii="宋体" w:hAnsi="宋体" w:eastAsia="方正黑体简体" w:cs="方正黑体简体"/>
          <w:sz w:val="32"/>
          <w:szCs w:val="32"/>
        </w:rPr>
      </w:pPr>
      <w:bookmarkStart w:id="49" w:name="_Toc15377218"/>
      <w:bookmarkStart w:id="50" w:name="_Toc17103561"/>
      <w:bookmarkStart w:id="51" w:name="_Toc5982"/>
      <w:r>
        <w:rPr>
          <w:rFonts w:hint="eastAsia" w:ascii="宋体" w:hAnsi="宋体" w:eastAsia="方正黑体简体" w:cs="方正黑体简体"/>
          <w:sz w:val="32"/>
          <w:szCs w:val="32"/>
        </w:rPr>
        <w:t>八、政府性基金预算支出决算情况说明</w:t>
      </w:r>
      <w:bookmarkEnd w:id="49"/>
      <w:bookmarkEnd w:id="50"/>
      <w:bookmarkEnd w:id="51"/>
    </w:p>
    <w:p>
      <w:pPr>
        <w:spacing w:line="58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2019年政府性基金预算拨款支出0万元。</w:t>
      </w:r>
    </w:p>
    <w:p>
      <w:pPr>
        <w:spacing w:line="580" w:lineRule="exact"/>
        <w:ind w:firstLine="640" w:firstLineChars="200"/>
        <w:outlineLvl w:val="1"/>
        <w:rPr>
          <w:rFonts w:ascii="宋体" w:hAnsi="宋体" w:eastAsia="方正黑体简体" w:cs="方正黑体简体"/>
          <w:sz w:val="32"/>
          <w:szCs w:val="32"/>
        </w:rPr>
      </w:pPr>
      <w:bookmarkStart w:id="52" w:name="_Toc17103562"/>
      <w:bookmarkStart w:id="53" w:name="_Toc15377219"/>
      <w:bookmarkStart w:id="54" w:name="_Toc451"/>
      <w:r>
        <w:rPr>
          <w:rFonts w:hint="eastAsia" w:ascii="宋体" w:hAnsi="宋体" w:eastAsia="方正黑体简体" w:cs="方正黑体简体"/>
          <w:sz w:val="32"/>
          <w:szCs w:val="32"/>
        </w:rPr>
        <w:t>九、国有资本经营预算支出决算情况说明</w:t>
      </w:r>
      <w:bookmarkEnd w:id="52"/>
      <w:bookmarkEnd w:id="53"/>
      <w:bookmarkEnd w:id="54"/>
    </w:p>
    <w:p>
      <w:pPr>
        <w:spacing w:line="58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2019年国有资本经营预算拨款支出0万元。</w:t>
      </w:r>
    </w:p>
    <w:p>
      <w:pPr>
        <w:spacing w:line="580" w:lineRule="exact"/>
        <w:ind w:firstLine="640" w:firstLineChars="200"/>
        <w:outlineLvl w:val="1"/>
        <w:rPr>
          <w:rFonts w:ascii="宋体" w:hAnsi="宋体" w:eastAsia="方正黑体简体" w:cs="方正黑体简体"/>
          <w:sz w:val="32"/>
          <w:szCs w:val="32"/>
        </w:rPr>
      </w:pPr>
      <w:bookmarkStart w:id="55" w:name="_Toc17103563"/>
      <w:bookmarkStart w:id="56" w:name="_Toc6770"/>
      <w:r>
        <w:rPr>
          <w:rFonts w:hint="eastAsia" w:ascii="宋体" w:hAnsi="宋体" w:eastAsia="方正黑体简体" w:cs="方正黑体简体"/>
          <w:sz w:val="32"/>
          <w:szCs w:val="32"/>
        </w:rPr>
        <w:t>十、预算绩效情况说明</w:t>
      </w:r>
      <w:bookmarkEnd w:id="55"/>
      <w:bookmarkEnd w:id="56"/>
    </w:p>
    <w:p>
      <w:pPr>
        <w:spacing w:line="580" w:lineRule="exact"/>
        <w:ind w:firstLine="643" w:firstLineChars="200"/>
        <w:rPr>
          <w:rFonts w:ascii="宋体" w:hAnsi="宋体" w:eastAsia="方正楷体简体" w:cs="方正楷体简体"/>
          <w:b/>
          <w:bCs/>
          <w:color w:val="000000"/>
          <w:sz w:val="32"/>
          <w:szCs w:val="32"/>
        </w:rPr>
      </w:pPr>
      <w:r>
        <w:rPr>
          <w:rFonts w:hint="eastAsia" w:ascii="宋体" w:hAnsi="宋体" w:eastAsia="方正楷体简体" w:cs="方正楷体简体"/>
          <w:b/>
          <w:bCs/>
          <w:color w:val="000000"/>
          <w:sz w:val="32"/>
          <w:szCs w:val="32"/>
        </w:rPr>
        <w:t>（一）预算绩效管理工作开展情况。</w:t>
      </w:r>
    </w:p>
    <w:p>
      <w:pPr>
        <w:spacing w:line="580" w:lineRule="exact"/>
        <w:ind w:firstLine="640" w:firstLineChars="200"/>
        <w:rPr>
          <w:rFonts w:ascii="宋体" w:hAnsi="宋体" w:eastAsia="方正仿宋简体" w:cs="仿宋_GB2312"/>
          <w:sz w:val="32"/>
          <w:szCs w:val="32"/>
        </w:rPr>
      </w:pPr>
      <w:r>
        <w:rPr>
          <w:rFonts w:hint="eastAsia" w:ascii="宋体" w:hAnsi="宋体" w:eastAsia="方正仿宋简体" w:cs="仿宋_GB2312"/>
          <w:sz w:val="32"/>
          <w:szCs w:val="32"/>
        </w:rPr>
        <w:t>本部门按要求对2019年部门整体支出开展绩效自评，从评价情况来看2019年我单位按照时间节点倒排工期，保质保量的完成了文物保护维修等方面全年计划的各项任务，取得了较好的社会效益，群众满意度高，整体绩效目标完成度较好。</w:t>
      </w:r>
    </w:p>
    <w:p>
      <w:pPr>
        <w:spacing w:line="580" w:lineRule="exact"/>
        <w:ind w:firstLine="643" w:firstLineChars="200"/>
        <w:rPr>
          <w:rFonts w:ascii="宋体" w:hAnsi="宋体" w:eastAsia="方正楷体简体" w:cs="方正楷体简体"/>
          <w:b/>
          <w:bCs/>
          <w:color w:val="000000"/>
          <w:sz w:val="32"/>
          <w:szCs w:val="32"/>
        </w:rPr>
      </w:pPr>
      <w:r>
        <w:rPr>
          <w:rFonts w:hint="eastAsia" w:ascii="宋体" w:hAnsi="宋体" w:eastAsia="方正楷体简体" w:cs="方正楷体简体"/>
          <w:b/>
          <w:bCs/>
          <w:color w:val="000000"/>
          <w:sz w:val="32"/>
          <w:szCs w:val="32"/>
        </w:rPr>
        <w:t>（二）项目绩效目标完成情况。</w:t>
      </w:r>
    </w:p>
    <w:p>
      <w:pPr>
        <w:spacing w:line="580" w:lineRule="exact"/>
        <w:ind w:firstLine="640" w:firstLineChars="200"/>
        <w:rPr>
          <w:rFonts w:ascii="宋体" w:hAnsi="宋体" w:eastAsia="方正仿宋简体" w:cs="仿宋_GB2312"/>
          <w:sz w:val="32"/>
          <w:szCs w:val="32"/>
        </w:rPr>
      </w:pPr>
      <w:r>
        <w:rPr>
          <w:rFonts w:hint="eastAsia" w:ascii="宋体" w:hAnsi="宋体" w:eastAsia="方正仿宋简体" w:cs="仿宋_GB2312"/>
          <w:sz w:val="32"/>
          <w:szCs w:val="32"/>
        </w:rPr>
        <w:t>本部门在2019年度部门决算中反映文物保护2个项目绩效目标实际完成情况。</w:t>
      </w:r>
    </w:p>
    <w:p>
      <w:pPr>
        <w:tabs>
          <w:tab w:val="left" w:pos="738"/>
        </w:tabs>
        <w:spacing w:line="580" w:lineRule="exact"/>
        <w:ind w:firstLine="643" w:firstLineChars="200"/>
        <w:rPr>
          <w:rFonts w:ascii="宋体" w:hAnsi="宋体" w:eastAsia="方正仿宋简体" w:cs="仿宋_GB2312"/>
          <w:sz w:val="32"/>
          <w:szCs w:val="32"/>
        </w:rPr>
      </w:pPr>
      <w:r>
        <w:rPr>
          <w:rFonts w:hint="eastAsia" w:ascii="宋体" w:hAnsi="宋体" w:eastAsia="方正仿宋简体" w:cs="仿宋_GB2312"/>
          <w:b/>
          <w:sz w:val="32"/>
          <w:szCs w:val="32"/>
        </w:rPr>
        <w:t>1</w:t>
      </w:r>
      <w:r>
        <w:rPr>
          <w:rFonts w:hint="eastAsia" w:ascii="宋体" w:hAnsi="宋体" w:eastAsia="方正仿宋简体" w:cs="仿宋_GB2312"/>
          <w:sz w:val="32"/>
          <w:szCs w:val="32"/>
        </w:rPr>
        <w:t>.文保员经费项目绩效目标完成情况综述。项目全年预算数3万元，执行数为3万元，完成预算的100%。通过项目实施，</w:t>
      </w:r>
      <w:r>
        <w:rPr>
          <w:rFonts w:hint="eastAsia" w:ascii="宋体" w:hAnsi="宋体" w:eastAsia="方正仿宋简体" w:cs="宋体"/>
          <w:color w:val="000000"/>
          <w:sz w:val="32"/>
          <w:szCs w:val="32"/>
        </w:rPr>
        <w:t>我们可以更好地</w:t>
      </w:r>
      <w:r>
        <w:rPr>
          <w:rFonts w:hint="eastAsia" w:ascii="宋体" w:hAnsi="宋体" w:eastAsia="方正仿宋简体" w:cs="仿宋_GB2312"/>
          <w:sz w:val="32"/>
          <w:szCs w:val="32"/>
        </w:rPr>
        <w:t>发现的文物安全方面的问题：暂无。下一步改进措施：暂无。</w:t>
      </w:r>
    </w:p>
    <w:p>
      <w:pPr>
        <w:tabs>
          <w:tab w:val="left" w:pos="738"/>
        </w:tabs>
        <w:spacing w:line="580" w:lineRule="exact"/>
        <w:ind w:firstLine="643" w:firstLineChars="200"/>
        <w:rPr>
          <w:rFonts w:ascii="宋体" w:hAnsi="宋体" w:eastAsia="方正仿宋简体" w:cs="仿宋_GB2312"/>
          <w:sz w:val="32"/>
          <w:szCs w:val="32"/>
        </w:rPr>
      </w:pPr>
      <w:r>
        <w:rPr>
          <w:rFonts w:hint="eastAsia" w:ascii="宋体" w:hAnsi="宋体" w:eastAsia="方正仿宋简体" w:cs="仿宋_GB2312"/>
          <w:b/>
          <w:sz w:val="32"/>
          <w:szCs w:val="32"/>
        </w:rPr>
        <w:t>2</w:t>
      </w:r>
      <w:r>
        <w:rPr>
          <w:rFonts w:hint="eastAsia" w:ascii="宋体" w:hAnsi="宋体" w:eastAsia="方正仿宋简体" w:cs="仿宋_GB2312"/>
          <w:sz w:val="32"/>
          <w:szCs w:val="32"/>
        </w:rPr>
        <w:t>.常年文物保护费项目全年预算数5万元，执行数为5万元，完成预算的100%。通过项目实施，对我区地面地下文物得到了更好地保护，馆藏文物的保护得以进一步加强。</w:t>
      </w:r>
    </w:p>
    <w:tbl>
      <w:tblPr>
        <w:tblStyle w:val="12"/>
        <w:tblpPr w:leftFromText="180" w:rightFromText="180" w:vertAnchor="text" w:horzAnchor="margin" w:tblpXSpec="center" w:tblpY="407"/>
        <w:tblOverlap w:val="never"/>
        <w:tblW w:w="9857" w:type="dxa"/>
        <w:tblInd w:w="0" w:type="dxa"/>
        <w:tblLayout w:type="fixed"/>
        <w:tblCellMar>
          <w:top w:w="0" w:type="dxa"/>
          <w:left w:w="0" w:type="dxa"/>
          <w:bottom w:w="0" w:type="dxa"/>
          <w:right w:w="0" w:type="dxa"/>
        </w:tblCellMar>
      </w:tblPr>
      <w:tblGrid>
        <w:gridCol w:w="386"/>
        <w:gridCol w:w="1353"/>
        <w:gridCol w:w="1015"/>
        <w:gridCol w:w="2367"/>
        <w:gridCol w:w="2369"/>
        <w:gridCol w:w="2367"/>
      </w:tblGrid>
      <w:tr>
        <w:tblPrEx>
          <w:tblCellMar>
            <w:top w:w="0" w:type="dxa"/>
            <w:left w:w="0" w:type="dxa"/>
            <w:bottom w:w="0" w:type="dxa"/>
            <w:right w:w="0" w:type="dxa"/>
          </w:tblCellMar>
        </w:tblPrEx>
        <w:trPr>
          <w:trHeight w:val="915" w:hRule="atLeast"/>
        </w:trPr>
        <w:tc>
          <w:tcPr>
            <w:tcW w:w="9855" w:type="dxa"/>
            <w:gridSpan w:val="6"/>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bCs/>
                <w:color w:val="000000"/>
                <w:kern w:val="0"/>
                <w:sz w:val="32"/>
                <w:szCs w:val="32"/>
              </w:rPr>
              <w:t>项目支出绩效目标完成情况表</w:t>
            </w:r>
            <w:r>
              <w:rPr>
                <w:rFonts w:hint="eastAsia" w:ascii="宋体" w:hAnsi="宋体" w:eastAsia="方正仿宋简体" w:cs="宋体"/>
                <w:b/>
                <w:bCs/>
                <w:color w:val="000000"/>
                <w:kern w:val="0"/>
                <w:sz w:val="32"/>
                <w:szCs w:val="32"/>
              </w:rPr>
              <w:br w:type="textWrapping"/>
            </w:r>
            <w:r>
              <w:rPr>
                <w:rFonts w:hint="eastAsia" w:ascii="宋体" w:hAnsi="宋体" w:eastAsia="方正仿宋简体" w:cs="宋体"/>
                <w:color w:val="000000"/>
                <w:kern w:val="0"/>
                <w:sz w:val="32"/>
                <w:szCs w:val="32"/>
              </w:rPr>
              <w:t>(2019 年度)</w:t>
            </w:r>
          </w:p>
        </w:tc>
      </w:tr>
      <w:tr>
        <w:tblPrEx>
          <w:tblCellMar>
            <w:top w:w="0" w:type="dxa"/>
            <w:left w:w="0" w:type="dxa"/>
            <w:bottom w:w="0" w:type="dxa"/>
            <w:right w:w="0" w:type="dxa"/>
          </w:tblCellMar>
        </w:tblPrEx>
        <w:trPr>
          <w:trHeight w:val="244" w:hRule="atLeast"/>
        </w:trPr>
        <w:tc>
          <w:tcPr>
            <w:tcW w:w="2753"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项目名称</w:t>
            </w:r>
          </w:p>
        </w:tc>
        <w:tc>
          <w:tcPr>
            <w:tcW w:w="710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文保员经费</w:t>
            </w:r>
          </w:p>
        </w:tc>
      </w:tr>
      <w:tr>
        <w:tblPrEx>
          <w:tblCellMar>
            <w:top w:w="0" w:type="dxa"/>
            <w:left w:w="0" w:type="dxa"/>
            <w:bottom w:w="0" w:type="dxa"/>
            <w:right w:w="0" w:type="dxa"/>
          </w:tblCellMar>
        </w:tblPrEx>
        <w:trPr>
          <w:trHeight w:val="244" w:hRule="atLeast"/>
        </w:trPr>
        <w:tc>
          <w:tcPr>
            <w:tcW w:w="2753"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预算单位</w:t>
            </w:r>
          </w:p>
        </w:tc>
        <w:tc>
          <w:tcPr>
            <w:tcW w:w="710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资阳市雁江区文物管理所</w:t>
            </w:r>
          </w:p>
        </w:tc>
      </w:tr>
      <w:tr>
        <w:tblPrEx>
          <w:tblCellMar>
            <w:top w:w="0" w:type="dxa"/>
            <w:left w:w="0" w:type="dxa"/>
            <w:bottom w:w="0" w:type="dxa"/>
            <w:right w:w="0" w:type="dxa"/>
          </w:tblCellMar>
        </w:tblPrEx>
        <w:trPr>
          <w:trHeight w:val="244" w:hRule="atLeast"/>
        </w:trPr>
        <w:tc>
          <w:tcPr>
            <w:tcW w:w="38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预算执行情况(万元)</w:t>
            </w:r>
          </w:p>
        </w:tc>
        <w:tc>
          <w:tcPr>
            <w:tcW w:w="236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预算数:</w:t>
            </w:r>
          </w:p>
        </w:tc>
        <w:tc>
          <w:tcPr>
            <w:tcW w:w="2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3万元</w:t>
            </w:r>
          </w:p>
        </w:tc>
        <w:tc>
          <w:tcPr>
            <w:tcW w:w="23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执行数:</w:t>
            </w:r>
          </w:p>
        </w:tc>
        <w:tc>
          <w:tcPr>
            <w:tcW w:w="2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3万元</w:t>
            </w:r>
          </w:p>
        </w:tc>
      </w:tr>
      <w:tr>
        <w:tblPrEx>
          <w:tblCellMar>
            <w:top w:w="0" w:type="dxa"/>
            <w:left w:w="0" w:type="dxa"/>
            <w:bottom w:w="0" w:type="dxa"/>
            <w:right w:w="0" w:type="dxa"/>
          </w:tblCellMar>
        </w:tblPrEx>
        <w:trPr>
          <w:trHeight w:val="244" w:hRule="atLeast"/>
        </w:trPr>
        <w:tc>
          <w:tcPr>
            <w:tcW w:w="3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ascii="宋体" w:hAnsi="宋体" w:eastAsia="方正仿宋简体" w:cs="宋体"/>
                <w:color w:val="000000"/>
                <w:sz w:val="32"/>
                <w:szCs w:val="32"/>
              </w:rPr>
            </w:pPr>
          </w:p>
        </w:tc>
        <w:tc>
          <w:tcPr>
            <w:tcW w:w="236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其中-财政拨款:</w:t>
            </w:r>
          </w:p>
        </w:tc>
        <w:tc>
          <w:tcPr>
            <w:tcW w:w="2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3万元</w:t>
            </w:r>
          </w:p>
        </w:tc>
        <w:tc>
          <w:tcPr>
            <w:tcW w:w="23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其中-财政拨款:</w:t>
            </w:r>
          </w:p>
        </w:tc>
        <w:tc>
          <w:tcPr>
            <w:tcW w:w="2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3万元</w:t>
            </w:r>
          </w:p>
        </w:tc>
      </w:tr>
      <w:tr>
        <w:tblPrEx>
          <w:tblCellMar>
            <w:top w:w="0" w:type="dxa"/>
            <w:left w:w="0" w:type="dxa"/>
            <w:bottom w:w="0" w:type="dxa"/>
            <w:right w:w="0" w:type="dxa"/>
          </w:tblCellMar>
        </w:tblPrEx>
        <w:trPr>
          <w:trHeight w:val="1337" w:hRule="atLeast"/>
        </w:trPr>
        <w:tc>
          <w:tcPr>
            <w:tcW w:w="3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ascii="宋体" w:hAnsi="宋体" w:eastAsia="方正仿宋简体" w:cs="宋体"/>
                <w:color w:val="000000"/>
                <w:sz w:val="32"/>
                <w:szCs w:val="32"/>
              </w:rPr>
            </w:pPr>
          </w:p>
        </w:tc>
        <w:tc>
          <w:tcPr>
            <w:tcW w:w="236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其它资金:</w:t>
            </w:r>
          </w:p>
        </w:tc>
        <w:tc>
          <w:tcPr>
            <w:tcW w:w="2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0</w:t>
            </w:r>
          </w:p>
        </w:tc>
        <w:tc>
          <w:tcPr>
            <w:tcW w:w="23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其它资金:</w:t>
            </w:r>
          </w:p>
        </w:tc>
        <w:tc>
          <w:tcPr>
            <w:tcW w:w="2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600" w:lineRule="exact"/>
              <w:jc w:val="center"/>
              <w:rPr>
                <w:rFonts w:ascii="宋体" w:hAnsi="宋体" w:eastAsia="方正仿宋简体" w:cs="宋体"/>
                <w:color w:val="000000"/>
                <w:sz w:val="32"/>
                <w:szCs w:val="32"/>
              </w:rPr>
            </w:pPr>
          </w:p>
        </w:tc>
      </w:tr>
      <w:tr>
        <w:tblPrEx>
          <w:tblCellMar>
            <w:top w:w="0" w:type="dxa"/>
            <w:left w:w="0" w:type="dxa"/>
            <w:bottom w:w="0" w:type="dxa"/>
            <w:right w:w="0" w:type="dxa"/>
          </w:tblCellMar>
        </w:tblPrEx>
        <w:trPr>
          <w:trHeight w:val="244" w:hRule="atLeast"/>
        </w:trPr>
        <w:tc>
          <w:tcPr>
            <w:tcW w:w="38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年度目标完成情况</w:t>
            </w:r>
          </w:p>
        </w:tc>
        <w:tc>
          <w:tcPr>
            <w:tcW w:w="473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预期目标</w:t>
            </w:r>
          </w:p>
        </w:tc>
        <w:tc>
          <w:tcPr>
            <w:tcW w:w="473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实际完成目标</w:t>
            </w:r>
          </w:p>
        </w:tc>
      </w:tr>
      <w:tr>
        <w:tblPrEx>
          <w:tblCellMar>
            <w:top w:w="0" w:type="dxa"/>
            <w:left w:w="0" w:type="dxa"/>
            <w:bottom w:w="0" w:type="dxa"/>
            <w:right w:w="0" w:type="dxa"/>
          </w:tblCellMar>
        </w:tblPrEx>
        <w:trPr>
          <w:trHeight w:val="1025" w:hRule="atLeast"/>
        </w:trPr>
        <w:tc>
          <w:tcPr>
            <w:tcW w:w="3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ascii="宋体" w:hAnsi="宋体" w:eastAsia="方正仿宋简体" w:cs="宋体"/>
                <w:color w:val="000000"/>
                <w:sz w:val="32"/>
                <w:szCs w:val="32"/>
              </w:rPr>
            </w:pPr>
          </w:p>
        </w:tc>
        <w:tc>
          <w:tcPr>
            <w:tcW w:w="473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通过文保员对文保单位的监控，更好地保护好文物。</w:t>
            </w:r>
          </w:p>
        </w:tc>
        <w:tc>
          <w:tcPr>
            <w:tcW w:w="473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全年无一处文物安全事故发生。</w:t>
            </w:r>
          </w:p>
        </w:tc>
      </w:tr>
      <w:tr>
        <w:tblPrEx>
          <w:tblCellMar>
            <w:top w:w="0" w:type="dxa"/>
            <w:left w:w="0" w:type="dxa"/>
            <w:bottom w:w="0" w:type="dxa"/>
            <w:right w:w="0" w:type="dxa"/>
          </w:tblCellMar>
        </w:tblPrEx>
        <w:trPr>
          <w:trHeight w:val="922" w:hRule="atLeast"/>
        </w:trPr>
        <w:tc>
          <w:tcPr>
            <w:tcW w:w="38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绩效指标完成情况</w:t>
            </w:r>
          </w:p>
        </w:tc>
        <w:tc>
          <w:tcPr>
            <w:tcW w:w="135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一级指标</w:t>
            </w:r>
          </w:p>
        </w:tc>
        <w:tc>
          <w:tcPr>
            <w:tcW w:w="101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二级指标</w:t>
            </w:r>
          </w:p>
        </w:tc>
        <w:tc>
          <w:tcPr>
            <w:tcW w:w="2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三级指标</w:t>
            </w:r>
          </w:p>
        </w:tc>
        <w:tc>
          <w:tcPr>
            <w:tcW w:w="23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预期指标值(包含数字及文字描述)</w:t>
            </w:r>
          </w:p>
        </w:tc>
        <w:tc>
          <w:tcPr>
            <w:tcW w:w="2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实际完成指标值(包含数字及文字描述)</w:t>
            </w:r>
          </w:p>
        </w:tc>
      </w:tr>
      <w:tr>
        <w:tblPrEx>
          <w:tblCellMar>
            <w:top w:w="0" w:type="dxa"/>
            <w:left w:w="0" w:type="dxa"/>
            <w:bottom w:w="0" w:type="dxa"/>
            <w:right w:w="0" w:type="dxa"/>
          </w:tblCellMar>
        </w:tblPrEx>
        <w:trPr>
          <w:trHeight w:val="843" w:hRule="atLeast"/>
        </w:trPr>
        <w:tc>
          <w:tcPr>
            <w:tcW w:w="3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ascii="宋体" w:hAnsi="宋体" w:eastAsia="方正仿宋简体" w:cs="宋体"/>
                <w:color w:val="000000"/>
                <w:sz w:val="32"/>
                <w:szCs w:val="32"/>
              </w:rPr>
            </w:pPr>
          </w:p>
        </w:tc>
        <w:tc>
          <w:tcPr>
            <w:tcW w:w="135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项目完成指标</w:t>
            </w:r>
          </w:p>
        </w:tc>
        <w:tc>
          <w:tcPr>
            <w:tcW w:w="101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数量指标</w:t>
            </w:r>
          </w:p>
        </w:tc>
        <w:tc>
          <w:tcPr>
            <w:tcW w:w="2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文保员对文物保护单位的安全进行监管</w:t>
            </w:r>
          </w:p>
        </w:tc>
        <w:tc>
          <w:tcPr>
            <w:tcW w:w="23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对文保单位安全实行24小时监管</w:t>
            </w:r>
          </w:p>
        </w:tc>
        <w:tc>
          <w:tcPr>
            <w:tcW w:w="2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全年无文物安全事故发生</w:t>
            </w:r>
          </w:p>
        </w:tc>
      </w:tr>
      <w:tr>
        <w:tblPrEx>
          <w:tblCellMar>
            <w:top w:w="0" w:type="dxa"/>
            <w:left w:w="0" w:type="dxa"/>
            <w:bottom w:w="0" w:type="dxa"/>
            <w:right w:w="0" w:type="dxa"/>
          </w:tblCellMar>
        </w:tblPrEx>
        <w:trPr>
          <w:trHeight w:val="1148" w:hRule="atLeast"/>
        </w:trPr>
        <w:tc>
          <w:tcPr>
            <w:tcW w:w="3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ascii="宋体" w:hAnsi="宋体" w:eastAsia="方正仿宋简体" w:cs="宋体"/>
                <w:color w:val="000000"/>
                <w:sz w:val="32"/>
                <w:szCs w:val="32"/>
              </w:rPr>
            </w:pPr>
          </w:p>
        </w:tc>
        <w:tc>
          <w:tcPr>
            <w:tcW w:w="135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项目完成指标</w:t>
            </w:r>
          </w:p>
        </w:tc>
        <w:tc>
          <w:tcPr>
            <w:tcW w:w="101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质量指标</w:t>
            </w:r>
          </w:p>
        </w:tc>
        <w:tc>
          <w:tcPr>
            <w:tcW w:w="2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高质量完成</w:t>
            </w:r>
          </w:p>
        </w:tc>
        <w:tc>
          <w:tcPr>
            <w:tcW w:w="23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按质按量完成</w:t>
            </w:r>
          </w:p>
        </w:tc>
        <w:tc>
          <w:tcPr>
            <w:tcW w:w="2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质量全面完成</w:t>
            </w:r>
          </w:p>
        </w:tc>
      </w:tr>
      <w:tr>
        <w:tblPrEx>
          <w:tblCellMar>
            <w:top w:w="0" w:type="dxa"/>
            <w:left w:w="0" w:type="dxa"/>
            <w:bottom w:w="0" w:type="dxa"/>
            <w:right w:w="0" w:type="dxa"/>
          </w:tblCellMar>
        </w:tblPrEx>
        <w:trPr>
          <w:trHeight w:val="922" w:hRule="atLeast"/>
        </w:trPr>
        <w:tc>
          <w:tcPr>
            <w:tcW w:w="3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ascii="宋体" w:hAnsi="宋体" w:eastAsia="方正仿宋简体" w:cs="宋体"/>
                <w:color w:val="000000"/>
                <w:sz w:val="32"/>
                <w:szCs w:val="32"/>
              </w:rPr>
            </w:pPr>
          </w:p>
        </w:tc>
        <w:tc>
          <w:tcPr>
            <w:tcW w:w="135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项目完成指标</w:t>
            </w:r>
          </w:p>
        </w:tc>
        <w:tc>
          <w:tcPr>
            <w:tcW w:w="101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时效指标</w:t>
            </w:r>
          </w:p>
        </w:tc>
        <w:tc>
          <w:tcPr>
            <w:tcW w:w="2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2019年全年</w:t>
            </w:r>
          </w:p>
        </w:tc>
        <w:tc>
          <w:tcPr>
            <w:tcW w:w="23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2019年全年</w:t>
            </w:r>
          </w:p>
        </w:tc>
        <w:tc>
          <w:tcPr>
            <w:tcW w:w="2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2019年全面完成</w:t>
            </w:r>
          </w:p>
        </w:tc>
      </w:tr>
      <w:tr>
        <w:tblPrEx>
          <w:tblCellMar>
            <w:top w:w="0" w:type="dxa"/>
            <w:left w:w="0" w:type="dxa"/>
            <w:bottom w:w="0" w:type="dxa"/>
            <w:right w:w="0" w:type="dxa"/>
          </w:tblCellMar>
        </w:tblPrEx>
        <w:trPr>
          <w:trHeight w:val="922" w:hRule="atLeast"/>
        </w:trPr>
        <w:tc>
          <w:tcPr>
            <w:tcW w:w="3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ascii="宋体" w:hAnsi="宋体" w:eastAsia="方正仿宋简体" w:cs="宋体"/>
                <w:color w:val="000000"/>
                <w:sz w:val="32"/>
                <w:szCs w:val="32"/>
              </w:rPr>
            </w:pPr>
          </w:p>
        </w:tc>
        <w:tc>
          <w:tcPr>
            <w:tcW w:w="135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效益指标</w:t>
            </w:r>
          </w:p>
        </w:tc>
        <w:tc>
          <w:tcPr>
            <w:tcW w:w="101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社会效益</w:t>
            </w:r>
          </w:p>
        </w:tc>
        <w:tc>
          <w:tcPr>
            <w:tcW w:w="2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形成人人爱护文物的风气</w:t>
            </w:r>
          </w:p>
        </w:tc>
        <w:tc>
          <w:tcPr>
            <w:tcW w:w="23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形成人人爱护文物的风气</w:t>
            </w:r>
          </w:p>
        </w:tc>
        <w:tc>
          <w:tcPr>
            <w:tcW w:w="2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形成人人爱护文物的风气</w:t>
            </w:r>
          </w:p>
        </w:tc>
      </w:tr>
      <w:tr>
        <w:tblPrEx>
          <w:tblCellMar>
            <w:top w:w="0" w:type="dxa"/>
            <w:left w:w="0" w:type="dxa"/>
            <w:bottom w:w="0" w:type="dxa"/>
            <w:right w:w="0" w:type="dxa"/>
          </w:tblCellMar>
        </w:tblPrEx>
        <w:trPr>
          <w:trHeight w:val="1148" w:hRule="atLeast"/>
        </w:trPr>
        <w:tc>
          <w:tcPr>
            <w:tcW w:w="3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ascii="宋体" w:hAnsi="宋体" w:eastAsia="方正仿宋简体" w:cs="宋体"/>
                <w:color w:val="000000"/>
                <w:sz w:val="32"/>
                <w:szCs w:val="32"/>
              </w:rPr>
            </w:pPr>
          </w:p>
        </w:tc>
        <w:tc>
          <w:tcPr>
            <w:tcW w:w="135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效益指标</w:t>
            </w:r>
          </w:p>
        </w:tc>
        <w:tc>
          <w:tcPr>
            <w:tcW w:w="101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生态效益</w:t>
            </w:r>
          </w:p>
        </w:tc>
        <w:tc>
          <w:tcPr>
            <w:tcW w:w="2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文物安全无环境污染</w:t>
            </w:r>
          </w:p>
        </w:tc>
        <w:tc>
          <w:tcPr>
            <w:tcW w:w="23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文物安全无环境污染</w:t>
            </w:r>
          </w:p>
        </w:tc>
        <w:tc>
          <w:tcPr>
            <w:tcW w:w="2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文物安全无环境污染</w:t>
            </w:r>
          </w:p>
        </w:tc>
      </w:tr>
      <w:tr>
        <w:tblPrEx>
          <w:tblCellMar>
            <w:top w:w="0" w:type="dxa"/>
            <w:left w:w="0" w:type="dxa"/>
            <w:bottom w:w="0" w:type="dxa"/>
            <w:right w:w="0" w:type="dxa"/>
          </w:tblCellMar>
        </w:tblPrEx>
        <w:trPr>
          <w:trHeight w:val="1148" w:hRule="atLeast"/>
        </w:trPr>
        <w:tc>
          <w:tcPr>
            <w:tcW w:w="3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ascii="宋体" w:hAnsi="宋体" w:eastAsia="方正仿宋简体" w:cs="宋体"/>
                <w:color w:val="000000"/>
                <w:sz w:val="32"/>
                <w:szCs w:val="32"/>
              </w:rPr>
            </w:pPr>
          </w:p>
        </w:tc>
        <w:tc>
          <w:tcPr>
            <w:tcW w:w="135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kern w:val="0"/>
                <w:sz w:val="32"/>
                <w:szCs w:val="32"/>
              </w:rPr>
            </w:pPr>
            <w:r>
              <w:rPr>
                <w:rFonts w:hint="eastAsia" w:ascii="宋体" w:hAnsi="宋体" w:eastAsia="方正仿宋简体" w:cs="宋体"/>
                <w:color w:val="000000"/>
                <w:kern w:val="0"/>
                <w:sz w:val="32"/>
                <w:szCs w:val="32"/>
              </w:rPr>
              <w:t>效益指标</w:t>
            </w:r>
          </w:p>
        </w:tc>
        <w:tc>
          <w:tcPr>
            <w:tcW w:w="101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可持续效益</w:t>
            </w:r>
          </w:p>
        </w:tc>
        <w:tc>
          <w:tcPr>
            <w:tcW w:w="2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确保国家文物安全、意识形态安全</w:t>
            </w:r>
          </w:p>
        </w:tc>
        <w:tc>
          <w:tcPr>
            <w:tcW w:w="23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确保国家文物安全、意识形态安全</w:t>
            </w:r>
          </w:p>
        </w:tc>
        <w:tc>
          <w:tcPr>
            <w:tcW w:w="2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确保国家文物安全、意识形态安全</w:t>
            </w:r>
          </w:p>
        </w:tc>
      </w:tr>
      <w:tr>
        <w:tblPrEx>
          <w:tblCellMar>
            <w:top w:w="0" w:type="dxa"/>
            <w:left w:w="0" w:type="dxa"/>
            <w:bottom w:w="0" w:type="dxa"/>
            <w:right w:w="0" w:type="dxa"/>
          </w:tblCellMar>
        </w:tblPrEx>
        <w:trPr>
          <w:trHeight w:val="929" w:hRule="atLeast"/>
        </w:trPr>
        <w:tc>
          <w:tcPr>
            <w:tcW w:w="3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ascii="宋体" w:hAnsi="宋体" w:eastAsia="方正仿宋简体" w:cs="宋体"/>
                <w:color w:val="000000"/>
                <w:sz w:val="32"/>
                <w:szCs w:val="32"/>
              </w:rPr>
            </w:pPr>
          </w:p>
        </w:tc>
        <w:tc>
          <w:tcPr>
            <w:tcW w:w="135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满意度指标</w:t>
            </w:r>
          </w:p>
        </w:tc>
        <w:tc>
          <w:tcPr>
            <w:tcW w:w="101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服务对象</w:t>
            </w:r>
          </w:p>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满意度</w:t>
            </w:r>
          </w:p>
        </w:tc>
        <w:tc>
          <w:tcPr>
            <w:tcW w:w="2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非常满意</w:t>
            </w:r>
          </w:p>
        </w:tc>
        <w:tc>
          <w:tcPr>
            <w:tcW w:w="23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满意度98%</w:t>
            </w:r>
          </w:p>
        </w:tc>
        <w:tc>
          <w:tcPr>
            <w:tcW w:w="2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满意度98%</w:t>
            </w:r>
          </w:p>
        </w:tc>
      </w:tr>
      <w:tr>
        <w:tblPrEx>
          <w:tblCellMar>
            <w:top w:w="0" w:type="dxa"/>
            <w:left w:w="0" w:type="dxa"/>
            <w:bottom w:w="0" w:type="dxa"/>
            <w:right w:w="0" w:type="dxa"/>
          </w:tblCellMar>
        </w:tblPrEx>
        <w:trPr>
          <w:trHeight w:val="915" w:hRule="atLeast"/>
        </w:trPr>
        <w:tc>
          <w:tcPr>
            <w:tcW w:w="9855" w:type="dxa"/>
            <w:gridSpan w:val="6"/>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bCs/>
                <w:color w:val="000000"/>
                <w:kern w:val="0"/>
                <w:sz w:val="32"/>
                <w:szCs w:val="32"/>
              </w:rPr>
              <w:t>项目支出绩效目标完成情况表</w:t>
            </w:r>
            <w:r>
              <w:rPr>
                <w:rFonts w:hint="eastAsia" w:ascii="宋体" w:hAnsi="宋体" w:eastAsia="方正仿宋简体" w:cs="宋体"/>
                <w:b/>
                <w:bCs/>
                <w:color w:val="000000"/>
                <w:kern w:val="0"/>
                <w:sz w:val="32"/>
                <w:szCs w:val="32"/>
              </w:rPr>
              <w:br w:type="textWrapping"/>
            </w:r>
            <w:r>
              <w:rPr>
                <w:rFonts w:hint="eastAsia" w:ascii="宋体" w:hAnsi="宋体" w:eastAsia="方正仿宋简体" w:cs="宋体"/>
                <w:color w:val="000000"/>
                <w:kern w:val="0"/>
                <w:sz w:val="32"/>
                <w:szCs w:val="32"/>
              </w:rPr>
              <w:t>(2019 年度)</w:t>
            </w:r>
          </w:p>
        </w:tc>
      </w:tr>
      <w:tr>
        <w:tblPrEx>
          <w:tblCellMar>
            <w:top w:w="0" w:type="dxa"/>
            <w:left w:w="0" w:type="dxa"/>
            <w:bottom w:w="0" w:type="dxa"/>
            <w:right w:w="0" w:type="dxa"/>
          </w:tblCellMar>
        </w:tblPrEx>
        <w:trPr>
          <w:trHeight w:val="244" w:hRule="atLeast"/>
        </w:trPr>
        <w:tc>
          <w:tcPr>
            <w:tcW w:w="2753"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项目名称</w:t>
            </w:r>
          </w:p>
        </w:tc>
        <w:tc>
          <w:tcPr>
            <w:tcW w:w="710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常年文物保护费</w:t>
            </w:r>
          </w:p>
        </w:tc>
      </w:tr>
      <w:tr>
        <w:tblPrEx>
          <w:tblCellMar>
            <w:top w:w="0" w:type="dxa"/>
            <w:left w:w="0" w:type="dxa"/>
            <w:bottom w:w="0" w:type="dxa"/>
            <w:right w:w="0" w:type="dxa"/>
          </w:tblCellMar>
        </w:tblPrEx>
        <w:trPr>
          <w:trHeight w:val="244" w:hRule="atLeast"/>
        </w:trPr>
        <w:tc>
          <w:tcPr>
            <w:tcW w:w="2753"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预算单位</w:t>
            </w:r>
          </w:p>
        </w:tc>
        <w:tc>
          <w:tcPr>
            <w:tcW w:w="710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资阳市雁江区文物管理所</w:t>
            </w:r>
          </w:p>
        </w:tc>
      </w:tr>
      <w:tr>
        <w:tblPrEx>
          <w:tblCellMar>
            <w:top w:w="0" w:type="dxa"/>
            <w:left w:w="0" w:type="dxa"/>
            <w:bottom w:w="0" w:type="dxa"/>
            <w:right w:w="0" w:type="dxa"/>
          </w:tblCellMar>
        </w:tblPrEx>
        <w:trPr>
          <w:trHeight w:val="244" w:hRule="atLeast"/>
        </w:trPr>
        <w:tc>
          <w:tcPr>
            <w:tcW w:w="38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预算执行情况(万元)</w:t>
            </w:r>
          </w:p>
        </w:tc>
        <w:tc>
          <w:tcPr>
            <w:tcW w:w="236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预算数:</w:t>
            </w:r>
          </w:p>
        </w:tc>
        <w:tc>
          <w:tcPr>
            <w:tcW w:w="2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5万元</w:t>
            </w:r>
          </w:p>
        </w:tc>
        <w:tc>
          <w:tcPr>
            <w:tcW w:w="23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执行数:</w:t>
            </w:r>
          </w:p>
        </w:tc>
        <w:tc>
          <w:tcPr>
            <w:tcW w:w="2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5万元</w:t>
            </w:r>
          </w:p>
        </w:tc>
      </w:tr>
      <w:tr>
        <w:tblPrEx>
          <w:tblCellMar>
            <w:top w:w="0" w:type="dxa"/>
            <w:left w:w="0" w:type="dxa"/>
            <w:bottom w:w="0" w:type="dxa"/>
            <w:right w:w="0" w:type="dxa"/>
          </w:tblCellMar>
        </w:tblPrEx>
        <w:trPr>
          <w:trHeight w:val="244" w:hRule="atLeast"/>
        </w:trPr>
        <w:tc>
          <w:tcPr>
            <w:tcW w:w="3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ascii="宋体" w:hAnsi="宋体" w:eastAsia="方正仿宋简体" w:cs="宋体"/>
                <w:color w:val="000000"/>
                <w:sz w:val="32"/>
                <w:szCs w:val="32"/>
              </w:rPr>
            </w:pPr>
          </w:p>
        </w:tc>
        <w:tc>
          <w:tcPr>
            <w:tcW w:w="236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其中-财政拨款:</w:t>
            </w:r>
          </w:p>
        </w:tc>
        <w:tc>
          <w:tcPr>
            <w:tcW w:w="2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5万元</w:t>
            </w:r>
          </w:p>
        </w:tc>
        <w:tc>
          <w:tcPr>
            <w:tcW w:w="23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其中-财政拨款:</w:t>
            </w:r>
          </w:p>
        </w:tc>
        <w:tc>
          <w:tcPr>
            <w:tcW w:w="2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5万元</w:t>
            </w:r>
          </w:p>
        </w:tc>
      </w:tr>
      <w:tr>
        <w:tblPrEx>
          <w:tblCellMar>
            <w:top w:w="0" w:type="dxa"/>
            <w:left w:w="0" w:type="dxa"/>
            <w:bottom w:w="0" w:type="dxa"/>
            <w:right w:w="0" w:type="dxa"/>
          </w:tblCellMar>
        </w:tblPrEx>
        <w:trPr>
          <w:trHeight w:val="1337" w:hRule="atLeast"/>
        </w:trPr>
        <w:tc>
          <w:tcPr>
            <w:tcW w:w="3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ascii="宋体" w:hAnsi="宋体" w:eastAsia="方正仿宋简体" w:cs="宋体"/>
                <w:color w:val="000000"/>
                <w:sz w:val="32"/>
                <w:szCs w:val="32"/>
              </w:rPr>
            </w:pPr>
          </w:p>
        </w:tc>
        <w:tc>
          <w:tcPr>
            <w:tcW w:w="236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其它资金:</w:t>
            </w:r>
          </w:p>
        </w:tc>
        <w:tc>
          <w:tcPr>
            <w:tcW w:w="2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0</w:t>
            </w:r>
          </w:p>
        </w:tc>
        <w:tc>
          <w:tcPr>
            <w:tcW w:w="23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其它资金:</w:t>
            </w:r>
          </w:p>
        </w:tc>
        <w:tc>
          <w:tcPr>
            <w:tcW w:w="2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600" w:lineRule="exact"/>
              <w:jc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0</w:t>
            </w:r>
          </w:p>
        </w:tc>
      </w:tr>
      <w:tr>
        <w:tblPrEx>
          <w:tblCellMar>
            <w:top w:w="0" w:type="dxa"/>
            <w:left w:w="0" w:type="dxa"/>
            <w:bottom w:w="0" w:type="dxa"/>
            <w:right w:w="0" w:type="dxa"/>
          </w:tblCellMar>
        </w:tblPrEx>
        <w:trPr>
          <w:trHeight w:val="244" w:hRule="atLeast"/>
        </w:trPr>
        <w:tc>
          <w:tcPr>
            <w:tcW w:w="38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年度目标完成情况</w:t>
            </w:r>
          </w:p>
        </w:tc>
        <w:tc>
          <w:tcPr>
            <w:tcW w:w="473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预期目标</w:t>
            </w:r>
          </w:p>
        </w:tc>
        <w:tc>
          <w:tcPr>
            <w:tcW w:w="473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实际完成目标</w:t>
            </w:r>
          </w:p>
        </w:tc>
      </w:tr>
      <w:tr>
        <w:tblPrEx>
          <w:tblCellMar>
            <w:top w:w="0" w:type="dxa"/>
            <w:left w:w="0" w:type="dxa"/>
            <w:bottom w:w="0" w:type="dxa"/>
            <w:right w:w="0" w:type="dxa"/>
          </w:tblCellMar>
        </w:tblPrEx>
        <w:trPr>
          <w:trHeight w:val="1025" w:hRule="atLeast"/>
        </w:trPr>
        <w:tc>
          <w:tcPr>
            <w:tcW w:w="3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ascii="宋体" w:hAnsi="宋体" w:eastAsia="方正仿宋简体" w:cs="宋体"/>
                <w:color w:val="000000"/>
                <w:sz w:val="32"/>
                <w:szCs w:val="32"/>
              </w:rPr>
            </w:pPr>
          </w:p>
        </w:tc>
        <w:tc>
          <w:tcPr>
            <w:tcW w:w="473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themeColor="text1"/>
                <w:sz w:val="32"/>
                <w:szCs w:val="32"/>
              </w:rPr>
            </w:pPr>
            <w:r>
              <w:rPr>
                <w:rFonts w:hint="eastAsia" w:ascii="宋体" w:hAnsi="宋体" w:eastAsia="方正仿宋简体" w:cs="宋体"/>
                <w:color w:val="000000" w:themeColor="text1"/>
                <w:sz w:val="32"/>
                <w:szCs w:val="32"/>
              </w:rPr>
              <w:t>开展全区文物点及保护单位日常检查、查处破坏文物的行为，维护文物的安全。</w:t>
            </w:r>
          </w:p>
        </w:tc>
        <w:tc>
          <w:tcPr>
            <w:tcW w:w="473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themeColor="text1"/>
                <w:sz w:val="32"/>
                <w:szCs w:val="32"/>
              </w:rPr>
              <w:t>开展全区文物点及保护单位日常检查、查处破坏文物的行为，维护文物的安全</w:t>
            </w:r>
            <w:r>
              <w:rPr>
                <w:rFonts w:hint="eastAsia" w:ascii="宋体" w:hAnsi="宋体" w:eastAsia="方正仿宋简体" w:cs="宋体"/>
                <w:color w:val="000000"/>
                <w:sz w:val="32"/>
                <w:szCs w:val="32"/>
              </w:rPr>
              <w:t>。达到了</w:t>
            </w:r>
            <w:r>
              <w:rPr>
                <w:rFonts w:hint="eastAsia" w:ascii="宋体" w:hAnsi="宋体" w:eastAsia="方正仿宋简体" w:cs="宋体"/>
                <w:color w:val="000000"/>
                <w:kern w:val="0"/>
                <w:sz w:val="32"/>
                <w:szCs w:val="32"/>
              </w:rPr>
              <w:t>预期目标。</w:t>
            </w:r>
          </w:p>
        </w:tc>
      </w:tr>
      <w:tr>
        <w:tblPrEx>
          <w:tblCellMar>
            <w:top w:w="0" w:type="dxa"/>
            <w:left w:w="0" w:type="dxa"/>
            <w:bottom w:w="0" w:type="dxa"/>
            <w:right w:w="0" w:type="dxa"/>
          </w:tblCellMar>
        </w:tblPrEx>
        <w:trPr>
          <w:trHeight w:val="922" w:hRule="atLeast"/>
        </w:trPr>
        <w:tc>
          <w:tcPr>
            <w:tcW w:w="38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绩效指标完成情况</w:t>
            </w:r>
          </w:p>
        </w:tc>
        <w:tc>
          <w:tcPr>
            <w:tcW w:w="135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一级指标</w:t>
            </w:r>
          </w:p>
        </w:tc>
        <w:tc>
          <w:tcPr>
            <w:tcW w:w="101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二级指标</w:t>
            </w:r>
          </w:p>
        </w:tc>
        <w:tc>
          <w:tcPr>
            <w:tcW w:w="2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三级指标</w:t>
            </w:r>
          </w:p>
        </w:tc>
        <w:tc>
          <w:tcPr>
            <w:tcW w:w="23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预期指标值(包含数字及文字描述)</w:t>
            </w:r>
          </w:p>
        </w:tc>
        <w:tc>
          <w:tcPr>
            <w:tcW w:w="2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实际完成指标值(包含数字及文字描述)</w:t>
            </w:r>
          </w:p>
        </w:tc>
      </w:tr>
      <w:tr>
        <w:tblPrEx>
          <w:tblCellMar>
            <w:top w:w="0" w:type="dxa"/>
            <w:left w:w="0" w:type="dxa"/>
            <w:bottom w:w="0" w:type="dxa"/>
            <w:right w:w="0" w:type="dxa"/>
          </w:tblCellMar>
        </w:tblPrEx>
        <w:trPr>
          <w:trHeight w:val="843" w:hRule="atLeast"/>
        </w:trPr>
        <w:tc>
          <w:tcPr>
            <w:tcW w:w="3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ascii="宋体" w:hAnsi="宋体" w:eastAsia="方正仿宋简体" w:cs="宋体"/>
                <w:color w:val="000000"/>
                <w:sz w:val="32"/>
                <w:szCs w:val="32"/>
              </w:rPr>
            </w:pPr>
          </w:p>
        </w:tc>
        <w:tc>
          <w:tcPr>
            <w:tcW w:w="135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项目完成指标</w:t>
            </w:r>
          </w:p>
        </w:tc>
        <w:tc>
          <w:tcPr>
            <w:tcW w:w="101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数量指标</w:t>
            </w:r>
          </w:p>
        </w:tc>
        <w:tc>
          <w:tcPr>
            <w:tcW w:w="2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开展文物安全巡查</w:t>
            </w:r>
          </w:p>
        </w:tc>
        <w:tc>
          <w:tcPr>
            <w:tcW w:w="23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对全区294处文物点开展安全检查。确保文物万无一失。（含文保单位）</w:t>
            </w:r>
          </w:p>
        </w:tc>
        <w:tc>
          <w:tcPr>
            <w:tcW w:w="2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对全区294处文物点开展安全检查。确保文物万无一失。未发生一起安全事故。</w:t>
            </w:r>
          </w:p>
        </w:tc>
      </w:tr>
      <w:tr>
        <w:tblPrEx>
          <w:tblCellMar>
            <w:top w:w="0" w:type="dxa"/>
            <w:left w:w="0" w:type="dxa"/>
            <w:bottom w:w="0" w:type="dxa"/>
            <w:right w:w="0" w:type="dxa"/>
          </w:tblCellMar>
        </w:tblPrEx>
        <w:trPr>
          <w:trHeight w:val="1148" w:hRule="atLeast"/>
        </w:trPr>
        <w:tc>
          <w:tcPr>
            <w:tcW w:w="3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ascii="宋体" w:hAnsi="宋体" w:eastAsia="方正仿宋简体" w:cs="宋体"/>
                <w:color w:val="000000"/>
                <w:sz w:val="32"/>
                <w:szCs w:val="32"/>
              </w:rPr>
            </w:pPr>
          </w:p>
        </w:tc>
        <w:tc>
          <w:tcPr>
            <w:tcW w:w="135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项目完成指标</w:t>
            </w:r>
          </w:p>
        </w:tc>
        <w:tc>
          <w:tcPr>
            <w:tcW w:w="101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质量指标</w:t>
            </w:r>
          </w:p>
        </w:tc>
        <w:tc>
          <w:tcPr>
            <w:tcW w:w="2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保质保量完成294处文物点日常检查。</w:t>
            </w:r>
          </w:p>
        </w:tc>
        <w:tc>
          <w:tcPr>
            <w:tcW w:w="23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保质保量完成294处文物点日常检查。</w:t>
            </w:r>
          </w:p>
        </w:tc>
        <w:tc>
          <w:tcPr>
            <w:tcW w:w="2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 xml:space="preserve">保质保量完成294处文物点日常检查。 </w:t>
            </w:r>
          </w:p>
        </w:tc>
      </w:tr>
      <w:tr>
        <w:tblPrEx>
          <w:tblCellMar>
            <w:top w:w="0" w:type="dxa"/>
            <w:left w:w="0" w:type="dxa"/>
            <w:bottom w:w="0" w:type="dxa"/>
            <w:right w:w="0" w:type="dxa"/>
          </w:tblCellMar>
        </w:tblPrEx>
        <w:trPr>
          <w:trHeight w:val="922" w:hRule="atLeast"/>
        </w:trPr>
        <w:tc>
          <w:tcPr>
            <w:tcW w:w="3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ascii="宋体" w:hAnsi="宋体" w:eastAsia="方正仿宋简体" w:cs="宋体"/>
                <w:color w:val="000000"/>
                <w:sz w:val="32"/>
                <w:szCs w:val="32"/>
              </w:rPr>
            </w:pPr>
          </w:p>
        </w:tc>
        <w:tc>
          <w:tcPr>
            <w:tcW w:w="135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项目完成指标</w:t>
            </w:r>
          </w:p>
        </w:tc>
        <w:tc>
          <w:tcPr>
            <w:tcW w:w="101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时效指标</w:t>
            </w:r>
          </w:p>
        </w:tc>
        <w:tc>
          <w:tcPr>
            <w:tcW w:w="2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2019年全年</w:t>
            </w:r>
          </w:p>
        </w:tc>
        <w:tc>
          <w:tcPr>
            <w:tcW w:w="23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2019年全年</w:t>
            </w:r>
          </w:p>
        </w:tc>
        <w:tc>
          <w:tcPr>
            <w:tcW w:w="2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2019年底全面完成</w:t>
            </w:r>
          </w:p>
        </w:tc>
      </w:tr>
      <w:tr>
        <w:tblPrEx>
          <w:tblCellMar>
            <w:top w:w="0" w:type="dxa"/>
            <w:left w:w="0" w:type="dxa"/>
            <w:bottom w:w="0" w:type="dxa"/>
            <w:right w:w="0" w:type="dxa"/>
          </w:tblCellMar>
        </w:tblPrEx>
        <w:trPr>
          <w:trHeight w:val="922" w:hRule="atLeast"/>
        </w:trPr>
        <w:tc>
          <w:tcPr>
            <w:tcW w:w="3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ascii="宋体" w:hAnsi="宋体" w:eastAsia="方正仿宋简体" w:cs="宋体"/>
                <w:color w:val="000000"/>
                <w:sz w:val="32"/>
                <w:szCs w:val="32"/>
              </w:rPr>
            </w:pPr>
          </w:p>
        </w:tc>
        <w:tc>
          <w:tcPr>
            <w:tcW w:w="135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效益指标</w:t>
            </w:r>
          </w:p>
        </w:tc>
        <w:tc>
          <w:tcPr>
            <w:tcW w:w="101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社会效益</w:t>
            </w:r>
          </w:p>
        </w:tc>
        <w:tc>
          <w:tcPr>
            <w:tcW w:w="2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达到了群众满意，未发生文物违法案件。</w:t>
            </w:r>
          </w:p>
        </w:tc>
        <w:tc>
          <w:tcPr>
            <w:tcW w:w="23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达到了群众满意，未发生文物违法案件。</w:t>
            </w:r>
          </w:p>
        </w:tc>
        <w:tc>
          <w:tcPr>
            <w:tcW w:w="2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达到群众满意，未发生文物违法案件。</w:t>
            </w:r>
          </w:p>
        </w:tc>
      </w:tr>
      <w:tr>
        <w:tblPrEx>
          <w:tblCellMar>
            <w:top w:w="0" w:type="dxa"/>
            <w:left w:w="0" w:type="dxa"/>
            <w:bottom w:w="0" w:type="dxa"/>
            <w:right w:w="0" w:type="dxa"/>
          </w:tblCellMar>
        </w:tblPrEx>
        <w:trPr>
          <w:trHeight w:val="1148" w:hRule="atLeast"/>
        </w:trPr>
        <w:tc>
          <w:tcPr>
            <w:tcW w:w="3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ascii="宋体" w:hAnsi="宋体" w:eastAsia="方正仿宋简体" w:cs="宋体"/>
                <w:color w:val="000000"/>
                <w:sz w:val="32"/>
                <w:szCs w:val="32"/>
              </w:rPr>
            </w:pPr>
          </w:p>
        </w:tc>
        <w:tc>
          <w:tcPr>
            <w:tcW w:w="135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效益指标</w:t>
            </w:r>
          </w:p>
        </w:tc>
        <w:tc>
          <w:tcPr>
            <w:tcW w:w="101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生态效益</w:t>
            </w:r>
          </w:p>
        </w:tc>
        <w:tc>
          <w:tcPr>
            <w:tcW w:w="2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文保单位正常，无违法违规</w:t>
            </w:r>
          </w:p>
        </w:tc>
        <w:tc>
          <w:tcPr>
            <w:tcW w:w="23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文保单位正常，无违法违规</w:t>
            </w:r>
          </w:p>
        </w:tc>
        <w:tc>
          <w:tcPr>
            <w:tcW w:w="2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文保单位正常，无违法违规</w:t>
            </w:r>
          </w:p>
        </w:tc>
      </w:tr>
      <w:tr>
        <w:tblPrEx>
          <w:tblCellMar>
            <w:top w:w="0" w:type="dxa"/>
            <w:left w:w="0" w:type="dxa"/>
            <w:bottom w:w="0" w:type="dxa"/>
            <w:right w:w="0" w:type="dxa"/>
          </w:tblCellMar>
        </w:tblPrEx>
        <w:trPr>
          <w:trHeight w:val="1148" w:hRule="atLeast"/>
        </w:trPr>
        <w:tc>
          <w:tcPr>
            <w:tcW w:w="3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ascii="宋体" w:hAnsi="宋体" w:eastAsia="方正仿宋简体" w:cs="宋体"/>
                <w:color w:val="000000"/>
                <w:sz w:val="32"/>
                <w:szCs w:val="32"/>
              </w:rPr>
            </w:pPr>
          </w:p>
        </w:tc>
        <w:tc>
          <w:tcPr>
            <w:tcW w:w="135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kern w:val="0"/>
                <w:sz w:val="32"/>
                <w:szCs w:val="32"/>
              </w:rPr>
            </w:pPr>
            <w:r>
              <w:rPr>
                <w:rFonts w:hint="eastAsia" w:ascii="宋体" w:hAnsi="宋体" w:eastAsia="方正仿宋简体" w:cs="宋体"/>
                <w:color w:val="000000"/>
                <w:kern w:val="0"/>
                <w:sz w:val="32"/>
                <w:szCs w:val="32"/>
              </w:rPr>
              <w:t>效益指标</w:t>
            </w:r>
          </w:p>
        </w:tc>
        <w:tc>
          <w:tcPr>
            <w:tcW w:w="101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可持续效益</w:t>
            </w:r>
          </w:p>
        </w:tc>
        <w:tc>
          <w:tcPr>
            <w:tcW w:w="2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确保国家文物安全、意识形态安全</w:t>
            </w:r>
          </w:p>
        </w:tc>
        <w:tc>
          <w:tcPr>
            <w:tcW w:w="23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确保国家文物安全、意识形态安全</w:t>
            </w:r>
          </w:p>
        </w:tc>
        <w:tc>
          <w:tcPr>
            <w:tcW w:w="2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确保国家文物安全、意识形态安全</w:t>
            </w:r>
          </w:p>
        </w:tc>
      </w:tr>
      <w:tr>
        <w:tblPrEx>
          <w:tblCellMar>
            <w:top w:w="0" w:type="dxa"/>
            <w:left w:w="0" w:type="dxa"/>
            <w:bottom w:w="0" w:type="dxa"/>
            <w:right w:w="0" w:type="dxa"/>
          </w:tblCellMar>
        </w:tblPrEx>
        <w:trPr>
          <w:trHeight w:val="929" w:hRule="atLeast"/>
        </w:trPr>
        <w:tc>
          <w:tcPr>
            <w:tcW w:w="38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ascii="宋体" w:hAnsi="宋体" w:eastAsia="方正仿宋简体" w:cs="宋体"/>
                <w:color w:val="000000"/>
                <w:sz w:val="32"/>
                <w:szCs w:val="32"/>
              </w:rPr>
            </w:pPr>
          </w:p>
        </w:tc>
        <w:tc>
          <w:tcPr>
            <w:tcW w:w="135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满意度指标</w:t>
            </w:r>
          </w:p>
        </w:tc>
        <w:tc>
          <w:tcPr>
            <w:tcW w:w="101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服务对象</w:t>
            </w:r>
          </w:p>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满意度</w:t>
            </w:r>
          </w:p>
        </w:tc>
        <w:tc>
          <w:tcPr>
            <w:tcW w:w="2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非常满意</w:t>
            </w:r>
          </w:p>
        </w:tc>
        <w:tc>
          <w:tcPr>
            <w:tcW w:w="23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满意度98%</w:t>
            </w:r>
          </w:p>
        </w:tc>
        <w:tc>
          <w:tcPr>
            <w:tcW w:w="2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满意度98%</w:t>
            </w:r>
          </w:p>
        </w:tc>
      </w:tr>
      <w:tr>
        <w:tblPrEx>
          <w:tblCellMar>
            <w:top w:w="0" w:type="dxa"/>
            <w:left w:w="0" w:type="dxa"/>
            <w:bottom w:w="0" w:type="dxa"/>
            <w:right w:w="0" w:type="dxa"/>
          </w:tblCellMar>
        </w:tblPrEx>
        <w:trPr>
          <w:trHeight w:val="57" w:hRule="atLeast"/>
        </w:trPr>
        <w:tc>
          <w:tcPr>
            <w:tcW w:w="9855" w:type="dxa"/>
            <w:gridSpan w:val="6"/>
            <w:tcMar>
              <w:top w:w="15" w:type="dxa"/>
              <w:left w:w="15" w:type="dxa"/>
              <w:bottom w:w="0" w:type="dxa"/>
              <w:right w:w="15" w:type="dxa"/>
            </w:tcMar>
            <w:vAlign w:val="center"/>
          </w:tcPr>
          <w:p>
            <w:pPr>
              <w:widowControl/>
              <w:spacing w:line="600" w:lineRule="exact"/>
              <w:textAlignment w:val="center"/>
              <w:rPr>
                <w:rFonts w:ascii="宋体" w:hAnsi="宋体" w:eastAsia="方正仿宋简体" w:cs="宋体"/>
                <w:sz w:val="32"/>
                <w:szCs w:val="32"/>
              </w:rPr>
            </w:pPr>
          </w:p>
        </w:tc>
      </w:tr>
    </w:tbl>
    <w:p>
      <w:pPr>
        <w:spacing w:line="580" w:lineRule="exact"/>
        <w:rPr>
          <w:rFonts w:ascii="宋体" w:hAnsi="宋体" w:eastAsia="方正楷体简体" w:cs="方正楷体简体"/>
          <w:b/>
          <w:bCs/>
          <w:color w:val="000000"/>
          <w:sz w:val="32"/>
          <w:szCs w:val="32"/>
        </w:rPr>
      </w:pPr>
      <w:r>
        <w:rPr>
          <w:rFonts w:hint="eastAsia" w:ascii="宋体" w:hAnsi="宋体" w:eastAsia="方正楷体简体" w:cs="方正楷体简体"/>
          <w:b/>
          <w:bCs/>
          <w:color w:val="000000"/>
          <w:sz w:val="32"/>
          <w:szCs w:val="32"/>
        </w:rPr>
        <w:t>（三）部门开展绩效评价结果。部门开展绩效评价结果。</w:t>
      </w:r>
    </w:p>
    <w:p>
      <w:pPr>
        <w:spacing w:line="580" w:lineRule="exact"/>
        <w:ind w:firstLine="640" w:firstLineChars="200"/>
        <w:rPr>
          <w:rFonts w:ascii="宋体" w:hAnsi="宋体" w:eastAsia="方正仿宋简体" w:cs="仿宋_GB2312"/>
          <w:sz w:val="32"/>
          <w:szCs w:val="32"/>
        </w:rPr>
      </w:pPr>
      <w:r>
        <w:rPr>
          <w:rFonts w:hint="eastAsia" w:ascii="宋体" w:hAnsi="宋体" w:eastAsia="方正仿宋简体" w:cs="仿宋_GB2312"/>
          <w:sz w:val="32"/>
          <w:szCs w:val="32"/>
        </w:rPr>
        <w:t>本单位按要求对2019年部门整体支出绩效评价情况开展自评，《资阳市雁江区文物管理所2019年部门整体支出绩效评价报告》见附件。</w:t>
      </w:r>
    </w:p>
    <w:p>
      <w:pPr>
        <w:spacing w:line="580" w:lineRule="exact"/>
        <w:ind w:firstLine="640" w:firstLineChars="200"/>
        <w:outlineLvl w:val="1"/>
        <w:rPr>
          <w:rFonts w:ascii="宋体" w:hAnsi="宋体" w:eastAsia="方正黑体简体" w:cs="方正黑体简体"/>
          <w:sz w:val="32"/>
          <w:szCs w:val="32"/>
        </w:rPr>
      </w:pPr>
      <w:bookmarkStart w:id="57" w:name="_Toc15377221"/>
      <w:bookmarkStart w:id="58" w:name="_Toc17103564"/>
      <w:bookmarkStart w:id="59" w:name="_Toc4542"/>
      <w:r>
        <w:rPr>
          <w:rFonts w:hint="eastAsia" w:ascii="宋体" w:hAnsi="宋体" w:eastAsia="方正黑体简体" w:cs="方正黑体简体"/>
          <w:sz w:val="32"/>
          <w:szCs w:val="32"/>
        </w:rPr>
        <w:t>十一、其他重要事项的情况说明</w:t>
      </w:r>
      <w:bookmarkEnd w:id="57"/>
      <w:bookmarkEnd w:id="58"/>
      <w:bookmarkEnd w:id="59"/>
    </w:p>
    <w:p>
      <w:pPr>
        <w:spacing w:line="580" w:lineRule="exact"/>
        <w:ind w:firstLine="643" w:firstLineChars="200"/>
        <w:rPr>
          <w:rFonts w:ascii="宋体" w:hAnsi="宋体" w:eastAsia="方正楷体简体" w:cs="方正楷体简体"/>
          <w:b/>
          <w:bCs/>
          <w:color w:val="000000"/>
          <w:sz w:val="32"/>
          <w:szCs w:val="32"/>
        </w:rPr>
      </w:pPr>
      <w:bookmarkStart w:id="60" w:name="_Toc15377222"/>
      <w:r>
        <w:rPr>
          <w:rFonts w:hint="eastAsia" w:ascii="宋体" w:hAnsi="宋体" w:eastAsia="方正楷体简体" w:cs="方正楷体简体"/>
          <w:b/>
          <w:bCs/>
          <w:color w:val="000000"/>
          <w:sz w:val="32"/>
          <w:szCs w:val="32"/>
        </w:rPr>
        <w:t>（一）机关运行经费支出情况</w:t>
      </w:r>
      <w:bookmarkEnd w:id="60"/>
    </w:p>
    <w:p>
      <w:pPr>
        <w:spacing w:line="580" w:lineRule="exact"/>
        <w:ind w:firstLine="640" w:firstLineChars="200"/>
        <w:rPr>
          <w:rFonts w:ascii="宋体" w:hAnsi="宋体" w:eastAsia="方正仿宋简体" w:cstheme="majorBidi"/>
          <w:bCs/>
          <w:sz w:val="32"/>
          <w:szCs w:val="32"/>
        </w:rPr>
      </w:pPr>
      <w:bookmarkStart w:id="61" w:name="_Toc49502721"/>
      <w:r>
        <w:rPr>
          <w:rFonts w:hint="eastAsia" w:ascii="宋体" w:hAnsi="宋体" w:eastAsia="方正仿宋简体"/>
          <w:color w:val="000000"/>
          <w:sz w:val="32"/>
          <w:szCs w:val="32"/>
        </w:rPr>
        <w:t>2019年，文物保护机关运行经费支出87.83万元，比2018年减少16.19万元，减少15%。主要变动原因是职工有2人退休。</w:t>
      </w:r>
      <w:bookmarkEnd w:id="61"/>
    </w:p>
    <w:p>
      <w:pPr>
        <w:spacing w:line="580" w:lineRule="exact"/>
        <w:ind w:firstLine="643" w:firstLineChars="200"/>
        <w:rPr>
          <w:rFonts w:ascii="宋体" w:hAnsi="宋体" w:eastAsia="方正楷体简体" w:cs="方正楷体简体"/>
          <w:b/>
          <w:bCs/>
          <w:color w:val="000000"/>
          <w:sz w:val="32"/>
          <w:szCs w:val="32"/>
        </w:rPr>
      </w:pPr>
      <w:bookmarkStart w:id="62" w:name="_Toc15377223"/>
      <w:r>
        <w:rPr>
          <w:rFonts w:hint="eastAsia" w:ascii="宋体" w:hAnsi="宋体" w:eastAsia="方正楷体简体" w:cs="方正楷体简体"/>
          <w:b/>
          <w:bCs/>
          <w:color w:val="000000"/>
          <w:sz w:val="32"/>
          <w:szCs w:val="32"/>
        </w:rPr>
        <w:t>（二）政府采购支出情况</w:t>
      </w:r>
      <w:bookmarkEnd w:id="62"/>
    </w:p>
    <w:p>
      <w:pPr>
        <w:spacing w:line="58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2019年，单位政府采购支出总额0万元，其中：政府采购货物支出0万元、政府采购工程支出0万元、政府采购服务支出0万元。主要用于无（具体工作）。授予中小企业合同金额0万元，占政府采购支出总额的0%，其中：授予小微企业合同金额0万元，占政府采购支出总额的0%。</w:t>
      </w:r>
    </w:p>
    <w:p>
      <w:pPr>
        <w:spacing w:line="580" w:lineRule="exact"/>
        <w:ind w:firstLine="643" w:firstLineChars="200"/>
        <w:rPr>
          <w:rFonts w:ascii="宋体" w:hAnsi="宋体" w:eastAsia="方正楷体简体" w:cs="方正楷体简体"/>
          <w:b/>
          <w:bCs/>
          <w:color w:val="000000"/>
          <w:sz w:val="32"/>
          <w:szCs w:val="32"/>
        </w:rPr>
      </w:pPr>
      <w:bookmarkStart w:id="63" w:name="_Toc15377224"/>
      <w:r>
        <w:rPr>
          <w:rFonts w:hint="eastAsia" w:ascii="宋体" w:hAnsi="宋体" w:eastAsia="方正楷体简体" w:cs="方正楷体简体"/>
          <w:b/>
          <w:bCs/>
          <w:color w:val="000000"/>
          <w:sz w:val="32"/>
          <w:szCs w:val="32"/>
        </w:rPr>
        <w:t>（三）国有资产占有使用情况</w:t>
      </w:r>
      <w:bookmarkEnd w:id="63"/>
    </w:p>
    <w:p>
      <w:pPr>
        <w:autoSpaceDE w:val="0"/>
        <w:autoSpaceDN w:val="0"/>
        <w:adjustRightInd w:val="0"/>
        <w:spacing w:line="58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截至2019年12月31日，本单位车辆0辆，其中：部级领导干部用车0辆、一般公务用车0辆、一般执法执勤用车0辆、特种专业技术用车0辆、其他用车0辆，</w:t>
      </w:r>
      <w:r>
        <w:rPr>
          <w:rFonts w:hint="eastAsia" w:ascii="宋体" w:hAnsi="宋体" w:eastAsia="方正仿宋简体"/>
          <w:color w:val="000000" w:themeColor="text1"/>
          <w:sz w:val="32"/>
          <w:szCs w:val="32"/>
        </w:rPr>
        <w:t>单价50万元以上通用设备0台（套），单价100</w:t>
      </w:r>
      <w:r>
        <w:rPr>
          <w:rFonts w:hint="eastAsia" w:ascii="宋体" w:hAnsi="宋体" w:eastAsia="方正仿宋简体"/>
          <w:color w:val="000000"/>
          <w:sz w:val="32"/>
          <w:szCs w:val="32"/>
        </w:rPr>
        <w:t>万元以上专用设备0台（套）。</w:t>
      </w:r>
    </w:p>
    <w:p>
      <w:pPr>
        <w:widowControl/>
        <w:spacing w:line="580" w:lineRule="exact"/>
        <w:ind w:firstLine="643" w:firstLineChars="200"/>
        <w:rPr>
          <w:rFonts w:ascii="宋体" w:hAnsi="宋体" w:eastAsia="方正仿宋简体"/>
          <w:b/>
          <w:color w:val="000000"/>
          <w:sz w:val="32"/>
          <w:szCs w:val="32"/>
        </w:rPr>
      </w:pPr>
      <w:r>
        <w:rPr>
          <w:rFonts w:hint="eastAsia" w:ascii="宋体" w:hAnsi="宋体" w:eastAsia="方正仿宋简体"/>
          <w:b/>
          <w:color w:val="000000"/>
          <w:sz w:val="32"/>
          <w:szCs w:val="32"/>
        </w:rPr>
        <w:br w:type="page"/>
      </w:r>
    </w:p>
    <w:p>
      <w:pPr>
        <w:spacing w:line="580" w:lineRule="exact"/>
        <w:jc w:val="center"/>
        <w:outlineLvl w:val="0"/>
        <w:rPr>
          <w:rFonts w:ascii="宋体" w:hAnsi="宋体" w:eastAsia="方正小标宋简体"/>
          <w:bCs/>
          <w:kern w:val="44"/>
          <w:sz w:val="44"/>
          <w:szCs w:val="44"/>
        </w:rPr>
      </w:pPr>
      <w:bookmarkStart w:id="64" w:name="_Toc15377225"/>
      <w:bookmarkStart w:id="65" w:name="_Toc17103565"/>
      <w:bookmarkStart w:id="66" w:name="_Toc19715"/>
      <w:r>
        <w:rPr>
          <w:rFonts w:hint="eastAsia" w:ascii="宋体" w:hAnsi="宋体" w:eastAsia="方正小标宋简体"/>
          <w:b/>
          <w:color w:val="000000"/>
          <w:sz w:val="44"/>
          <w:szCs w:val="44"/>
        </w:rPr>
        <w:t>第三部分 名</w:t>
      </w:r>
      <w:r>
        <w:rPr>
          <w:rFonts w:hint="eastAsia" w:ascii="宋体" w:hAnsi="宋体" w:eastAsia="方正小标宋简体"/>
          <w:bCs/>
          <w:kern w:val="44"/>
          <w:sz w:val="44"/>
          <w:szCs w:val="44"/>
        </w:rPr>
        <w:t>词解释</w:t>
      </w:r>
      <w:bookmarkEnd w:id="64"/>
      <w:bookmarkEnd w:id="65"/>
      <w:bookmarkEnd w:id="66"/>
    </w:p>
    <w:p>
      <w:pPr>
        <w:spacing w:line="580" w:lineRule="exact"/>
        <w:ind w:firstLine="880" w:firstLineChars="200"/>
        <w:outlineLvl w:val="0"/>
        <w:rPr>
          <w:rFonts w:ascii="宋体" w:hAnsi="宋体" w:eastAsia="方正小标宋简体"/>
          <w:bCs/>
          <w:kern w:val="44"/>
          <w:sz w:val="44"/>
          <w:szCs w:val="44"/>
        </w:rPr>
      </w:pPr>
    </w:p>
    <w:p>
      <w:pPr>
        <w:autoSpaceDE w:val="0"/>
        <w:autoSpaceDN w:val="0"/>
        <w:adjustRightInd w:val="0"/>
        <w:spacing w:line="580" w:lineRule="exact"/>
        <w:ind w:firstLine="643" w:firstLineChars="200"/>
        <w:rPr>
          <w:rFonts w:ascii="宋体" w:hAnsi="宋体" w:eastAsia="方正仿宋简体" w:cs="仿宋"/>
          <w:color w:val="000000"/>
          <w:kern w:val="0"/>
          <w:sz w:val="32"/>
          <w:szCs w:val="32"/>
        </w:rPr>
      </w:pPr>
      <w:r>
        <w:rPr>
          <w:rFonts w:hint="eastAsia" w:ascii="宋体" w:hAnsi="宋体" w:eastAsia="方正仿宋简体" w:cs="仿宋_GB2312"/>
          <w:b/>
          <w:sz w:val="32"/>
          <w:szCs w:val="32"/>
        </w:rPr>
        <w:t>1</w:t>
      </w:r>
      <w:r>
        <w:rPr>
          <w:rFonts w:hint="eastAsia" w:ascii="宋体" w:hAnsi="宋体" w:eastAsia="方正仿宋简体" w:cs="仿宋"/>
          <w:color w:val="000000"/>
          <w:kern w:val="0"/>
          <w:sz w:val="32"/>
          <w:szCs w:val="32"/>
        </w:rPr>
        <w:t>.财政拨款收入：指单位从同级财政部门取得的财政预算资金。</w:t>
      </w:r>
    </w:p>
    <w:p>
      <w:pPr>
        <w:autoSpaceDE w:val="0"/>
        <w:autoSpaceDN w:val="0"/>
        <w:adjustRightInd w:val="0"/>
        <w:spacing w:line="580" w:lineRule="exact"/>
        <w:ind w:firstLine="643" w:firstLineChars="200"/>
        <w:rPr>
          <w:rFonts w:ascii="宋体" w:hAnsi="宋体" w:eastAsia="方正仿宋简体" w:cs="仿宋"/>
          <w:color w:val="000000"/>
          <w:kern w:val="0"/>
          <w:sz w:val="32"/>
          <w:szCs w:val="32"/>
        </w:rPr>
      </w:pPr>
      <w:r>
        <w:rPr>
          <w:rFonts w:hint="eastAsia" w:ascii="宋体" w:hAnsi="宋体" w:eastAsia="方正仿宋简体" w:cs="仿宋_GB2312"/>
          <w:b/>
          <w:sz w:val="32"/>
          <w:szCs w:val="32"/>
        </w:rPr>
        <w:t>2</w:t>
      </w:r>
      <w:r>
        <w:rPr>
          <w:rFonts w:hint="eastAsia" w:ascii="宋体" w:hAnsi="宋体" w:eastAsia="方正仿宋简体" w:cs="仿宋"/>
          <w:color w:val="000000"/>
          <w:kern w:val="0"/>
          <w:sz w:val="32"/>
          <w:szCs w:val="32"/>
        </w:rPr>
        <w:t>.事业收入：指事业单位开展专业业务活动及辅助活动取得的收入。</w:t>
      </w:r>
    </w:p>
    <w:p>
      <w:pPr>
        <w:autoSpaceDE w:val="0"/>
        <w:autoSpaceDN w:val="0"/>
        <w:adjustRightInd w:val="0"/>
        <w:spacing w:line="580" w:lineRule="exact"/>
        <w:ind w:firstLine="643" w:firstLineChars="200"/>
        <w:rPr>
          <w:rFonts w:ascii="宋体" w:hAnsi="宋体" w:eastAsia="方正仿宋简体" w:cs="仿宋"/>
          <w:color w:val="000000"/>
          <w:kern w:val="0"/>
          <w:sz w:val="32"/>
          <w:szCs w:val="32"/>
        </w:rPr>
      </w:pPr>
      <w:r>
        <w:rPr>
          <w:rFonts w:hint="eastAsia" w:ascii="宋体" w:hAnsi="宋体" w:eastAsia="方正仿宋简体" w:cs="仿宋_GB2312"/>
          <w:b/>
          <w:sz w:val="32"/>
          <w:szCs w:val="32"/>
        </w:rPr>
        <w:t>3</w:t>
      </w:r>
      <w:r>
        <w:rPr>
          <w:rFonts w:hint="eastAsia" w:ascii="宋体" w:hAnsi="宋体" w:eastAsia="方正仿宋简体" w:cs="仿宋"/>
          <w:color w:val="000000"/>
          <w:kern w:val="0"/>
          <w:sz w:val="32"/>
          <w:szCs w:val="32"/>
        </w:rPr>
        <w:t>.经营收入：指事业单位在专业业务活动及其辅助活动之外开展非独立核算经营活动取得的收入。</w:t>
      </w:r>
    </w:p>
    <w:p>
      <w:pPr>
        <w:autoSpaceDE w:val="0"/>
        <w:autoSpaceDN w:val="0"/>
        <w:adjustRightInd w:val="0"/>
        <w:spacing w:line="580" w:lineRule="exact"/>
        <w:ind w:firstLine="643" w:firstLineChars="200"/>
        <w:rPr>
          <w:rFonts w:ascii="宋体" w:hAnsi="宋体" w:eastAsia="方正仿宋简体" w:cs="仿宋"/>
          <w:color w:val="000000"/>
          <w:kern w:val="0"/>
          <w:sz w:val="32"/>
          <w:szCs w:val="32"/>
        </w:rPr>
      </w:pPr>
      <w:r>
        <w:rPr>
          <w:rFonts w:hint="eastAsia" w:ascii="宋体" w:hAnsi="宋体" w:eastAsia="方正仿宋简体" w:cs="仿宋_GB2312"/>
          <w:b/>
          <w:sz w:val="32"/>
          <w:szCs w:val="32"/>
        </w:rPr>
        <w:t>4</w:t>
      </w:r>
      <w:r>
        <w:rPr>
          <w:rFonts w:hint="eastAsia" w:ascii="宋体" w:hAnsi="宋体" w:eastAsia="方正仿宋简体" w:cs="仿宋"/>
          <w:color w:val="000000"/>
          <w:kern w:val="0"/>
          <w:sz w:val="32"/>
          <w:szCs w:val="32"/>
        </w:rPr>
        <w:t>.其他收入：指单位取得的除上述收入以外的各项收入。</w:t>
      </w:r>
    </w:p>
    <w:p>
      <w:pPr>
        <w:autoSpaceDE w:val="0"/>
        <w:autoSpaceDN w:val="0"/>
        <w:adjustRightInd w:val="0"/>
        <w:spacing w:line="580" w:lineRule="exact"/>
        <w:ind w:firstLine="643" w:firstLineChars="200"/>
        <w:rPr>
          <w:rFonts w:ascii="宋体" w:hAnsi="宋体" w:eastAsia="方正仿宋简体" w:cs="仿宋"/>
          <w:color w:val="000000"/>
          <w:kern w:val="0"/>
          <w:sz w:val="32"/>
          <w:szCs w:val="32"/>
        </w:rPr>
      </w:pPr>
      <w:r>
        <w:rPr>
          <w:rFonts w:hint="eastAsia" w:ascii="宋体" w:hAnsi="宋体" w:eastAsia="方正仿宋简体" w:cs="仿宋_GB2312"/>
          <w:b/>
          <w:sz w:val="32"/>
          <w:szCs w:val="32"/>
        </w:rPr>
        <w:t>5</w:t>
      </w:r>
      <w:r>
        <w:rPr>
          <w:rFonts w:hint="eastAsia" w:ascii="宋体" w:hAnsi="宋体" w:eastAsia="方正仿宋简体" w:cs="仿宋"/>
          <w:color w:val="000000"/>
          <w:kern w:val="0"/>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autoSpaceDE w:val="0"/>
        <w:autoSpaceDN w:val="0"/>
        <w:adjustRightInd w:val="0"/>
        <w:spacing w:line="580" w:lineRule="exact"/>
        <w:ind w:firstLine="643" w:firstLineChars="200"/>
        <w:rPr>
          <w:rFonts w:ascii="宋体" w:hAnsi="宋体" w:eastAsia="方正仿宋简体" w:cs="仿宋"/>
          <w:color w:val="000000"/>
          <w:kern w:val="0"/>
          <w:sz w:val="32"/>
          <w:szCs w:val="32"/>
        </w:rPr>
      </w:pPr>
      <w:r>
        <w:rPr>
          <w:rFonts w:hint="eastAsia" w:ascii="宋体" w:hAnsi="宋体" w:eastAsia="方正仿宋简体" w:cs="仿宋_GB2312"/>
          <w:b/>
          <w:sz w:val="32"/>
          <w:szCs w:val="32"/>
        </w:rPr>
        <w:t>6</w:t>
      </w:r>
      <w:r>
        <w:rPr>
          <w:rFonts w:hint="eastAsia" w:ascii="宋体" w:hAnsi="宋体" w:eastAsia="方正仿宋简体" w:cs="仿宋"/>
          <w:color w:val="000000"/>
          <w:kern w:val="0"/>
          <w:sz w:val="32"/>
          <w:szCs w:val="32"/>
        </w:rPr>
        <w:t>.年初结转和结余：指以前年度尚未完成、结转到本年按有关规定继续使用的资金。</w:t>
      </w:r>
    </w:p>
    <w:p>
      <w:pPr>
        <w:autoSpaceDE w:val="0"/>
        <w:autoSpaceDN w:val="0"/>
        <w:adjustRightInd w:val="0"/>
        <w:spacing w:line="580" w:lineRule="exact"/>
        <w:ind w:firstLine="643" w:firstLineChars="200"/>
        <w:rPr>
          <w:rFonts w:ascii="宋体" w:hAnsi="宋体" w:eastAsia="方正仿宋简体" w:cs="仿宋"/>
          <w:color w:val="000000"/>
          <w:kern w:val="0"/>
          <w:sz w:val="32"/>
          <w:szCs w:val="32"/>
        </w:rPr>
      </w:pPr>
      <w:r>
        <w:rPr>
          <w:rFonts w:hint="eastAsia" w:ascii="宋体" w:hAnsi="宋体" w:eastAsia="方正仿宋简体" w:cs="仿宋_GB2312"/>
          <w:b/>
          <w:sz w:val="32"/>
          <w:szCs w:val="32"/>
        </w:rPr>
        <w:t>7</w:t>
      </w:r>
      <w:r>
        <w:rPr>
          <w:rFonts w:hint="eastAsia" w:ascii="宋体" w:hAnsi="宋体" w:eastAsia="方正仿宋简体" w:cs="仿宋"/>
          <w:color w:val="000000"/>
          <w:kern w:val="0"/>
          <w:sz w:val="32"/>
          <w:szCs w:val="32"/>
        </w:rPr>
        <w:t>.结余分配：指事业单位按照事业单位会计制度的规定从非财政补助结余中分配的事业基金和职工福利基金等。</w:t>
      </w:r>
    </w:p>
    <w:p>
      <w:pPr>
        <w:autoSpaceDE w:val="0"/>
        <w:autoSpaceDN w:val="0"/>
        <w:adjustRightInd w:val="0"/>
        <w:spacing w:line="580" w:lineRule="exact"/>
        <w:ind w:firstLine="643" w:firstLineChars="200"/>
        <w:rPr>
          <w:rFonts w:ascii="宋体" w:hAnsi="宋体" w:eastAsia="方正仿宋简体" w:cs="仿宋"/>
          <w:color w:val="000000"/>
          <w:kern w:val="0"/>
          <w:sz w:val="32"/>
          <w:szCs w:val="32"/>
        </w:rPr>
      </w:pPr>
      <w:r>
        <w:rPr>
          <w:rFonts w:hint="eastAsia" w:ascii="宋体" w:hAnsi="宋体" w:eastAsia="方正仿宋简体" w:cs="仿宋_GB2312"/>
          <w:b/>
          <w:sz w:val="32"/>
          <w:szCs w:val="32"/>
        </w:rPr>
        <w:t>8</w:t>
      </w:r>
      <w:r>
        <w:rPr>
          <w:rFonts w:hint="eastAsia" w:ascii="宋体" w:hAnsi="宋体" w:eastAsia="方正仿宋简体" w:cs="仿宋"/>
          <w:color w:val="000000"/>
          <w:kern w:val="0"/>
          <w:sz w:val="32"/>
          <w:szCs w:val="32"/>
        </w:rPr>
        <w:t>、年末结转和结余：指单位按有关规定结转到下年或以后年度继续使用的资金。</w:t>
      </w:r>
    </w:p>
    <w:p>
      <w:pPr>
        <w:autoSpaceDE w:val="0"/>
        <w:autoSpaceDN w:val="0"/>
        <w:adjustRightInd w:val="0"/>
        <w:spacing w:line="580" w:lineRule="exact"/>
        <w:ind w:firstLine="643" w:firstLineChars="200"/>
        <w:rPr>
          <w:rFonts w:ascii="宋体" w:hAnsi="宋体" w:eastAsia="方正仿宋简体" w:cs="仿宋"/>
          <w:color w:val="000000"/>
          <w:kern w:val="0"/>
          <w:sz w:val="32"/>
          <w:szCs w:val="32"/>
        </w:rPr>
      </w:pPr>
      <w:r>
        <w:rPr>
          <w:rFonts w:hint="eastAsia" w:ascii="宋体" w:hAnsi="宋体" w:eastAsia="方正仿宋简体" w:cs="仿宋_GB2312"/>
          <w:b/>
          <w:sz w:val="32"/>
          <w:szCs w:val="32"/>
        </w:rPr>
        <w:t>9</w:t>
      </w:r>
      <w:r>
        <w:rPr>
          <w:rFonts w:hint="eastAsia" w:ascii="宋体" w:hAnsi="宋体" w:eastAsia="方正仿宋简体" w:cs="仿宋"/>
          <w:color w:val="000000"/>
          <w:kern w:val="0"/>
          <w:sz w:val="32"/>
          <w:szCs w:val="32"/>
        </w:rPr>
        <w:t>.一般公共服务</w:t>
      </w:r>
      <w:r>
        <w:rPr>
          <w:rFonts w:hint="eastAsia" w:ascii="宋体" w:hAnsi="宋体" w:eastAsia="方正仿宋简体" w:cs="仿宋"/>
          <w:color w:val="000000"/>
          <w:kern w:val="0"/>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80" w:lineRule="exact"/>
        <w:ind w:firstLine="643" w:firstLineChars="200"/>
        <w:rPr>
          <w:rFonts w:ascii="宋体" w:hAnsi="宋体" w:eastAsia="方正仿宋简体"/>
          <w:color w:val="000000"/>
          <w:sz w:val="32"/>
          <w:szCs w:val="32"/>
        </w:rPr>
      </w:pPr>
      <w:r>
        <w:rPr>
          <w:rFonts w:hint="eastAsia" w:ascii="宋体" w:hAnsi="宋体" w:eastAsia="方正仿宋简体" w:cs="仿宋_GB2312"/>
          <w:b/>
          <w:sz w:val="32"/>
          <w:szCs w:val="32"/>
        </w:rPr>
        <w:t>10</w:t>
      </w:r>
      <w:r>
        <w:rPr>
          <w:rFonts w:hint="eastAsia" w:ascii="宋体" w:hAnsi="宋体" w:eastAsia="方正仿宋简体"/>
          <w:color w:val="000000"/>
          <w:sz w:val="32"/>
          <w:szCs w:val="32"/>
        </w:rPr>
        <w:t>.外交：无</w:t>
      </w:r>
    </w:p>
    <w:p>
      <w:pPr>
        <w:spacing w:line="580" w:lineRule="exact"/>
        <w:ind w:firstLine="643" w:firstLineChars="200"/>
        <w:rPr>
          <w:rFonts w:ascii="宋体" w:hAnsi="宋体" w:eastAsia="方正仿宋简体"/>
          <w:color w:val="000000"/>
          <w:sz w:val="32"/>
          <w:szCs w:val="32"/>
        </w:rPr>
      </w:pPr>
      <w:r>
        <w:rPr>
          <w:rFonts w:hint="eastAsia" w:ascii="宋体" w:hAnsi="宋体" w:eastAsia="方正仿宋简体" w:cs="仿宋_GB2312"/>
          <w:b/>
          <w:sz w:val="32"/>
          <w:szCs w:val="32"/>
        </w:rPr>
        <w:t>11</w:t>
      </w:r>
      <w:r>
        <w:rPr>
          <w:rFonts w:hint="eastAsia" w:ascii="宋体" w:hAnsi="宋体" w:eastAsia="方正仿宋简体"/>
          <w:color w:val="000000"/>
          <w:sz w:val="32"/>
          <w:szCs w:val="32"/>
        </w:rPr>
        <w:t>.公共安全：无</w:t>
      </w:r>
    </w:p>
    <w:p>
      <w:pPr>
        <w:spacing w:line="580" w:lineRule="exact"/>
        <w:ind w:firstLine="643" w:firstLineChars="200"/>
        <w:rPr>
          <w:rFonts w:ascii="宋体" w:hAnsi="宋体" w:eastAsia="方正仿宋简体"/>
          <w:color w:val="000000"/>
          <w:sz w:val="32"/>
          <w:szCs w:val="32"/>
        </w:rPr>
      </w:pPr>
      <w:r>
        <w:rPr>
          <w:rFonts w:hint="eastAsia" w:ascii="宋体" w:hAnsi="宋体" w:eastAsia="方正仿宋简体" w:cs="仿宋_GB2312"/>
          <w:b/>
          <w:sz w:val="32"/>
          <w:szCs w:val="32"/>
        </w:rPr>
        <w:t>12</w:t>
      </w:r>
      <w:r>
        <w:rPr>
          <w:rFonts w:hint="eastAsia" w:ascii="宋体" w:hAnsi="宋体" w:eastAsia="方正仿宋简体"/>
          <w:color w:val="000000"/>
          <w:sz w:val="32"/>
          <w:szCs w:val="32"/>
        </w:rPr>
        <w:t>.教育（类）：无</w:t>
      </w:r>
    </w:p>
    <w:p>
      <w:pPr>
        <w:spacing w:line="580" w:lineRule="exact"/>
        <w:ind w:firstLine="643" w:firstLineChars="200"/>
        <w:rPr>
          <w:rFonts w:ascii="宋体" w:hAnsi="宋体" w:eastAsia="方正仿宋简体"/>
          <w:color w:val="000000"/>
          <w:sz w:val="32"/>
          <w:szCs w:val="32"/>
        </w:rPr>
      </w:pPr>
      <w:r>
        <w:rPr>
          <w:rFonts w:hint="eastAsia" w:ascii="宋体" w:hAnsi="宋体" w:eastAsia="方正仿宋简体" w:cs="仿宋_GB2312"/>
          <w:b/>
          <w:sz w:val="32"/>
          <w:szCs w:val="32"/>
        </w:rPr>
        <w:t>13</w:t>
      </w:r>
      <w:r>
        <w:rPr>
          <w:rFonts w:hint="eastAsia" w:ascii="宋体" w:hAnsi="宋体" w:eastAsia="方正仿宋简体"/>
          <w:color w:val="000000"/>
          <w:sz w:val="32"/>
          <w:szCs w:val="32"/>
        </w:rPr>
        <w:t>.科学技术（类）：无</w:t>
      </w:r>
    </w:p>
    <w:p>
      <w:pPr>
        <w:autoSpaceDE w:val="0"/>
        <w:autoSpaceDN w:val="0"/>
        <w:adjustRightInd w:val="0"/>
        <w:spacing w:line="580" w:lineRule="exact"/>
        <w:ind w:firstLine="643" w:firstLineChars="200"/>
        <w:rPr>
          <w:rFonts w:ascii="宋体" w:hAnsi="宋体" w:eastAsia="方正仿宋简体" w:cs="仿宋"/>
          <w:color w:val="000000"/>
          <w:kern w:val="0"/>
          <w:sz w:val="32"/>
          <w:szCs w:val="32"/>
        </w:rPr>
      </w:pPr>
      <w:r>
        <w:rPr>
          <w:rFonts w:hint="eastAsia" w:ascii="宋体" w:hAnsi="宋体" w:eastAsia="方正仿宋简体" w:cs="仿宋_GB2312"/>
          <w:b/>
          <w:sz w:val="32"/>
          <w:szCs w:val="32"/>
        </w:rPr>
        <w:t>14</w:t>
      </w:r>
      <w:r>
        <w:rPr>
          <w:rFonts w:hint="eastAsia" w:ascii="宋体" w:hAnsi="宋体" w:eastAsia="方正仿宋简体" w:cs="仿宋"/>
          <w:color w:val="000000"/>
          <w:kern w:val="0"/>
          <w:sz w:val="32"/>
          <w:szCs w:val="32"/>
        </w:rPr>
        <w:t>.文化体育与传媒</w:t>
      </w:r>
      <w:r>
        <w:rPr>
          <w:rFonts w:hint="eastAsia" w:ascii="宋体" w:hAnsi="宋体" w:eastAsia="方正仿宋简体" w:cs="仿宋"/>
          <w:color w:val="000000"/>
          <w:kern w:val="0"/>
          <w:sz w:val="32"/>
          <w:szCs w:val="32"/>
        </w:rPr>
        <w:t>为：保障行政单位（含其他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80" w:lineRule="exact"/>
        <w:ind w:firstLine="643" w:firstLineChars="200"/>
        <w:rPr>
          <w:rFonts w:ascii="宋体" w:hAnsi="宋体" w:eastAsia="方正仿宋简体"/>
          <w:color w:val="000000"/>
          <w:sz w:val="32"/>
          <w:szCs w:val="32"/>
        </w:rPr>
      </w:pPr>
      <w:r>
        <w:rPr>
          <w:rFonts w:hint="eastAsia" w:ascii="宋体" w:hAnsi="宋体" w:eastAsia="方正仿宋简体" w:cs="仿宋_GB2312"/>
          <w:b/>
          <w:sz w:val="32"/>
          <w:szCs w:val="32"/>
        </w:rPr>
        <w:t>15</w:t>
      </w:r>
      <w:r>
        <w:rPr>
          <w:rFonts w:hint="eastAsia" w:ascii="宋体" w:hAnsi="宋体" w:eastAsia="方正仿宋简体"/>
          <w:color w:val="000000"/>
          <w:sz w:val="32"/>
          <w:szCs w:val="32"/>
        </w:rPr>
        <w:t>.社会保障和就业：</w:t>
      </w:r>
      <w:r>
        <w:rPr>
          <w:rFonts w:hint="eastAsia" w:ascii="宋体" w:hAnsi="宋体" w:eastAsia="方正仿宋简体"/>
          <w:bCs/>
          <w:color w:val="000000"/>
          <w:sz w:val="32"/>
          <w:szCs w:val="32"/>
        </w:rPr>
        <w:t>（类）行政事业单位离退休（款）机关事业单位养老保险（项）</w:t>
      </w:r>
    </w:p>
    <w:p>
      <w:pPr>
        <w:spacing w:line="580" w:lineRule="exact"/>
        <w:ind w:firstLine="643" w:firstLineChars="200"/>
        <w:rPr>
          <w:rFonts w:ascii="宋体" w:hAnsi="宋体" w:eastAsia="方正仿宋简体"/>
          <w:bCs/>
          <w:color w:val="000000"/>
          <w:sz w:val="32"/>
          <w:szCs w:val="32"/>
        </w:rPr>
      </w:pPr>
      <w:r>
        <w:rPr>
          <w:rFonts w:hint="eastAsia" w:ascii="宋体" w:hAnsi="宋体" w:eastAsia="方正仿宋简体" w:cs="仿宋_GB2312"/>
          <w:b/>
          <w:sz w:val="32"/>
          <w:szCs w:val="32"/>
        </w:rPr>
        <w:t>16</w:t>
      </w:r>
      <w:r>
        <w:rPr>
          <w:rFonts w:hint="eastAsia" w:ascii="宋体" w:hAnsi="宋体" w:eastAsia="方正仿宋简体"/>
          <w:color w:val="000000"/>
          <w:sz w:val="32"/>
          <w:szCs w:val="32"/>
        </w:rPr>
        <w:t>.医疗卫生与计划生育：</w:t>
      </w:r>
      <w:r>
        <w:rPr>
          <w:rFonts w:hint="eastAsia" w:ascii="宋体" w:hAnsi="宋体" w:eastAsia="方正仿宋简体"/>
          <w:bCs/>
          <w:color w:val="000000"/>
          <w:sz w:val="32"/>
          <w:szCs w:val="32"/>
        </w:rPr>
        <w:t>（类）行政事业单位医疗（款）事业单位医疗（项）</w:t>
      </w:r>
    </w:p>
    <w:p>
      <w:pPr>
        <w:spacing w:line="580" w:lineRule="exact"/>
        <w:ind w:firstLine="643" w:firstLineChars="200"/>
        <w:rPr>
          <w:rFonts w:ascii="宋体" w:hAnsi="宋体" w:eastAsia="方正仿宋简体"/>
          <w:color w:val="000000"/>
          <w:sz w:val="32"/>
          <w:szCs w:val="32"/>
        </w:rPr>
      </w:pPr>
      <w:r>
        <w:rPr>
          <w:rFonts w:hint="eastAsia" w:ascii="宋体" w:hAnsi="宋体" w:eastAsia="方正仿宋简体" w:cs="仿宋_GB2312"/>
          <w:b/>
          <w:sz w:val="32"/>
          <w:szCs w:val="32"/>
        </w:rPr>
        <w:t>17</w:t>
      </w:r>
      <w:r>
        <w:rPr>
          <w:rFonts w:hint="eastAsia" w:ascii="宋体" w:hAnsi="宋体" w:eastAsia="方正仿宋简体"/>
          <w:color w:val="000000"/>
          <w:sz w:val="32"/>
          <w:szCs w:val="32"/>
        </w:rPr>
        <w:t>.节能环保：无</w:t>
      </w:r>
    </w:p>
    <w:p>
      <w:pPr>
        <w:spacing w:line="580" w:lineRule="exact"/>
        <w:ind w:firstLine="643" w:firstLineChars="200"/>
        <w:rPr>
          <w:rFonts w:ascii="宋体" w:hAnsi="宋体" w:eastAsia="方正仿宋简体"/>
          <w:color w:val="000000"/>
          <w:sz w:val="32"/>
          <w:szCs w:val="32"/>
        </w:rPr>
      </w:pPr>
      <w:r>
        <w:rPr>
          <w:rFonts w:hint="eastAsia" w:ascii="宋体" w:hAnsi="宋体" w:eastAsia="方正仿宋简体" w:cs="仿宋_GB2312"/>
          <w:b/>
          <w:sz w:val="32"/>
          <w:szCs w:val="32"/>
        </w:rPr>
        <w:t>18</w:t>
      </w:r>
      <w:r>
        <w:rPr>
          <w:rFonts w:hint="eastAsia" w:ascii="宋体" w:hAnsi="宋体" w:eastAsia="方正仿宋简体"/>
          <w:color w:val="000000"/>
          <w:sz w:val="32"/>
          <w:szCs w:val="32"/>
        </w:rPr>
        <w:t>.城乡社区：无</w:t>
      </w:r>
    </w:p>
    <w:p>
      <w:pPr>
        <w:spacing w:line="580" w:lineRule="exact"/>
        <w:ind w:firstLine="643" w:firstLineChars="200"/>
        <w:rPr>
          <w:rFonts w:ascii="宋体" w:hAnsi="宋体" w:eastAsia="方正仿宋简体"/>
          <w:color w:val="000000"/>
          <w:sz w:val="32"/>
          <w:szCs w:val="32"/>
        </w:rPr>
      </w:pPr>
      <w:r>
        <w:rPr>
          <w:rFonts w:hint="eastAsia" w:ascii="宋体" w:hAnsi="宋体" w:eastAsia="方正仿宋简体" w:cs="仿宋_GB2312"/>
          <w:b/>
          <w:sz w:val="32"/>
          <w:szCs w:val="32"/>
        </w:rPr>
        <w:t>19</w:t>
      </w:r>
      <w:r>
        <w:rPr>
          <w:rFonts w:hint="eastAsia" w:ascii="宋体" w:hAnsi="宋体" w:eastAsia="方正仿宋简体"/>
          <w:color w:val="000000"/>
          <w:sz w:val="32"/>
          <w:szCs w:val="32"/>
        </w:rPr>
        <w:t>.农林水：无</w:t>
      </w:r>
    </w:p>
    <w:p>
      <w:pPr>
        <w:spacing w:line="580" w:lineRule="exact"/>
        <w:ind w:firstLine="643" w:firstLineChars="200"/>
        <w:rPr>
          <w:rFonts w:ascii="宋体" w:hAnsi="宋体" w:eastAsia="方正仿宋简体"/>
          <w:color w:val="000000"/>
          <w:sz w:val="32"/>
          <w:szCs w:val="32"/>
        </w:rPr>
      </w:pPr>
      <w:r>
        <w:rPr>
          <w:rFonts w:hint="eastAsia" w:ascii="宋体" w:hAnsi="宋体" w:eastAsia="方正仿宋简体" w:cs="仿宋_GB2312"/>
          <w:b/>
          <w:sz w:val="32"/>
          <w:szCs w:val="32"/>
        </w:rPr>
        <w:t>20</w:t>
      </w:r>
      <w:r>
        <w:rPr>
          <w:rFonts w:hint="eastAsia" w:ascii="宋体" w:hAnsi="宋体" w:eastAsia="方正仿宋简体"/>
          <w:color w:val="000000"/>
          <w:sz w:val="32"/>
          <w:szCs w:val="32"/>
        </w:rPr>
        <w:t>.交通运输：无</w:t>
      </w:r>
    </w:p>
    <w:p>
      <w:pPr>
        <w:spacing w:line="580" w:lineRule="exact"/>
        <w:ind w:firstLine="643" w:firstLineChars="200"/>
        <w:rPr>
          <w:rFonts w:ascii="宋体" w:hAnsi="宋体" w:eastAsia="方正仿宋简体"/>
          <w:color w:val="000000"/>
          <w:sz w:val="32"/>
          <w:szCs w:val="32"/>
        </w:rPr>
      </w:pPr>
      <w:r>
        <w:rPr>
          <w:rFonts w:hint="eastAsia" w:ascii="宋体" w:hAnsi="宋体" w:eastAsia="方正仿宋简体" w:cs="仿宋_GB2312"/>
          <w:b/>
          <w:sz w:val="32"/>
          <w:szCs w:val="32"/>
        </w:rPr>
        <w:t>21</w:t>
      </w:r>
      <w:r>
        <w:rPr>
          <w:rFonts w:hint="eastAsia" w:ascii="宋体" w:hAnsi="宋体" w:eastAsia="方正仿宋简体"/>
          <w:color w:val="000000"/>
          <w:sz w:val="32"/>
          <w:szCs w:val="32"/>
        </w:rPr>
        <w:t>.资源勘探信息等：无</w:t>
      </w:r>
    </w:p>
    <w:p>
      <w:pPr>
        <w:spacing w:line="580" w:lineRule="exact"/>
        <w:ind w:firstLine="643" w:firstLineChars="200"/>
        <w:rPr>
          <w:rFonts w:ascii="宋体" w:hAnsi="宋体" w:eastAsia="方正仿宋简体"/>
          <w:color w:val="000000"/>
          <w:sz w:val="32"/>
          <w:szCs w:val="32"/>
        </w:rPr>
      </w:pPr>
      <w:r>
        <w:rPr>
          <w:rFonts w:hint="eastAsia" w:ascii="宋体" w:hAnsi="宋体" w:eastAsia="方正仿宋简体" w:cs="仿宋_GB2312"/>
          <w:b/>
          <w:sz w:val="32"/>
          <w:szCs w:val="32"/>
        </w:rPr>
        <w:t>22</w:t>
      </w:r>
      <w:r>
        <w:rPr>
          <w:rFonts w:hint="eastAsia" w:ascii="宋体" w:hAnsi="宋体" w:eastAsia="方正仿宋简体"/>
          <w:color w:val="000000"/>
          <w:sz w:val="32"/>
          <w:szCs w:val="32"/>
        </w:rPr>
        <w:t>.商业服务业：无</w:t>
      </w:r>
    </w:p>
    <w:p>
      <w:pPr>
        <w:spacing w:line="580" w:lineRule="exact"/>
        <w:ind w:firstLine="643" w:firstLineChars="200"/>
        <w:rPr>
          <w:rFonts w:ascii="宋体" w:hAnsi="宋体" w:eastAsia="方正仿宋简体"/>
          <w:color w:val="000000"/>
          <w:sz w:val="32"/>
          <w:szCs w:val="32"/>
        </w:rPr>
      </w:pPr>
      <w:r>
        <w:rPr>
          <w:rFonts w:hint="eastAsia" w:ascii="宋体" w:hAnsi="宋体" w:eastAsia="方正仿宋简体" w:cs="仿宋_GB2312"/>
          <w:b/>
          <w:sz w:val="32"/>
          <w:szCs w:val="32"/>
        </w:rPr>
        <w:t>23</w:t>
      </w:r>
      <w:r>
        <w:rPr>
          <w:rFonts w:hint="eastAsia" w:ascii="宋体" w:hAnsi="宋体" w:eastAsia="方正仿宋简体"/>
          <w:color w:val="000000"/>
          <w:sz w:val="32"/>
          <w:szCs w:val="32"/>
        </w:rPr>
        <w:t>.金融：无</w:t>
      </w:r>
    </w:p>
    <w:p>
      <w:pPr>
        <w:spacing w:line="580" w:lineRule="exact"/>
        <w:ind w:firstLine="643" w:firstLineChars="200"/>
        <w:rPr>
          <w:rFonts w:ascii="宋体" w:hAnsi="宋体" w:eastAsia="方正仿宋简体"/>
          <w:color w:val="000000"/>
          <w:sz w:val="32"/>
          <w:szCs w:val="32"/>
        </w:rPr>
      </w:pPr>
      <w:r>
        <w:rPr>
          <w:rFonts w:hint="eastAsia" w:ascii="宋体" w:hAnsi="宋体" w:eastAsia="方正仿宋简体" w:cs="仿宋_GB2312"/>
          <w:b/>
          <w:sz w:val="32"/>
          <w:szCs w:val="32"/>
        </w:rPr>
        <w:t>24</w:t>
      </w:r>
      <w:r>
        <w:rPr>
          <w:rFonts w:hint="eastAsia" w:ascii="宋体" w:hAnsi="宋体" w:eastAsia="方正仿宋简体"/>
          <w:color w:val="000000"/>
          <w:sz w:val="32"/>
          <w:szCs w:val="32"/>
        </w:rPr>
        <w:t>.国土海洋气象等：无</w:t>
      </w:r>
    </w:p>
    <w:p>
      <w:pPr>
        <w:spacing w:line="580" w:lineRule="exact"/>
        <w:ind w:firstLine="643" w:firstLineChars="200"/>
        <w:rPr>
          <w:rFonts w:ascii="宋体" w:hAnsi="宋体" w:eastAsia="方正仿宋简体"/>
          <w:color w:val="000000"/>
          <w:sz w:val="32"/>
          <w:szCs w:val="32"/>
        </w:rPr>
      </w:pPr>
      <w:r>
        <w:rPr>
          <w:rFonts w:hint="eastAsia" w:ascii="宋体" w:hAnsi="宋体" w:eastAsia="方正仿宋简体" w:cs="仿宋_GB2312"/>
          <w:b/>
          <w:sz w:val="32"/>
          <w:szCs w:val="32"/>
        </w:rPr>
        <w:t>25</w:t>
      </w:r>
      <w:r>
        <w:rPr>
          <w:rFonts w:hint="eastAsia" w:ascii="宋体" w:hAnsi="宋体" w:eastAsia="方正仿宋简体"/>
          <w:color w:val="000000"/>
          <w:sz w:val="32"/>
          <w:szCs w:val="32"/>
        </w:rPr>
        <w:t>.住房保障：（类）住房保障支出（款）住房改革支出（项）住房公积金</w:t>
      </w:r>
    </w:p>
    <w:p>
      <w:pPr>
        <w:spacing w:line="580" w:lineRule="exact"/>
        <w:ind w:firstLine="643" w:firstLineChars="200"/>
        <w:rPr>
          <w:rFonts w:ascii="宋体" w:hAnsi="宋体" w:eastAsia="方正仿宋简体"/>
          <w:color w:val="000000"/>
          <w:sz w:val="32"/>
          <w:szCs w:val="32"/>
        </w:rPr>
      </w:pPr>
      <w:r>
        <w:rPr>
          <w:rFonts w:hint="eastAsia" w:ascii="宋体" w:hAnsi="宋体" w:eastAsia="方正仿宋简体" w:cs="仿宋_GB2312"/>
          <w:b/>
          <w:sz w:val="32"/>
          <w:szCs w:val="32"/>
        </w:rPr>
        <w:t>26</w:t>
      </w:r>
      <w:r>
        <w:rPr>
          <w:rFonts w:hint="eastAsia" w:ascii="宋体" w:hAnsi="宋体" w:eastAsia="方正仿宋简体"/>
          <w:color w:val="000000"/>
          <w:sz w:val="32"/>
          <w:szCs w:val="32"/>
        </w:rPr>
        <w:t>.粮油物资储备：无</w:t>
      </w:r>
    </w:p>
    <w:p>
      <w:pPr>
        <w:spacing w:line="580" w:lineRule="exact"/>
        <w:ind w:firstLine="643" w:firstLineChars="200"/>
        <w:rPr>
          <w:rFonts w:ascii="宋体" w:hAnsi="宋体" w:eastAsia="方正仿宋简体"/>
          <w:color w:val="000000"/>
          <w:sz w:val="32"/>
          <w:szCs w:val="32"/>
        </w:rPr>
      </w:pPr>
      <w:r>
        <w:rPr>
          <w:rFonts w:hint="eastAsia" w:ascii="宋体" w:hAnsi="宋体" w:eastAsia="方正仿宋简体" w:cs="仿宋_GB2312"/>
          <w:b/>
          <w:sz w:val="32"/>
          <w:szCs w:val="32"/>
        </w:rPr>
        <w:t>27</w:t>
      </w:r>
      <w:r>
        <w:rPr>
          <w:rFonts w:hint="eastAsia" w:ascii="宋体" w:hAnsi="宋体" w:eastAsia="方正仿宋简体"/>
          <w:color w:val="000000"/>
          <w:sz w:val="32"/>
          <w:szCs w:val="32"/>
        </w:rPr>
        <w:t>.基本支出：指为保障机构正常运转、完成日常工作任务而发生的人员支出和公用支出。</w:t>
      </w:r>
    </w:p>
    <w:p>
      <w:pPr>
        <w:spacing w:line="580" w:lineRule="exact"/>
        <w:ind w:firstLine="643" w:firstLineChars="200"/>
        <w:rPr>
          <w:rFonts w:ascii="宋体" w:hAnsi="宋体" w:eastAsia="方正仿宋简体"/>
          <w:color w:val="000000"/>
          <w:sz w:val="32"/>
          <w:szCs w:val="32"/>
        </w:rPr>
      </w:pPr>
      <w:r>
        <w:rPr>
          <w:rFonts w:hint="eastAsia" w:ascii="宋体" w:hAnsi="宋体" w:eastAsia="方正仿宋简体" w:cs="仿宋_GB2312"/>
          <w:b/>
          <w:sz w:val="32"/>
          <w:szCs w:val="32"/>
        </w:rPr>
        <w:t>28</w:t>
      </w:r>
      <w:r>
        <w:rPr>
          <w:rFonts w:hint="eastAsia" w:ascii="宋体" w:hAnsi="宋体" w:eastAsia="方正仿宋简体"/>
          <w:color w:val="000000"/>
          <w:sz w:val="32"/>
          <w:szCs w:val="32"/>
        </w:rPr>
        <w:t>.项目支出：指在基本支出之外为完成特定行政任务和事业发展目标所发生的支出。</w:t>
      </w:r>
    </w:p>
    <w:p>
      <w:pPr>
        <w:spacing w:line="580" w:lineRule="exact"/>
        <w:ind w:firstLine="643" w:firstLineChars="200"/>
        <w:rPr>
          <w:rFonts w:ascii="宋体" w:hAnsi="宋体" w:eastAsia="方正仿宋简体"/>
          <w:color w:val="000000"/>
          <w:sz w:val="32"/>
          <w:szCs w:val="32"/>
        </w:rPr>
      </w:pPr>
      <w:r>
        <w:rPr>
          <w:rFonts w:hint="eastAsia" w:ascii="宋体" w:hAnsi="宋体" w:eastAsia="方正仿宋简体" w:cs="仿宋_GB2312"/>
          <w:b/>
          <w:sz w:val="32"/>
          <w:szCs w:val="32"/>
        </w:rPr>
        <w:t>29</w:t>
      </w:r>
      <w:r>
        <w:rPr>
          <w:rFonts w:hint="eastAsia" w:ascii="宋体" w:hAnsi="宋体" w:eastAsia="方正仿宋简体"/>
          <w:color w:val="000000"/>
          <w:sz w:val="32"/>
          <w:szCs w:val="32"/>
        </w:rPr>
        <w:t>.经营支出：指事业单位在专业业务活动及其辅助活动之外开展非独立核算经营活动发生的支出。</w:t>
      </w:r>
    </w:p>
    <w:p>
      <w:pPr>
        <w:autoSpaceDE w:val="0"/>
        <w:autoSpaceDN w:val="0"/>
        <w:adjustRightInd w:val="0"/>
        <w:spacing w:line="580" w:lineRule="exact"/>
        <w:ind w:firstLine="643" w:firstLineChars="200"/>
        <w:rPr>
          <w:rFonts w:ascii="宋体" w:hAnsi="宋体" w:eastAsia="方正仿宋简体" w:cs="仿宋"/>
          <w:color w:val="000000"/>
          <w:kern w:val="0"/>
          <w:sz w:val="32"/>
          <w:szCs w:val="32"/>
        </w:rPr>
      </w:pPr>
      <w:r>
        <w:rPr>
          <w:rFonts w:hint="eastAsia" w:ascii="宋体" w:hAnsi="宋体" w:eastAsia="方正仿宋简体" w:cs="仿宋_GB2312"/>
          <w:b/>
          <w:sz w:val="32"/>
          <w:szCs w:val="32"/>
        </w:rPr>
        <w:t>30</w:t>
      </w:r>
      <w:r>
        <w:rPr>
          <w:rFonts w:hint="eastAsia" w:ascii="宋体" w:hAnsi="宋体" w:eastAsia="方正仿宋简体" w:cs="仿宋"/>
          <w:color w:val="000000"/>
          <w:kern w:val="0"/>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autoSpaceDE w:val="0"/>
        <w:autoSpaceDN w:val="0"/>
        <w:adjustRightInd w:val="0"/>
        <w:spacing w:line="580" w:lineRule="exact"/>
        <w:ind w:firstLine="643" w:firstLineChars="200"/>
        <w:rPr>
          <w:rFonts w:ascii="宋体" w:hAnsi="宋体" w:eastAsia="方正仿宋简体" w:cs="仿宋"/>
          <w:color w:val="000000"/>
          <w:kern w:val="0"/>
          <w:sz w:val="32"/>
          <w:szCs w:val="32"/>
        </w:rPr>
      </w:pPr>
      <w:r>
        <w:rPr>
          <w:rFonts w:hint="eastAsia" w:ascii="宋体" w:hAnsi="宋体" w:eastAsia="方正仿宋简体" w:cs="仿宋_GB2312"/>
          <w:b/>
          <w:sz w:val="32"/>
          <w:szCs w:val="32"/>
        </w:rPr>
        <w:t>31</w:t>
      </w:r>
      <w:r>
        <w:rPr>
          <w:rFonts w:hint="eastAsia" w:ascii="宋体" w:hAnsi="宋体" w:eastAsia="方正仿宋简体" w:cs="仿宋"/>
          <w:color w:val="000000"/>
          <w:kern w:val="0"/>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ind w:firstLine="640" w:firstLineChars="200"/>
        <w:rPr>
          <w:rFonts w:ascii="宋体" w:hAnsi="宋体" w:eastAsia="仿宋"/>
          <w:color w:val="000000" w:themeColor="text1"/>
          <w:sz w:val="32"/>
          <w:szCs w:val="32"/>
        </w:rPr>
      </w:pPr>
    </w:p>
    <w:p>
      <w:pPr>
        <w:spacing w:line="580" w:lineRule="exact"/>
        <w:jc w:val="center"/>
        <w:outlineLvl w:val="0"/>
        <w:rPr>
          <w:rFonts w:ascii="宋体" w:hAnsi="宋体" w:eastAsia="方正小标宋简体"/>
          <w:color w:val="000000"/>
          <w:sz w:val="44"/>
          <w:szCs w:val="44"/>
        </w:rPr>
      </w:pPr>
      <w:bookmarkStart w:id="67" w:name="_Toc17103566"/>
    </w:p>
    <w:p>
      <w:pPr>
        <w:rPr>
          <w:rFonts w:hint="eastAsia" w:ascii="宋体" w:hAnsi="宋体" w:eastAsia="方正小标宋简体"/>
          <w:color w:val="000000"/>
          <w:sz w:val="44"/>
          <w:szCs w:val="44"/>
        </w:rPr>
      </w:pPr>
      <w:r>
        <w:rPr>
          <w:rFonts w:hint="eastAsia" w:ascii="宋体" w:hAnsi="宋体" w:eastAsia="方正小标宋简体"/>
          <w:color w:val="000000"/>
          <w:sz w:val="44"/>
          <w:szCs w:val="44"/>
        </w:rPr>
        <w:br w:type="page"/>
      </w:r>
    </w:p>
    <w:p>
      <w:pPr>
        <w:spacing w:line="580" w:lineRule="exact"/>
        <w:jc w:val="center"/>
        <w:outlineLvl w:val="0"/>
        <w:rPr>
          <w:rFonts w:ascii="宋体" w:hAnsi="宋体" w:eastAsia="方正小标宋简体"/>
          <w:bCs/>
          <w:kern w:val="44"/>
          <w:sz w:val="44"/>
          <w:szCs w:val="44"/>
        </w:rPr>
      </w:pPr>
      <w:bookmarkStart w:id="68" w:name="_Toc18472"/>
      <w:r>
        <w:rPr>
          <w:rFonts w:hint="eastAsia" w:ascii="宋体" w:hAnsi="宋体" w:eastAsia="方正小标宋简体"/>
          <w:color w:val="000000"/>
          <w:sz w:val="44"/>
          <w:szCs w:val="44"/>
        </w:rPr>
        <w:t>第</w:t>
      </w:r>
      <w:r>
        <w:rPr>
          <w:rFonts w:hint="eastAsia" w:ascii="宋体" w:hAnsi="宋体" w:eastAsia="方正小标宋简体"/>
          <w:bCs/>
          <w:kern w:val="44"/>
          <w:sz w:val="44"/>
          <w:szCs w:val="44"/>
        </w:rPr>
        <w:t>四部分 附件</w:t>
      </w:r>
      <w:bookmarkEnd w:id="67"/>
      <w:bookmarkEnd w:id="68"/>
    </w:p>
    <w:p>
      <w:pPr>
        <w:spacing w:line="580" w:lineRule="exact"/>
        <w:ind w:firstLine="640" w:firstLineChars="200"/>
        <w:outlineLvl w:val="1"/>
        <w:rPr>
          <w:rFonts w:ascii="宋体" w:hAnsi="宋体" w:eastAsia="方正小标宋简体"/>
          <w:kern w:val="44"/>
          <w:sz w:val="32"/>
          <w:szCs w:val="32"/>
        </w:rPr>
      </w:pPr>
      <w:bookmarkStart w:id="69" w:name="_Toc17103567"/>
      <w:bookmarkStart w:id="70" w:name="_Toc24205"/>
      <w:r>
        <w:rPr>
          <w:rFonts w:hint="eastAsia" w:ascii="宋体" w:hAnsi="宋体" w:eastAsia="方正小标宋简体"/>
          <w:kern w:val="44"/>
          <w:sz w:val="32"/>
          <w:szCs w:val="32"/>
        </w:rPr>
        <w:t>附件1</w:t>
      </w:r>
      <w:bookmarkEnd w:id="69"/>
      <w:r>
        <w:rPr>
          <w:rFonts w:hint="eastAsia" w:ascii="宋体" w:hAnsi="宋体" w:eastAsia="方正小标宋简体"/>
          <w:kern w:val="44"/>
          <w:sz w:val="32"/>
          <w:szCs w:val="32"/>
        </w:rPr>
        <w:t>：</w:t>
      </w:r>
      <w:bookmarkEnd w:id="70"/>
    </w:p>
    <w:p>
      <w:pPr>
        <w:spacing w:line="580" w:lineRule="exact"/>
        <w:jc w:val="center"/>
        <w:rPr>
          <w:rFonts w:ascii="宋体" w:hAnsi="宋体" w:eastAsia="方正小标宋简体" w:cs="方正小标宋简体"/>
          <w:sz w:val="44"/>
          <w:szCs w:val="44"/>
        </w:rPr>
      </w:pPr>
      <w:bookmarkStart w:id="71" w:name="_Toc49502725"/>
      <w:bookmarkStart w:id="72" w:name="_Toc17103568"/>
      <w:bookmarkStart w:id="73" w:name="_Toc15396616"/>
    </w:p>
    <w:p>
      <w:pPr>
        <w:spacing w:line="580" w:lineRule="exact"/>
        <w:jc w:val="center"/>
        <w:rPr>
          <w:rFonts w:ascii="宋体" w:hAnsi="宋体" w:eastAsia="方正小标宋简体" w:cs="方正小标宋简体"/>
          <w:sz w:val="44"/>
          <w:szCs w:val="44"/>
        </w:rPr>
      </w:pPr>
      <w:r>
        <w:rPr>
          <w:rFonts w:hint="eastAsia" w:ascii="宋体" w:hAnsi="宋体" w:eastAsia="方正小标宋简体" w:cs="方正小标宋简体"/>
          <w:sz w:val="44"/>
          <w:szCs w:val="44"/>
        </w:rPr>
        <w:t>资阳市雁江区文物管理所2019年部门整体支出绩效评价报告</w:t>
      </w:r>
      <w:bookmarkEnd w:id="71"/>
      <w:bookmarkEnd w:id="72"/>
      <w:bookmarkEnd w:id="73"/>
    </w:p>
    <w:p>
      <w:pPr>
        <w:spacing w:line="580" w:lineRule="exact"/>
        <w:ind w:firstLine="640" w:firstLineChars="200"/>
        <w:rPr>
          <w:rFonts w:hint="eastAsia" w:ascii="宋体" w:hAnsi="宋体" w:eastAsia="方正黑体简体" w:cs="方正黑体简体"/>
          <w:sz w:val="32"/>
          <w:szCs w:val="32"/>
        </w:rPr>
      </w:pPr>
    </w:p>
    <w:p>
      <w:pPr>
        <w:spacing w:line="580" w:lineRule="exact"/>
        <w:ind w:firstLine="640" w:firstLineChars="200"/>
        <w:rPr>
          <w:rFonts w:ascii="宋体" w:hAnsi="宋体" w:eastAsia="方正黑体简体" w:cs="方正黑体简体"/>
          <w:sz w:val="32"/>
          <w:szCs w:val="32"/>
        </w:rPr>
      </w:pPr>
      <w:r>
        <w:rPr>
          <w:rFonts w:hint="eastAsia" w:ascii="宋体" w:hAnsi="宋体" w:eastAsia="方正黑体简体" w:cs="方正黑体简体"/>
          <w:sz w:val="32"/>
          <w:szCs w:val="32"/>
        </w:rPr>
        <w:t>一、部门（单位）概况</w:t>
      </w:r>
    </w:p>
    <w:p>
      <w:pPr>
        <w:spacing w:line="580" w:lineRule="exact"/>
        <w:ind w:firstLine="643" w:firstLineChars="200"/>
        <w:rPr>
          <w:rFonts w:ascii="宋体" w:hAnsi="宋体" w:eastAsia="方正楷体简体" w:cs="方正楷体简体"/>
          <w:b/>
          <w:bCs/>
          <w:color w:val="000000"/>
          <w:sz w:val="32"/>
          <w:szCs w:val="32"/>
        </w:rPr>
      </w:pPr>
      <w:r>
        <w:rPr>
          <w:rFonts w:hint="eastAsia" w:ascii="宋体" w:hAnsi="宋体" w:eastAsia="方正楷体简体" w:cs="方正楷体简体"/>
          <w:b/>
          <w:bCs/>
          <w:color w:val="000000"/>
          <w:sz w:val="32"/>
          <w:szCs w:val="32"/>
        </w:rPr>
        <w:t>（一）机构组成</w:t>
      </w:r>
    </w:p>
    <w:p>
      <w:pPr>
        <w:spacing w:line="580" w:lineRule="exact"/>
        <w:ind w:firstLine="640" w:firstLineChars="200"/>
        <w:rPr>
          <w:rFonts w:ascii="宋体" w:hAnsi="宋体" w:eastAsia="方正仿宋简体" w:cs="仿宋_GB2312"/>
          <w:sz w:val="32"/>
          <w:szCs w:val="32"/>
        </w:rPr>
      </w:pPr>
      <w:r>
        <w:rPr>
          <w:rFonts w:hint="eastAsia" w:ascii="宋体" w:hAnsi="宋体" w:eastAsia="方正仿宋简体" w:cs="仿宋_GB2312"/>
          <w:sz w:val="32"/>
          <w:szCs w:val="32"/>
        </w:rPr>
        <w:t>资阳市雁江区文物管理所包含办公室、保卫监控室、业务室。</w:t>
      </w:r>
    </w:p>
    <w:p>
      <w:pPr>
        <w:spacing w:line="580" w:lineRule="exact"/>
        <w:ind w:firstLine="643" w:firstLineChars="200"/>
        <w:rPr>
          <w:rFonts w:ascii="宋体" w:hAnsi="宋体" w:eastAsia="方正楷体简体" w:cs="方正楷体简体"/>
          <w:b/>
          <w:bCs/>
          <w:color w:val="000000"/>
          <w:sz w:val="32"/>
          <w:szCs w:val="32"/>
        </w:rPr>
      </w:pPr>
      <w:r>
        <w:rPr>
          <w:rFonts w:hint="eastAsia" w:ascii="宋体" w:hAnsi="宋体" w:eastAsia="方正楷体简体" w:cs="方正楷体简体"/>
          <w:b/>
          <w:bCs/>
          <w:color w:val="000000"/>
          <w:sz w:val="32"/>
          <w:szCs w:val="32"/>
        </w:rPr>
        <w:t>（二）机构职能</w:t>
      </w:r>
    </w:p>
    <w:p>
      <w:pPr>
        <w:spacing w:line="580" w:lineRule="exact"/>
        <w:ind w:firstLine="640" w:firstLineChars="200"/>
        <w:rPr>
          <w:rFonts w:ascii="宋体" w:hAnsi="宋体" w:eastAsia="方正仿宋简体" w:cs="仿宋_GB2312"/>
          <w:sz w:val="32"/>
          <w:szCs w:val="32"/>
        </w:rPr>
      </w:pPr>
      <w:r>
        <w:rPr>
          <w:rFonts w:hint="eastAsia" w:ascii="宋体" w:hAnsi="宋体" w:eastAsia="方正仿宋简体" w:cs="仿宋_GB2312"/>
          <w:sz w:val="32"/>
          <w:szCs w:val="32"/>
        </w:rPr>
        <w:t>本单位</w:t>
      </w:r>
      <w:r>
        <w:rPr>
          <w:rFonts w:ascii="宋体" w:hAnsi="宋体" w:eastAsia="方正仿宋简体" w:cs="仿宋_GB2312"/>
          <w:sz w:val="32"/>
          <w:szCs w:val="32"/>
        </w:rPr>
        <w:t>宣传贯彻文物保护管理的政策、法规和法律；对本行政区域内的文物保护实施监督和管理；对本行政区域内的文物经营活动进行监督和检查，依法打击其违法行为；负责本行政区域内的文物保护、征集民间流散文物、保管、鉴定、清理发掘、文物稽查、文物普查、开发利用文物资源、各级文物保护单位的管理和申报等工作；配合司法机关，严厉打击盗掘古文化遗址，古墓葬的犯罪行为；向立法机构和行政机关提出有关完善文物保护管理的法律、法规和规章的建议</w:t>
      </w:r>
      <w:r>
        <w:rPr>
          <w:rFonts w:hint="eastAsia" w:ascii="宋体" w:hAnsi="宋体" w:eastAsia="方正仿宋简体" w:cs="仿宋_GB2312"/>
          <w:sz w:val="32"/>
          <w:szCs w:val="32"/>
        </w:rPr>
        <w:t>。</w:t>
      </w:r>
    </w:p>
    <w:p>
      <w:pPr>
        <w:spacing w:line="580" w:lineRule="exact"/>
        <w:ind w:firstLine="643" w:firstLineChars="200"/>
        <w:rPr>
          <w:rFonts w:ascii="宋体" w:hAnsi="宋体" w:eastAsia="方正楷体简体" w:cs="方正楷体简体"/>
          <w:b/>
          <w:bCs/>
          <w:color w:val="000000"/>
          <w:sz w:val="32"/>
          <w:szCs w:val="32"/>
        </w:rPr>
      </w:pPr>
      <w:r>
        <w:rPr>
          <w:rFonts w:hint="eastAsia" w:ascii="宋体" w:hAnsi="宋体" w:eastAsia="方正楷体简体" w:cs="方正楷体简体"/>
          <w:b/>
          <w:bCs/>
          <w:color w:val="000000"/>
          <w:sz w:val="32"/>
          <w:szCs w:val="32"/>
        </w:rPr>
        <w:t>（三）人员概况</w:t>
      </w:r>
    </w:p>
    <w:p>
      <w:pPr>
        <w:spacing w:line="580" w:lineRule="exact"/>
        <w:ind w:firstLine="640" w:firstLineChars="200"/>
        <w:rPr>
          <w:rFonts w:ascii="宋体" w:hAnsi="宋体" w:eastAsia="方正仿宋简体"/>
          <w:sz w:val="32"/>
          <w:szCs w:val="32"/>
        </w:rPr>
      </w:pPr>
      <w:r>
        <w:rPr>
          <w:rFonts w:hint="eastAsia" w:ascii="宋体" w:hAnsi="宋体" w:eastAsia="方正仿宋简体" w:cs="仿宋_GB2312"/>
          <w:sz w:val="32"/>
          <w:szCs w:val="32"/>
        </w:rPr>
        <w:t>资阳市雁江区文物管理所编制9个，均为事业编制。</w:t>
      </w:r>
    </w:p>
    <w:p>
      <w:pPr>
        <w:spacing w:line="580" w:lineRule="exact"/>
        <w:ind w:firstLine="640" w:firstLineChars="200"/>
        <w:rPr>
          <w:rFonts w:ascii="宋体" w:hAnsi="宋体" w:eastAsia="方正黑体简体" w:cs="方正黑体简体"/>
          <w:sz w:val="32"/>
          <w:szCs w:val="32"/>
        </w:rPr>
      </w:pPr>
      <w:r>
        <w:rPr>
          <w:rFonts w:hint="eastAsia" w:ascii="宋体" w:hAnsi="宋体" w:eastAsia="方正黑体简体" w:cs="方正黑体简体"/>
          <w:sz w:val="32"/>
          <w:szCs w:val="32"/>
        </w:rPr>
        <w:t>二、部门财政资金收支情况</w:t>
      </w:r>
    </w:p>
    <w:p>
      <w:pPr>
        <w:spacing w:line="580" w:lineRule="exact"/>
        <w:ind w:firstLine="643" w:firstLineChars="200"/>
        <w:rPr>
          <w:rFonts w:ascii="宋体" w:hAnsi="宋体" w:eastAsia="方正楷体简体" w:cs="方正楷体简体"/>
          <w:b/>
          <w:bCs/>
          <w:color w:val="000000"/>
          <w:sz w:val="32"/>
          <w:szCs w:val="32"/>
        </w:rPr>
      </w:pPr>
      <w:r>
        <w:rPr>
          <w:rFonts w:hint="eastAsia" w:ascii="宋体" w:hAnsi="宋体" w:eastAsia="方正楷体简体" w:cs="方正楷体简体"/>
          <w:b/>
          <w:bCs/>
          <w:color w:val="000000"/>
          <w:sz w:val="32"/>
          <w:szCs w:val="32"/>
        </w:rPr>
        <w:t>（一）部门财政资金收入情况</w:t>
      </w:r>
    </w:p>
    <w:p>
      <w:pPr>
        <w:snapToGrid w:val="0"/>
        <w:spacing w:line="580" w:lineRule="exact"/>
        <w:ind w:firstLine="640" w:firstLineChars="200"/>
        <w:rPr>
          <w:rFonts w:ascii="宋体" w:hAnsi="宋体" w:eastAsia="方正仿宋简体"/>
          <w:sz w:val="32"/>
          <w:szCs w:val="32"/>
        </w:rPr>
      </w:pPr>
      <w:r>
        <w:rPr>
          <w:rFonts w:hint="eastAsia" w:ascii="宋体" w:hAnsi="宋体" w:eastAsia="方正仿宋简体"/>
          <w:color w:val="000000" w:themeColor="text1"/>
          <w:sz w:val="32"/>
          <w:szCs w:val="32"/>
        </w:rPr>
        <w:t>2019年基本支出收入共计87.83万元，</w:t>
      </w:r>
      <w:r>
        <w:rPr>
          <w:rFonts w:hint="eastAsia" w:ascii="宋体" w:hAnsi="宋体" w:eastAsia="方正仿宋简体"/>
          <w:sz w:val="32"/>
          <w:szCs w:val="32"/>
        </w:rPr>
        <w:t>其中工资福利支出81.35万元，商品和服务支出6.29万元，奖金支出9.81万元，奖励金0.01万，事业单位离退休费0.18万元，机关事业单位基本养老保险缴费支出8.21万元，机关事业单位职业年金缴费支出0万元，事业单位医疗3.93万元，住房公积金支出3.43万元。</w:t>
      </w:r>
    </w:p>
    <w:p>
      <w:pPr>
        <w:snapToGrid w:val="0"/>
        <w:spacing w:line="580" w:lineRule="exact"/>
        <w:ind w:firstLine="640" w:firstLineChars="200"/>
        <w:rPr>
          <w:rFonts w:ascii="宋体" w:hAnsi="宋体" w:eastAsia="方正仿宋简体"/>
          <w:sz w:val="32"/>
          <w:szCs w:val="32"/>
        </w:rPr>
      </w:pPr>
      <w:r>
        <w:rPr>
          <w:rFonts w:hint="eastAsia" w:ascii="宋体" w:hAnsi="宋体" w:eastAsia="方正仿宋简体"/>
          <w:sz w:val="32"/>
          <w:szCs w:val="32"/>
        </w:rPr>
        <w:t>2019年项目支出收入共计各273.07万元，其中半月山大佛维修费207.41万元，常年文物保护维护费5万元。</w:t>
      </w:r>
    </w:p>
    <w:p>
      <w:pPr>
        <w:spacing w:line="580" w:lineRule="exact"/>
        <w:ind w:firstLine="643" w:firstLineChars="200"/>
        <w:rPr>
          <w:rFonts w:ascii="宋体" w:hAnsi="宋体" w:eastAsia="方正楷体简体" w:cs="方正楷体简体"/>
          <w:b/>
          <w:bCs/>
          <w:color w:val="000000"/>
          <w:sz w:val="32"/>
          <w:szCs w:val="32"/>
        </w:rPr>
      </w:pPr>
      <w:r>
        <w:rPr>
          <w:rFonts w:hint="eastAsia" w:ascii="宋体" w:hAnsi="宋体" w:eastAsia="方正楷体简体" w:cs="方正楷体简体"/>
          <w:b/>
          <w:bCs/>
          <w:color w:val="000000"/>
          <w:sz w:val="32"/>
          <w:szCs w:val="32"/>
        </w:rPr>
        <w:t>（二）部门财政资金支出情况</w:t>
      </w:r>
    </w:p>
    <w:p>
      <w:pPr>
        <w:snapToGrid w:val="0"/>
        <w:spacing w:line="580" w:lineRule="exact"/>
        <w:ind w:firstLine="640" w:firstLineChars="200"/>
        <w:rPr>
          <w:rFonts w:ascii="宋体" w:hAnsi="宋体" w:eastAsia="方正仿宋简体"/>
          <w:sz w:val="32"/>
          <w:szCs w:val="32"/>
        </w:rPr>
      </w:pPr>
      <w:r>
        <w:rPr>
          <w:rFonts w:hint="eastAsia" w:ascii="宋体" w:hAnsi="宋体" w:eastAsia="方正仿宋简体"/>
          <w:sz w:val="32"/>
          <w:szCs w:val="32"/>
        </w:rPr>
        <w:t>2019年基本支出共计使用87.83万元，其中工资福利支出81.35万元，商品和服务支出6.29万元，奖金支出9.81万元，奖励金0.01万，事业单位离退休费0.18万元，机关事业单位基本养老保险缴费支出8.21万元，机关事业单位职业年金缴费支出0万元，事业单位医疗3.93万元，住房公积金支出3.43万元。</w:t>
      </w:r>
    </w:p>
    <w:p>
      <w:pPr>
        <w:spacing w:line="580" w:lineRule="exact"/>
        <w:ind w:firstLine="640" w:firstLineChars="200"/>
        <w:rPr>
          <w:rFonts w:ascii="宋体" w:hAnsi="宋体" w:eastAsia="方正仿宋简体"/>
          <w:sz w:val="32"/>
          <w:szCs w:val="32"/>
        </w:rPr>
      </w:pPr>
      <w:r>
        <w:rPr>
          <w:rFonts w:hint="eastAsia" w:ascii="宋体" w:hAnsi="宋体" w:eastAsia="方正仿宋简体"/>
          <w:sz w:val="32"/>
          <w:szCs w:val="32"/>
        </w:rPr>
        <w:t>2019年项目支出收入共计各273.07万元，其中常年文物保护维护费5万元</w:t>
      </w:r>
    </w:p>
    <w:p>
      <w:pPr>
        <w:spacing w:line="580" w:lineRule="exact"/>
        <w:ind w:firstLine="640" w:firstLineChars="200"/>
        <w:rPr>
          <w:rFonts w:ascii="宋体" w:hAnsi="宋体" w:eastAsia="方正黑体简体" w:cs="方正黑体简体"/>
          <w:sz w:val="32"/>
          <w:szCs w:val="32"/>
        </w:rPr>
      </w:pPr>
      <w:r>
        <w:rPr>
          <w:rFonts w:hint="eastAsia" w:ascii="宋体" w:hAnsi="宋体" w:eastAsia="方正黑体简体" w:cs="方正黑体简体"/>
          <w:sz w:val="32"/>
          <w:szCs w:val="32"/>
        </w:rPr>
        <w:t>三、部门整体预算绩效管理情况（根据适用指标体系进行调整）</w:t>
      </w:r>
    </w:p>
    <w:p>
      <w:pPr>
        <w:spacing w:line="580" w:lineRule="exact"/>
        <w:ind w:firstLine="643" w:firstLineChars="200"/>
        <w:rPr>
          <w:rFonts w:ascii="宋体" w:hAnsi="宋体" w:eastAsia="方正楷体简体" w:cs="方正楷体简体"/>
          <w:b/>
          <w:bCs/>
          <w:color w:val="000000"/>
          <w:sz w:val="32"/>
          <w:szCs w:val="32"/>
        </w:rPr>
      </w:pPr>
      <w:r>
        <w:rPr>
          <w:rFonts w:hint="eastAsia" w:ascii="宋体" w:hAnsi="宋体" w:eastAsia="方正楷体简体" w:cs="方正楷体简体"/>
          <w:b/>
          <w:bCs/>
          <w:color w:val="000000"/>
          <w:sz w:val="32"/>
          <w:szCs w:val="32"/>
        </w:rPr>
        <w:t>（一）部门预算管理</w:t>
      </w:r>
    </w:p>
    <w:p>
      <w:pPr>
        <w:spacing w:line="580" w:lineRule="exact"/>
        <w:ind w:firstLine="640" w:firstLineChars="200"/>
        <w:rPr>
          <w:rFonts w:ascii="宋体" w:hAnsi="宋体" w:eastAsia="方正仿宋简体" w:cs="华文中宋"/>
          <w:color w:val="000000"/>
          <w:spacing w:val="-6"/>
          <w:sz w:val="32"/>
          <w:szCs w:val="32"/>
        </w:rPr>
      </w:pPr>
      <w:r>
        <w:rPr>
          <w:rFonts w:hint="eastAsia" w:ascii="宋体" w:hAnsi="宋体" w:eastAsia="方正仿宋简体"/>
          <w:sz w:val="32"/>
          <w:szCs w:val="32"/>
        </w:rPr>
        <w:t>为提高项目资金使用效益，区文物管理所于2018年底制定部门2019年各项目标任务，并根据任务编制年初预算。</w:t>
      </w:r>
      <w:r>
        <w:rPr>
          <w:rFonts w:hint="eastAsia" w:ascii="宋体" w:hAnsi="宋体" w:eastAsia="方正仿宋简体" w:cs="华文中宋"/>
          <w:sz w:val="32"/>
          <w:szCs w:val="32"/>
        </w:rPr>
        <w:t>包括</w:t>
      </w:r>
      <w:r>
        <w:rPr>
          <w:rFonts w:hint="eastAsia" w:ascii="宋体" w:hAnsi="宋体" w:eastAsia="方正仿宋简体" w:cs="华文中宋"/>
          <w:color w:val="000000"/>
          <w:sz w:val="32"/>
          <w:szCs w:val="32"/>
        </w:rPr>
        <w:t>开展全区文物安全检查、查处文物违法案件，维护文物的安全。</w:t>
      </w:r>
    </w:p>
    <w:p>
      <w:pPr>
        <w:spacing w:line="580" w:lineRule="exact"/>
        <w:ind w:firstLine="643" w:firstLineChars="200"/>
        <w:rPr>
          <w:rFonts w:ascii="宋体" w:hAnsi="宋体" w:eastAsia="方正楷体简体" w:cs="方正楷体简体"/>
          <w:b/>
          <w:bCs/>
          <w:color w:val="000000"/>
          <w:sz w:val="32"/>
          <w:szCs w:val="32"/>
        </w:rPr>
      </w:pPr>
      <w:r>
        <w:rPr>
          <w:rFonts w:hint="eastAsia" w:ascii="宋体" w:hAnsi="宋体" w:eastAsia="方正楷体简体" w:cs="方正楷体简体"/>
          <w:b/>
          <w:bCs/>
          <w:color w:val="000000"/>
          <w:sz w:val="32"/>
          <w:szCs w:val="32"/>
        </w:rPr>
        <w:t>（二）专项预算管理</w:t>
      </w:r>
    </w:p>
    <w:p>
      <w:pPr>
        <w:spacing w:line="580" w:lineRule="exact"/>
        <w:ind w:firstLine="640" w:firstLineChars="200"/>
        <w:rPr>
          <w:rFonts w:ascii="宋体" w:hAnsi="宋体" w:eastAsia="方正仿宋简体" w:cs="仿宋_GB2312"/>
          <w:sz w:val="32"/>
          <w:szCs w:val="32"/>
        </w:rPr>
      </w:pPr>
      <w:r>
        <w:rPr>
          <w:rFonts w:hint="eastAsia" w:ascii="宋体" w:hAnsi="宋体" w:eastAsia="方正仿宋简体" w:cs="仿宋_GB2312"/>
          <w:sz w:val="32"/>
          <w:szCs w:val="32"/>
        </w:rPr>
        <w:t>区文物管理所严格按照中央、省、市、区各级专项资金管理办法和财务相关法律法规管理使用各项资金，专款专用，确保专项预算项目程序严密、规划合理、结果符合、分配科学及时、按照绩效目标圆满完成文物保护各方面的工作。无违规记录等情况。</w:t>
      </w:r>
    </w:p>
    <w:p>
      <w:pPr>
        <w:spacing w:line="580" w:lineRule="exact"/>
        <w:ind w:firstLine="643" w:firstLineChars="200"/>
        <w:rPr>
          <w:rFonts w:ascii="宋体" w:hAnsi="宋体" w:eastAsia="方正楷体简体" w:cs="方正楷体简体"/>
          <w:b/>
          <w:bCs/>
          <w:color w:val="000000"/>
          <w:sz w:val="32"/>
          <w:szCs w:val="32"/>
        </w:rPr>
      </w:pPr>
      <w:r>
        <w:rPr>
          <w:rFonts w:hint="eastAsia" w:ascii="宋体" w:hAnsi="宋体" w:eastAsia="方正楷体简体" w:cs="方正楷体简体"/>
          <w:b/>
          <w:bCs/>
          <w:color w:val="000000"/>
          <w:sz w:val="32"/>
          <w:szCs w:val="32"/>
        </w:rPr>
        <w:t>（三）结果应用情况</w:t>
      </w:r>
    </w:p>
    <w:p>
      <w:pPr>
        <w:spacing w:line="580" w:lineRule="exact"/>
        <w:ind w:firstLine="640" w:firstLineChars="200"/>
        <w:rPr>
          <w:rFonts w:ascii="宋体" w:hAnsi="宋体" w:eastAsia="方正仿宋简体"/>
          <w:sz w:val="32"/>
          <w:szCs w:val="32"/>
        </w:rPr>
      </w:pPr>
      <w:r>
        <w:rPr>
          <w:rFonts w:hint="eastAsia" w:ascii="宋体" w:hAnsi="宋体" w:eastAsia="方正仿宋简体"/>
          <w:sz w:val="32"/>
          <w:szCs w:val="32"/>
        </w:rPr>
        <w:t>文物保护工作不断完善，使群众更好的感受到经济社会和文化高质量发展带来的成果，</w:t>
      </w:r>
      <w:r>
        <w:rPr>
          <w:rFonts w:hint="eastAsia" w:ascii="宋体" w:hAnsi="宋体" w:eastAsia="方正仿宋简体" w:cs="华文中宋"/>
          <w:color w:val="000000"/>
          <w:sz w:val="32"/>
          <w:szCs w:val="32"/>
        </w:rPr>
        <w:t>确保了国家文物安全、意识形态安全，</w:t>
      </w:r>
      <w:r>
        <w:rPr>
          <w:rFonts w:hint="eastAsia" w:ascii="宋体" w:hAnsi="宋体" w:eastAsia="方正仿宋简体"/>
          <w:sz w:val="32"/>
          <w:szCs w:val="32"/>
        </w:rPr>
        <w:t>具有极大的可持续发展空间和影响力。同时本单位对各项工作及时开展自评，总结出经验和不足，力争在2020年能将各项资金得到更好的发挥。</w:t>
      </w:r>
    </w:p>
    <w:p>
      <w:pPr>
        <w:spacing w:line="580" w:lineRule="exact"/>
        <w:ind w:firstLine="640" w:firstLineChars="200"/>
        <w:rPr>
          <w:rFonts w:ascii="宋体" w:hAnsi="宋体" w:eastAsia="方正黑体简体" w:cs="方正黑体简体"/>
          <w:sz w:val="32"/>
          <w:szCs w:val="32"/>
        </w:rPr>
      </w:pPr>
      <w:r>
        <w:rPr>
          <w:rFonts w:hint="eastAsia" w:ascii="宋体" w:hAnsi="宋体" w:eastAsia="方正黑体简体" w:cs="方正黑体简体"/>
          <w:sz w:val="32"/>
          <w:szCs w:val="32"/>
        </w:rPr>
        <w:t>四、评价结论及建议</w:t>
      </w:r>
    </w:p>
    <w:p>
      <w:pPr>
        <w:spacing w:line="580" w:lineRule="exact"/>
        <w:ind w:firstLine="643" w:firstLineChars="200"/>
        <w:rPr>
          <w:rFonts w:ascii="宋体" w:hAnsi="宋体" w:eastAsia="方正楷体简体" w:cs="方正楷体简体"/>
          <w:b/>
          <w:bCs/>
          <w:color w:val="000000"/>
          <w:sz w:val="32"/>
          <w:szCs w:val="32"/>
        </w:rPr>
      </w:pPr>
      <w:r>
        <w:rPr>
          <w:rFonts w:hint="eastAsia" w:ascii="宋体" w:hAnsi="宋体" w:eastAsia="方正楷体简体" w:cs="方正楷体简体"/>
          <w:b/>
          <w:bCs/>
          <w:color w:val="000000"/>
          <w:sz w:val="32"/>
          <w:szCs w:val="32"/>
        </w:rPr>
        <w:t>（一）评价结论</w:t>
      </w:r>
    </w:p>
    <w:p>
      <w:pPr>
        <w:spacing w:line="580" w:lineRule="exact"/>
        <w:ind w:firstLine="640" w:firstLineChars="200"/>
        <w:rPr>
          <w:rFonts w:ascii="宋体" w:hAnsi="宋体" w:eastAsia="方正仿宋简体" w:cs="仿宋_GB2312"/>
          <w:sz w:val="32"/>
          <w:szCs w:val="32"/>
        </w:rPr>
      </w:pPr>
      <w:r>
        <w:rPr>
          <w:rFonts w:hint="eastAsia" w:ascii="宋体" w:hAnsi="宋体" w:eastAsia="方正仿宋简体" w:cs="仿宋_GB2312"/>
          <w:sz w:val="32"/>
          <w:szCs w:val="32"/>
        </w:rPr>
        <w:t>2019年本单位按照时间节点倒排工期，保质保量的完成了半月山大佛维修、文物安全检查、专项整治等方面全年计划的各项任务，取得了较好的社会效益，群众满意度高，整体绩效目标完成度较好。</w:t>
      </w:r>
    </w:p>
    <w:p>
      <w:pPr>
        <w:spacing w:line="580" w:lineRule="exact"/>
        <w:ind w:firstLine="643" w:firstLineChars="200"/>
        <w:rPr>
          <w:rFonts w:ascii="宋体" w:hAnsi="宋体" w:eastAsia="方正楷体简体" w:cs="方正楷体简体"/>
          <w:b/>
          <w:bCs/>
          <w:color w:val="000000"/>
          <w:sz w:val="32"/>
          <w:szCs w:val="32"/>
        </w:rPr>
      </w:pPr>
      <w:r>
        <w:rPr>
          <w:rFonts w:hint="eastAsia" w:ascii="宋体" w:hAnsi="宋体" w:eastAsia="方正楷体简体" w:cs="方正楷体简体"/>
          <w:b/>
          <w:bCs/>
          <w:color w:val="000000"/>
          <w:sz w:val="32"/>
          <w:szCs w:val="32"/>
        </w:rPr>
        <w:t>（二）存在问题</w:t>
      </w:r>
    </w:p>
    <w:p>
      <w:pPr>
        <w:spacing w:line="580" w:lineRule="exact"/>
        <w:ind w:firstLine="640" w:firstLineChars="200"/>
        <w:rPr>
          <w:rFonts w:ascii="宋体" w:hAnsi="宋体" w:eastAsia="方正仿宋简体"/>
          <w:sz w:val="32"/>
          <w:szCs w:val="32"/>
        </w:rPr>
      </w:pPr>
      <w:r>
        <w:rPr>
          <w:rFonts w:hint="eastAsia" w:ascii="宋体" w:hAnsi="宋体" w:eastAsia="方正仿宋简体"/>
          <w:sz w:val="32"/>
          <w:szCs w:val="32"/>
        </w:rPr>
        <w:t xml:space="preserve">由于本单位人员少，文物点又多，导致有时对文物点监管不到位。 </w:t>
      </w:r>
    </w:p>
    <w:p>
      <w:pPr>
        <w:spacing w:line="580" w:lineRule="exact"/>
        <w:ind w:firstLine="643" w:firstLineChars="200"/>
        <w:rPr>
          <w:rFonts w:ascii="宋体" w:hAnsi="宋体" w:eastAsia="方正楷体简体" w:cs="方正楷体简体"/>
          <w:b/>
          <w:bCs/>
          <w:color w:val="000000"/>
          <w:sz w:val="32"/>
          <w:szCs w:val="32"/>
        </w:rPr>
      </w:pPr>
      <w:r>
        <w:rPr>
          <w:rFonts w:hint="eastAsia" w:ascii="宋体" w:hAnsi="宋体" w:eastAsia="方正楷体简体" w:cs="方正楷体简体"/>
          <w:b/>
          <w:bCs/>
          <w:color w:val="000000"/>
          <w:sz w:val="32"/>
          <w:szCs w:val="32"/>
        </w:rPr>
        <w:t>（三）改进建议</w:t>
      </w:r>
    </w:p>
    <w:p>
      <w:pPr>
        <w:spacing w:line="580" w:lineRule="exact"/>
        <w:ind w:firstLine="640" w:firstLineChars="200"/>
        <w:rPr>
          <w:rFonts w:ascii="宋体" w:hAnsi="宋体" w:eastAsia="方正仿宋简体" w:cs="仿宋_GB2312"/>
          <w:sz w:val="32"/>
          <w:szCs w:val="32"/>
        </w:rPr>
      </w:pPr>
      <w:r>
        <w:rPr>
          <w:rFonts w:hint="eastAsia" w:ascii="宋体" w:hAnsi="宋体" w:eastAsia="方正仿宋简体"/>
          <w:sz w:val="32"/>
          <w:szCs w:val="32"/>
        </w:rPr>
        <w:t>充分利用社会资源，通过奖励等方式，吸引广大群众举报，加强对全区文物安全监管，助力雁江文物市场振兴。</w:t>
      </w:r>
      <w:r>
        <w:rPr>
          <w:rFonts w:hint="eastAsia" w:ascii="宋体" w:hAnsi="宋体" w:eastAsia="方正仿宋简体" w:cs="仿宋_GB2312"/>
          <w:sz w:val="32"/>
          <w:szCs w:val="32"/>
        </w:rPr>
        <w:br w:type="page"/>
      </w:r>
    </w:p>
    <w:p>
      <w:pPr>
        <w:spacing w:line="580" w:lineRule="exact"/>
        <w:ind w:firstLine="640" w:firstLineChars="200"/>
        <w:outlineLvl w:val="1"/>
        <w:rPr>
          <w:rFonts w:hint="eastAsia" w:ascii="宋体" w:hAnsi="宋体" w:eastAsia="方正小标宋简体"/>
          <w:kern w:val="44"/>
          <w:sz w:val="32"/>
          <w:szCs w:val="32"/>
        </w:rPr>
      </w:pPr>
      <w:bookmarkStart w:id="74" w:name="_Toc17103569"/>
      <w:bookmarkStart w:id="75" w:name="_Toc6097"/>
      <w:r>
        <w:rPr>
          <w:rFonts w:hint="eastAsia" w:ascii="宋体" w:hAnsi="宋体" w:eastAsia="方正小标宋简体"/>
          <w:kern w:val="44"/>
          <w:sz w:val="32"/>
          <w:szCs w:val="32"/>
        </w:rPr>
        <w:t>附件2</w:t>
      </w:r>
      <w:bookmarkEnd w:id="74"/>
      <w:r>
        <w:rPr>
          <w:rFonts w:hint="eastAsia" w:ascii="宋体" w:hAnsi="宋体" w:eastAsia="方正小标宋简体"/>
          <w:kern w:val="44"/>
          <w:sz w:val="32"/>
          <w:szCs w:val="32"/>
        </w:rPr>
        <w:t>：</w:t>
      </w:r>
      <w:bookmarkEnd w:id="75"/>
    </w:p>
    <w:p>
      <w:pPr>
        <w:spacing w:line="580" w:lineRule="exact"/>
        <w:jc w:val="center"/>
        <w:rPr>
          <w:rFonts w:ascii="宋体" w:hAnsi="宋体" w:eastAsia="方正小标宋简体" w:cs="方正小标宋简体"/>
          <w:sz w:val="44"/>
          <w:szCs w:val="44"/>
        </w:rPr>
      </w:pPr>
    </w:p>
    <w:p>
      <w:pPr>
        <w:spacing w:line="580" w:lineRule="exact"/>
        <w:jc w:val="center"/>
        <w:rPr>
          <w:rFonts w:ascii="宋体" w:hAnsi="宋体" w:eastAsia="方正小标宋简体" w:cs="方正小标宋简体"/>
          <w:sz w:val="44"/>
          <w:szCs w:val="44"/>
        </w:rPr>
      </w:pPr>
      <w:r>
        <w:rPr>
          <w:rFonts w:hint="eastAsia" w:ascii="宋体" w:hAnsi="宋体" w:eastAsia="方正小标宋简体" w:cs="方正小标宋简体"/>
          <w:sz w:val="44"/>
          <w:szCs w:val="44"/>
        </w:rPr>
        <w:t>2019年文物保护项目支出绩效评价报告</w:t>
      </w:r>
    </w:p>
    <w:p>
      <w:pPr>
        <w:spacing w:line="580" w:lineRule="exact"/>
        <w:ind w:firstLine="640" w:firstLineChars="200"/>
        <w:rPr>
          <w:rFonts w:ascii="宋体" w:hAnsi="宋体" w:eastAsia="方正黑体简体" w:cs="方正黑体简体"/>
          <w:sz w:val="32"/>
          <w:szCs w:val="32"/>
        </w:rPr>
      </w:pPr>
      <w:r>
        <w:rPr>
          <w:rFonts w:hint="eastAsia" w:ascii="宋体" w:hAnsi="宋体" w:eastAsia="方正黑体简体" w:cs="方正黑体简体"/>
          <w:sz w:val="32"/>
          <w:szCs w:val="32"/>
        </w:rPr>
        <w:t>一、评价工作开展及项目情况</w:t>
      </w:r>
    </w:p>
    <w:p>
      <w:pPr>
        <w:spacing w:line="580" w:lineRule="exact"/>
        <w:ind w:firstLine="640" w:firstLineChars="200"/>
        <w:rPr>
          <w:rFonts w:ascii="宋体" w:hAnsi="宋体" w:eastAsia="方正仿宋简体" w:cs="仿宋_GB2312"/>
          <w:sz w:val="32"/>
          <w:szCs w:val="32"/>
        </w:rPr>
      </w:pPr>
      <w:r>
        <w:rPr>
          <w:rFonts w:hint="eastAsia" w:ascii="宋体" w:hAnsi="宋体" w:eastAsia="方正仿宋简体" w:cs="仿宋_GB2312"/>
          <w:sz w:val="32"/>
          <w:szCs w:val="32"/>
        </w:rPr>
        <w:t>项目</w:t>
      </w:r>
      <w:r>
        <w:rPr>
          <w:rFonts w:hint="eastAsia" w:ascii="宋体" w:hAnsi="宋体" w:eastAsia="方正仿宋简体" w:cs="华文仿宋"/>
          <w:color w:val="000000"/>
          <w:sz w:val="32"/>
          <w:szCs w:val="32"/>
        </w:rPr>
        <w:t>评价</w:t>
      </w:r>
      <w:r>
        <w:rPr>
          <w:rFonts w:hint="eastAsia" w:ascii="宋体" w:hAnsi="宋体" w:eastAsia="方正仿宋简体" w:cs="仿宋_GB2312"/>
          <w:sz w:val="32"/>
          <w:szCs w:val="32"/>
        </w:rPr>
        <w:t>实施方案情况：</w:t>
      </w:r>
      <w:r>
        <w:rPr>
          <w:rFonts w:hint="eastAsia" w:ascii="宋体" w:hAnsi="宋体" w:eastAsia="方正仿宋简体" w:cs="华文仿宋"/>
          <w:color w:val="000000"/>
          <w:sz w:val="32"/>
          <w:szCs w:val="32"/>
        </w:rPr>
        <w:t>对</w:t>
      </w:r>
      <w:r>
        <w:rPr>
          <w:rFonts w:hint="eastAsia" w:ascii="宋体" w:hAnsi="宋体" w:eastAsia="方正仿宋简体" w:cs="仿宋_GB2312"/>
          <w:sz w:val="32"/>
          <w:szCs w:val="32"/>
        </w:rPr>
        <w:t>全区301处文物点开展安全检查和专项整治、查处文物违法行为，确保文物的安全。</w:t>
      </w:r>
    </w:p>
    <w:p>
      <w:pPr>
        <w:spacing w:line="580" w:lineRule="exact"/>
        <w:ind w:firstLine="640" w:firstLineChars="200"/>
        <w:rPr>
          <w:rFonts w:ascii="宋体" w:hAnsi="宋体" w:eastAsia="方正黑体简体" w:cs="方正黑体简体"/>
          <w:sz w:val="32"/>
          <w:szCs w:val="32"/>
        </w:rPr>
      </w:pPr>
      <w:r>
        <w:rPr>
          <w:rFonts w:hint="eastAsia" w:ascii="宋体" w:hAnsi="宋体" w:eastAsia="方正黑体简体" w:cs="方正黑体简体"/>
          <w:sz w:val="32"/>
          <w:szCs w:val="32"/>
        </w:rPr>
        <w:t>二、评价结论及绩效分析</w:t>
      </w:r>
    </w:p>
    <w:p>
      <w:pPr>
        <w:spacing w:line="580" w:lineRule="exact"/>
        <w:ind w:firstLine="643" w:firstLineChars="200"/>
        <w:rPr>
          <w:rFonts w:ascii="宋体" w:hAnsi="宋体" w:eastAsia="方正楷体简体" w:cs="方正楷体简体"/>
          <w:b/>
          <w:bCs/>
          <w:color w:val="000000"/>
          <w:sz w:val="32"/>
          <w:szCs w:val="32"/>
        </w:rPr>
      </w:pPr>
      <w:r>
        <w:rPr>
          <w:rFonts w:hint="eastAsia" w:ascii="宋体" w:hAnsi="宋体" w:eastAsia="方正楷体简体" w:cs="方正楷体简体"/>
          <w:b/>
          <w:bCs/>
          <w:color w:val="000000"/>
          <w:sz w:val="32"/>
          <w:szCs w:val="32"/>
        </w:rPr>
        <w:t>（一）评价结论</w:t>
      </w:r>
    </w:p>
    <w:p>
      <w:pPr>
        <w:spacing w:line="580" w:lineRule="exact"/>
        <w:ind w:firstLine="640" w:firstLineChars="200"/>
        <w:rPr>
          <w:rFonts w:ascii="宋体" w:hAnsi="宋体" w:eastAsia="方正仿宋简体" w:cs="华文仿宋"/>
          <w:color w:val="000000"/>
          <w:sz w:val="32"/>
          <w:szCs w:val="32"/>
        </w:rPr>
      </w:pPr>
      <w:r>
        <w:rPr>
          <w:rFonts w:hint="eastAsia" w:ascii="宋体" w:hAnsi="宋体" w:eastAsia="方正仿宋简体" w:cs="仿宋_GB2312"/>
          <w:sz w:val="32"/>
          <w:szCs w:val="32"/>
        </w:rPr>
        <w:t>由于今年年初疫情原因，项目绩效评价总体结</w:t>
      </w:r>
      <w:r>
        <w:rPr>
          <w:rFonts w:hint="eastAsia" w:ascii="宋体" w:hAnsi="宋体" w:eastAsia="方正仿宋简体" w:cs="华文仿宋"/>
          <w:color w:val="000000"/>
          <w:sz w:val="32"/>
          <w:szCs w:val="32"/>
        </w:rPr>
        <w:t>论完成了文物日常检查40余次、出动检查人员160余人次。</w:t>
      </w:r>
    </w:p>
    <w:p>
      <w:pPr>
        <w:spacing w:line="580" w:lineRule="exact"/>
        <w:ind w:firstLine="643" w:firstLineChars="200"/>
        <w:rPr>
          <w:rFonts w:ascii="宋体" w:hAnsi="宋体" w:eastAsia="方正楷体简体" w:cs="方正楷体简体"/>
          <w:b/>
          <w:bCs/>
          <w:color w:val="000000"/>
          <w:sz w:val="32"/>
          <w:szCs w:val="32"/>
        </w:rPr>
      </w:pPr>
      <w:r>
        <w:rPr>
          <w:rFonts w:hint="eastAsia" w:ascii="宋体" w:hAnsi="宋体" w:eastAsia="方正楷体简体" w:cs="方正楷体简体"/>
          <w:b/>
          <w:bCs/>
          <w:color w:val="000000"/>
          <w:sz w:val="32"/>
          <w:szCs w:val="32"/>
        </w:rPr>
        <w:t>（二）绩效分析</w:t>
      </w:r>
    </w:p>
    <w:p>
      <w:pPr>
        <w:spacing w:line="580" w:lineRule="exact"/>
        <w:ind w:firstLine="643" w:firstLineChars="200"/>
        <w:rPr>
          <w:rFonts w:ascii="宋体" w:hAnsi="宋体" w:eastAsia="方正仿宋简体" w:cs="仿宋_GB2312"/>
          <w:b/>
          <w:sz w:val="32"/>
          <w:szCs w:val="32"/>
        </w:rPr>
      </w:pPr>
      <w:r>
        <w:rPr>
          <w:rFonts w:hint="eastAsia" w:ascii="宋体" w:hAnsi="宋体" w:eastAsia="方正仿宋简体" w:cs="仿宋_GB2312"/>
          <w:b/>
          <w:sz w:val="32"/>
          <w:szCs w:val="32"/>
        </w:rPr>
        <w:t>1、项目决策</w:t>
      </w:r>
    </w:p>
    <w:p>
      <w:pPr>
        <w:snapToGrid w:val="0"/>
        <w:spacing w:line="580" w:lineRule="exact"/>
        <w:ind w:firstLine="640" w:firstLineChars="200"/>
        <w:rPr>
          <w:rFonts w:ascii="宋体" w:hAnsi="宋体" w:eastAsia="方正仿宋简体"/>
          <w:sz w:val="32"/>
          <w:szCs w:val="32"/>
        </w:rPr>
      </w:pPr>
      <w:r>
        <w:rPr>
          <w:rFonts w:hint="eastAsia" w:ascii="宋体" w:hAnsi="宋体" w:eastAsia="方正仿宋简体"/>
          <w:sz w:val="32"/>
          <w:szCs w:val="32"/>
        </w:rPr>
        <w:t>本单位是依据法律、法规和国务院、省、市、区政府有关规定和程序，行使文物保护职权，以及相关的行政强制、监督检查职责。</w:t>
      </w:r>
    </w:p>
    <w:p>
      <w:pPr>
        <w:spacing w:line="580" w:lineRule="exact"/>
        <w:ind w:firstLine="640" w:firstLineChars="200"/>
        <w:rPr>
          <w:rFonts w:ascii="宋体" w:hAnsi="宋体" w:eastAsia="方正仿宋简体" w:cs="仿宋_GB2312"/>
          <w:sz w:val="32"/>
          <w:szCs w:val="32"/>
        </w:rPr>
      </w:pPr>
      <w:r>
        <w:rPr>
          <w:rFonts w:hint="eastAsia" w:ascii="宋体" w:hAnsi="宋体" w:eastAsia="方正仿宋简体" w:cs="仿宋_GB2312"/>
          <w:sz w:val="32"/>
          <w:szCs w:val="32"/>
        </w:rPr>
        <w:t>为了开展全区文物日常检查，维护文物安全，所以本单位设置了本项目绩效目标。</w:t>
      </w:r>
    </w:p>
    <w:p>
      <w:pPr>
        <w:spacing w:line="580" w:lineRule="exact"/>
        <w:ind w:firstLine="643" w:firstLineChars="200"/>
        <w:rPr>
          <w:rFonts w:ascii="宋体" w:hAnsi="宋体" w:eastAsia="方正仿宋简体" w:cs="仿宋_GB2312"/>
          <w:b/>
          <w:sz w:val="32"/>
          <w:szCs w:val="32"/>
        </w:rPr>
      </w:pPr>
      <w:r>
        <w:rPr>
          <w:rFonts w:hint="eastAsia" w:ascii="宋体" w:hAnsi="宋体" w:eastAsia="方正仿宋简体" w:cs="仿宋_GB2312"/>
          <w:b/>
          <w:sz w:val="32"/>
          <w:szCs w:val="32"/>
        </w:rPr>
        <w:t>2、项目管理</w:t>
      </w:r>
    </w:p>
    <w:p>
      <w:pPr>
        <w:spacing w:line="580" w:lineRule="exact"/>
        <w:ind w:firstLine="640" w:firstLineChars="200"/>
        <w:rPr>
          <w:rFonts w:ascii="宋体" w:hAnsi="宋体" w:eastAsia="方正仿宋简体" w:cs="仿宋_GB2312"/>
          <w:sz w:val="32"/>
          <w:szCs w:val="32"/>
        </w:rPr>
      </w:pPr>
      <w:r>
        <w:rPr>
          <w:rFonts w:hint="eastAsia" w:ascii="宋体" w:hAnsi="宋体" w:eastAsia="方正仿宋简体" w:cs="仿宋_GB2312"/>
          <w:sz w:val="32"/>
          <w:szCs w:val="32"/>
        </w:rPr>
        <w:t>资金分配情况：常年文物保护费5万元，执行数为5万元，完成预算的100%。通过项目实施，对我区文物加强了监管，确保了文物安全。资金管理严格按财经纪律执行。</w:t>
      </w:r>
    </w:p>
    <w:p>
      <w:pPr>
        <w:spacing w:line="580" w:lineRule="exact"/>
        <w:ind w:firstLine="643" w:firstLineChars="200"/>
        <w:rPr>
          <w:rFonts w:ascii="宋体" w:hAnsi="宋体" w:eastAsia="方正仿宋简体" w:cs="仿宋_GB2312"/>
          <w:b/>
          <w:sz w:val="32"/>
          <w:szCs w:val="32"/>
        </w:rPr>
      </w:pPr>
      <w:r>
        <w:rPr>
          <w:rFonts w:hint="eastAsia" w:ascii="宋体" w:hAnsi="宋体" w:eastAsia="方正仿宋简体" w:cs="仿宋_GB2312"/>
          <w:b/>
          <w:sz w:val="32"/>
          <w:szCs w:val="32"/>
        </w:rPr>
        <w:t>3、项目绩效</w:t>
      </w:r>
    </w:p>
    <w:p>
      <w:pPr>
        <w:spacing w:line="580" w:lineRule="exact"/>
        <w:ind w:firstLine="640" w:firstLineChars="200"/>
        <w:rPr>
          <w:rFonts w:ascii="宋体" w:hAnsi="宋体" w:eastAsia="方正仿宋简体" w:cs="仿宋_GB2312"/>
          <w:sz w:val="32"/>
          <w:szCs w:val="32"/>
        </w:rPr>
      </w:pPr>
      <w:r>
        <w:rPr>
          <w:rFonts w:hint="eastAsia" w:ascii="宋体" w:hAnsi="宋体" w:eastAsia="方正仿宋简体" w:cs="仿宋_GB2312"/>
          <w:sz w:val="32"/>
          <w:szCs w:val="32"/>
        </w:rPr>
        <w:t>项目目标完成情况：达到群众满意度98%，文物保护单</w:t>
      </w:r>
      <w:r>
        <w:rPr>
          <w:rFonts w:hint="eastAsia" w:ascii="宋体" w:hAnsi="宋体" w:eastAsia="方正仿宋简体" w:cs="仿宋_GB2312"/>
          <w:sz w:val="32"/>
          <w:szCs w:val="32"/>
        </w:rPr>
        <w:t>位安全运行，确保了国家文物安全、意识形态安全。</w:t>
      </w:r>
    </w:p>
    <w:p>
      <w:pPr>
        <w:spacing w:line="580" w:lineRule="exact"/>
        <w:ind w:firstLine="640" w:firstLineChars="200"/>
        <w:rPr>
          <w:rFonts w:ascii="宋体" w:hAnsi="宋体" w:eastAsia="方正黑体简体" w:cs="方正黑体简体"/>
          <w:sz w:val="32"/>
          <w:szCs w:val="32"/>
        </w:rPr>
      </w:pPr>
      <w:r>
        <w:rPr>
          <w:rFonts w:hint="eastAsia" w:ascii="宋体" w:hAnsi="宋体" w:eastAsia="方正黑体简体" w:cs="方正黑体简体"/>
          <w:sz w:val="32"/>
          <w:szCs w:val="32"/>
        </w:rPr>
        <w:t>三、存在主要问题</w:t>
      </w:r>
    </w:p>
    <w:p>
      <w:pPr>
        <w:spacing w:line="580" w:lineRule="exact"/>
        <w:ind w:firstLine="640" w:firstLineChars="200"/>
        <w:rPr>
          <w:rFonts w:ascii="宋体" w:hAnsi="宋体" w:eastAsia="方正仿宋简体" w:cs="仿宋_GB2312"/>
          <w:sz w:val="32"/>
          <w:szCs w:val="32"/>
        </w:rPr>
      </w:pPr>
      <w:r>
        <w:rPr>
          <w:rFonts w:hint="eastAsia" w:ascii="宋体" w:hAnsi="宋体" w:eastAsia="方正仿宋简体" w:cs="仿宋_GB2312"/>
          <w:sz w:val="32"/>
          <w:szCs w:val="32"/>
        </w:rPr>
        <w:t>极端恶劣天气出现较为频繁，对文物点安全监管还存在着盲区。</w:t>
      </w:r>
    </w:p>
    <w:p>
      <w:pPr>
        <w:spacing w:line="580" w:lineRule="exact"/>
        <w:ind w:firstLine="640" w:firstLineChars="200"/>
        <w:rPr>
          <w:rFonts w:ascii="宋体" w:hAnsi="宋体" w:eastAsia="方正黑体简体" w:cs="方正黑体简体"/>
          <w:sz w:val="32"/>
          <w:szCs w:val="32"/>
        </w:rPr>
      </w:pPr>
      <w:r>
        <w:rPr>
          <w:rFonts w:hint="eastAsia" w:ascii="宋体" w:hAnsi="宋体" w:eastAsia="方正黑体简体" w:cs="方正黑体简体"/>
          <w:sz w:val="32"/>
          <w:szCs w:val="32"/>
        </w:rPr>
        <w:t>四、相关措施建议</w:t>
      </w:r>
    </w:p>
    <w:p>
      <w:pPr>
        <w:spacing w:line="580" w:lineRule="exact"/>
        <w:ind w:firstLine="640" w:firstLineChars="200"/>
        <w:rPr>
          <w:rFonts w:ascii="宋体" w:hAnsi="宋体" w:eastAsia="方正仿宋简体" w:cs="仿宋_GB2312"/>
          <w:sz w:val="32"/>
          <w:szCs w:val="32"/>
        </w:rPr>
      </w:pPr>
      <w:r>
        <w:rPr>
          <w:rFonts w:hint="eastAsia" w:ascii="宋体" w:hAnsi="宋体" w:eastAsia="方正仿宋简体" w:cs="仿宋_GB2312"/>
          <w:sz w:val="32"/>
          <w:szCs w:val="32"/>
        </w:rPr>
        <w:t>加强文物安全监管，时实关注天气信息变化。</w:t>
      </w:r>
    </w:p>
    <w:p>
      <w:pPr>
        <w:spacing w:line="580" w:lineRule="exact"/>
        <w:ind w:firstLine="880" w:firstLineChars="200"/>
        <w:rPr>
          <w:rFonts w:ascii="宋体" w:hAnsi="宋体" w:eastAsia="方正小标宋简体"/>
          <w:color w:val="000000"/>
          <w:sz w:val="44"/>
          <w:szCs w:val="44"/>
        </w:rPr>
      </w:pPr>
    </w:p>
    <w:p>
      <w:pPr>
        <w:spacing w:line="580" w:lineRule="exact"/>
        <w:ind w:firstLine="880" w:firstLineChars="200"/>
        <w:rPr>
          <w:rFonts w:ascii="宋体" w:hAnsi="宋体" w:eastAsia="方正小标宋简体"/>
          <w:color w:val="000000"/>
          <w:sz w:val="44"/>
          <w:szCs w:val="44"/>
        </w:rPr>
      </w:pPr>
      <w:r>
        <w:rPr>
          <w:rFonts w:hint="eastAsia" w:ascii="宋体" w:hAnsi="宋体" w:eastAsia="方正小标宋简体"/>
          <w:color w:val="000000"/>
          <w:sz w:val="44"/>
          <w:szCs w:val="44"/>
        </w:rPr>
        <w:br w:type="page"/>
      </w:r>
    </w:p>
    <w:p>
      <w:pPr>
        <w:spacing w:line="580" w:lineRule="exact"/>
        <w:jc w:val="center"/>
        <w:outlineLvl w:val="0"/>
        <w:rPr>
          <w:rFonts w:ascii="宋体" w:hAnsi="宋体" w:eastAsia="方正小标宋简体"/>
          <w:bCs/>
          <w:kern w:val="44"/>
          <w:sz w:val="44"/>
          <w:szCs w:val="44"/>
        </w:rPr>
      </w:pPr>
      <w:bookmarkStart w:id="76" w:name="_Toc31451"/>
      <w:r>
        <w:rPr>
          <w:rFonts w:hint="eastAsia" w:ascii="宋体" w:hAnsi="宋体" w:eastAsia="方正小标宋简体"/>
          <w:color w:val="000000"/>
          <w:sz w:val="44"/>
          <w:szCs w:val="44"/>
        </w:rPr>
        <w:t>第</w:t>
      </w:r>
      <w:r>
        <w:rPr>
          <w:rFonts w:hint="eastAsia" w:ascii="宋体" w:hAnsi="宋体" w:eastAsia="方正小标宋简体"/>
          <w:bCs/>
          <w:kern w:val="44"/>
          <w:sz w:val="44"/>
          <w:szCs w:val="44"/>
        </w:rPr>
        <w:t>五部分 附表</w:t>
      </w:r>
      <w:bookmarkEnd w:id="76"/>
    </w:p>
    <w:p>
      <w:pPr>
        <w:spacing w:line="580" w:lineRule="exact"/>
        <w:ind w:firstLine="643" w:firstLineChars="200"/>
        <w:outlineLvl w:val="0"/>
        <w:rPr>
          <w:rFonts w:ascii="宋体" w:hAnsi="宋体" w:eastAsia="方正仿宋简体"/>
          <w:b/>
          <w:color w:val="000000"/>
          <w:sz w:val="32"/>
          <w:szCs w:val="32"/>
        </w:rPr>
      </w:pPr>
    </w:p>
    <w:p>
      <w:pPr>
        <w:keepNext/>
        <w:keepLines/>
        <w:spacing w:line="580" w:lineRule="exact"/>
        <w:outlineLvl w:val="1"/>
        <w:rPr>
          <w:rFonts w:ascii="宋体" w:hAnsi="宋体" w:eastAsia="方正仿宋简体" w:cstheme="majorBidi"/>
          <w:b/>
          <w:bCs/>
          <w:color w:val="000000"/>
          <w:sz w:val="32"/>
          <w:szCs w:val="32"/>
        </w:rPr>
      </w:pPr>
      <w:bookmarkStart w:id="77" w:name="_Toc17103571"/>
      <w:bookmarkStart w:id="78" w:name="_Toc22700"/>
      <w:r>
        <w:rPr>
          <w:rFonts w:hint="eastAsia" w:ascii="宋体" w:hAnsi="宋体" w:eastAsia="方正仿宋简体" w:cstheme="majorBidi"/>
          <w:bCs/>
          <w:color w:val="000000"/>
          <w:sz w:val="32"/>
          <w:szCs w:val="32"/>
        </w:rPr>
        <w:t>一、</w:t>
      </w:r>
      <w:bookmarkEnd w:id="77"/>
      <w:r>
        <w:rPr>
          <w:rFonts w:hint="eastAsia" w:ascii="宋体" w:hAnsi="宋体" w:eastAsia="方正仿宋简体" w:cstheme="majorBidi"/>
          <w:bCs/>
          <w:color w:val="000000"/>
          <w:sz w:val="32"/>
          <w:szCs w:val="32"/>
        </w:rPr>
        <w:t>收入支出决算总表</w:t>
      </w:r>
      <w:bookmarkEnd w:id="78"/>
    </w:p>
    <w:p>
      <w:pPr>
        <w:keepNext/>
        <w:keepLines/>
        <w:spacing w:line="580" w:lineRule="exact"/>
        <w:outlineLvl w:val="1"/>
        <w:rPr>
          <w:rFonts w:ascii="宋体" w:hAnsi="宋体" w:eastAsia="方正仿宋简体" w:cstheme="majorBidi"/>
          <w:b/>
          <w:bCs/>
          <w:color w:val="000000"/>
          <w:sz w:val="32"/>
          <w:szCs w:val="32"/>
        </w:rPr>
      </w:pPr>
      <w:bookmarkStart w:id="79" w:name="_Toc17103572"/>
      <w:bookmarkStart w:id="80" w:name="_Toc20512"/>
      <w:r>
        <w:rPr>
          <w:rFonts w:hint="eastAsia" w:ascii="宋体" w:hAnsi="宋体" w:eastAsia="方正仿宋简体" w:cstheme="majorBidi"/>
          <w:bCs/>
          <w:color w:val="000000"/>
          <w:sz w:val="32"/>
          <w:szCs w:val="32"/>
        </w:rPr>
        <w:t>二、</w:t>
      </w:r>
      <w:bookmarkEnd w:id="79"/>
      <w:r>
        <w:rPr>
          <w:rFonts w:hint="eastAsia" w:ascii="宋体" w:hAnsi="宋体" w:eastAsia="方正仿宋简体" w:cstheme="majorBidi"/>
          <w:bCs/>
          <w:color w:val="000000"/>
          <w:sz w:val="32"/>
          <w:szCs w:val="32"/>
        </w:rPr>
        <w:t>收入决算表</w:t>
      </w:r>
      <w:bookmarkEnd w:id="80"/>
    </w:p>
    <w:p>
      <w:pPr>
        <w:keepNext/>
        <w:keepLines/>
        <w:spacing w:line="580" w:lineRule="exact"/>
        <w:outlineLvl w:val="1"/>
        <w:rPr>
          <w:rFonts w:ascii="宋体" w:hAnsi="宋体" w:eastAsia="方正仿宋简体" w:cstheme="majorBidi"/>
          <w:b/>
          <w:bCs/>
          <w:color w:val="000000"/>
          <w:sz w:val="32"/>
          <w:szCs w:val="32"/>
        </w:rPr>
      </w:pPr>
      <w:bookmarkStart w:id="81" w:name="_Toc17103573"/>
      <w:bookmarkStart w:id="82" w:name="_Toc1533"/>
      <w:r>
        <w:rPr>
          <w:rFonts w:hint="eastAsia" w:ascii="宋体" w:hAnsi="宋体" w:eastAsia="方正仿宋简体" w:cstheme="majorBidi"/>
          <w:sz w:val="32"/>
          <w:szCs w:val="32"/>
        </w:rPr>
        <w:t>三、</w:t>
      </w:r>
      <w:bookmarkEnd w:id="81"/>
      <w:r>
        <w:rPr>
          <w:rFonts w:hint="eastAsia" w:ascii="宋体" w:hAnsi="宋体" w:eastAsia="方正仿宋简体" w:cstheme="majorBidi"/>
          <w:bCs/>
          <w:color w:val="000000"/>
          <w:sz w:val="32"/>
          <w:szCs w:val="32"/>
        </w:rPr>
        <w:t>支出决算表</w:t>
      </w:r>
      <w:bookmarkEnd w:id="82"/>
    </w:p>
    <w:p>
      <w:pPr>
        <w:keepNext/>
        <w:keepLines/>
        <w:spacing w:line="580" w:lineRule="exact"/>
        <w:outlineLvl w:val="1"/>
        <w:rPr>
          <w:rFonts w:ascii="宋体" w:hAnsi="宋体" w:eastAsia="方正仿宋简体" w:cstheme="majorBidi"/>
          <w:bCs/>
          <w:color w:val="000000"/>
          <w:sz w:val="32"/>
          <w:szCs w:val="32"/>
        </w:rPr>
      </w:pPr>
      <w:bookmarkStart w:id="83" w:name="_Toc17103574"/>
      <w:bookmarkStart w:id="84" w:name="_Toc25318"/>
      <w:r>
        <w:rPr>
          <w:rFonts w:hint="eastAsia" w:ascii="宋体" w:hAnsi="宋体" w:eastAsia="方正仿宋简体" w:cstheme="majorBidi"/>
          <w:sz w:val="32"/>
          <w:szCs w:val="32"/>
        </w:rPr>
        <w:t>四、</w:t>
      </w:r>
      <w:bookmarkEnd w:id="83"/>
      <w:r>
        <w:rPr>
          <w:rFonts w:hint="eastAsia" w:ascii="宋体" w:hAnsi="宋体" w:eastAsia="方正仿宋简体" w:cstheme="majorBidi"/>
          <w:bCs/>
          <w:color w:val="000000"/>
          <w:sz w:val="32"/>
          <w:szCs w:val="32"/>
        </w:rPr>
        <w:t>财政拨款收入支出决算总表</w:t>
      </w:r>
      <w:bookmarkEnd w:id="84"/>
    </w:p>
    <w:p>
      <w:pPr>
        <w:keepNext/>
        <w:keepLines/>
        <w:spacing w:line="580" w:lineRule="exact"/>
        <w:outlineLvl w:val="1"/>
        <w:rPr>
          <w:rFonts w:ascii="宋体" w:hAnsi="宋体" w:eastAsia="方正仿宋简体" w:cstheme="majorBidi"/>
          <w:b/>
          <w:bCs/>
          <w:color w:val="000000"/>
          <w:sz w:val="32"/>
          <w:szCs w:val="32"/>
        </w:rPr>
      </w:pPr>
      <w:bookmarkStart w:id="85" w:name="_Toc17103575"/>
      <w:bookmarkStart w:id="86" w:name="_Toc5917"/>
      <w:r>
        <w:rPr>
          <w:rFonts w:hint="eastAsia" w:ascii="宋体" w:hAnsi="宋体" w:eastAsia="方正仿宋简体" w:cstheme="majorBidi"/>
          <w:sz w:val="32"/>
          <w:szCs w:val="32"/>
        </w:rPr>
        <w:t>五、</w:t>
      </w:r>
      <w:bookmarkEnd w:id="85"/>
      <w:r>
        <w:rPr>
          <w:rFonts w:hint="eastAsia" w:ascii="宋体" w:hAnsi="宋体" w:eastAsia="方正仿宋简体" w:cstheme="majorBidi"/>
          <w:bCs/>
          <w:color w:val="000000"/>
          <w:sz w:val="32"/>
          <w:szCs w:val="32"/>
        </w:rPr>
        <w:t>一般公共预算财政拨款支出决算表</w:t>
      </w:r>
      <w:bookmarkEnd w:id="86"/>
    </w:p>
    <w:p>
      <w:pPr>
        <w:keepNext/>
        <w:keepLines/>
        <w:spacing w:line="580" w:lineRule="exact"/>
        <w:outlineLvl w:val="1"/>
        <w:rPr>
          <w:rFonts w:ascii="宋体" w:hAnsi="宋体" w:eastAsia="方正仿宋简体" w:cstheme="majorBidi"/>
          <w:b/>
          <w:bCs/>
          <w:color w:val="000000"/>
          <w:sz w:val="32"/>
          <w:szCs w:val="32"/>
        </w:rPr>
      </w:pPr>
      <w:bookmarkStart w:id="87" w:name="_Toc17103576"/>
      <w:bookmarkStart w:id="88" w:name="_Toc1614"/>
      <w:r>
        <w:rPr>
          <w:rFonts w:hint="eastAsia" w:ascii="宋体" w:hAnsi="宋体" w:eastAsia="方正仿宋简体" w:cstheme="majorBidi"/>
          <w:sz w:val="32"/>
          <w:szCs w:val="32"/>
        </w:rPr>
        <w:t>六、</w:t>
      </w:r>
      <w:bookmarkEnd w:id="87"/>
      <w:r>
        <w:rPr>
          <w:rFonts w:hint="eastAsia" w:ascii="宋体" w:hAnsi="宋体" w:eastAsia="方正仿宋简体" w:cstheme="majorBidi"/>
          <w:bCs/>
          <w:color w:val="000000"/>
          <w:sz w:val="32"/>
          <w:szCs w:val="32"/>
        </w:rPr>
        <w:t>一般公共预算财政拨款基本支出决算表</w:t>
      </w:r>
      <w:bookmarkEnd w:id="88"/>
    </w:p>
    <w:p>
      <w:pPr>
        <w:keepNext/>
        <w:keepLines/>
        <w:spacing w:line="580" w:lineRule="exact"/>
        <w:outlineLvl w:val="1"/>
        <w:rPr>
          <w:rFonts w:ascii="宋体" w:hAnsi="宋体" w:eastAsia="方正仿宋简体" w:cstheme="majorBidi"/>
          <w:b/>
          <w:bCs/>
          <w:color w:val="000000"/>
          <w:sz w:val="32"/>
          <w:szCs w:val="32"/>
        </w:rPr>
      </w:pPr>
      <w:bookmarkStart w:id="89" w:name="_Toc17103577"/>
      <w:bookmarkStart w:id="90" w:name="_Toc3884"/>
      <w:r>
        <w:rPr>
          <w:rFonts w:hint="eastAsia" w:ascii="宋体" w:hAnsi="宋体" w:eastAsia="方正仿宋简体" w:cstheme="majorBidi"/>
          <w:sz w:val="32"/>
          <w:szCs w:val="32"/>
        </w:rPr>
        <w:t>七、</w:t>
      </w:r>
      <w:bookmarkEnd w:id="89"/>
      <w:r>
        <w:rPr>
          <w:rFonts w:hint="eastAsia" w:ascii="宋体" w:hAnsi="宋体" w:eastAsia="方正仿宋简体" w:cstheme="majorBidi"/>
          <w:bCs/>
          <w:color w:val="000000"/>
          <w:sz w:val="32"/>
          <w:szCs w:val="32"/>
        </w:rPr>
        <w:t>一般公共预算财政拨款“三公”经费支出决算表</w:t>
      </w:r>
      <w:bookmarkEnd w:id="90"/>
    </w:p>
    <w:p>
      <w:pPr>
        <w:keepNext/>
        <w:keepLines/>
        <w:spacing w:line="580" w:lineRule="exact"/>
        <w:outlineLvl w:val="1"/>
        <w:rPr>
          <w:rFonts w:ascii="宋体" w:hAnsi="宋体" w:eastAsia="方正仿宋简体" w:cstheme="majorBidi"/>
          <w:b/>
          <w:bCs/>
          <w:color w:val="000000"/>
          <w:sz w:val="32"/>
          <w:szCs w:val="32"/>
        </w:rPr>
      </w:pPr>
      <w:bookmarkStart w:id="91" w:name="_Toc17103578"/>
      <w:bookmarkStart w:id="92" w:name="_Toc17270"/>
      <w:r>
        <w:rPr>
          <w:rFonts w:hint="eastAsia" w:ascii="宋体" w:hAnsi="宋体" w:eastAsia="方正仿宋简体" w:cstheme="majorBidi"/>
          <w:sz w:val="32"/>
          <w:szCs w:val="32"/>
        </w:rPr>
        <w:t>八、</w:t>
      </w:r>
      <w:bookmarkEnd w:id="91"/>
      <w:r>
        <w:rPr>
          <w:rFonts w:hint="eastAsia" w:ascii="宋体" w:hAnsi="宋体" w:eastAsia="方正仿宋简体" w:cstheme="majorBidi"/>
          <w:bCs/>
          <w:color w:val="000000"/>
          <w:sz w:val="32"/>
          <w:szCs w:val="32"/>
        </w:rPr>
        <w:t>政府性基金预算财政拨款收入支出决算表</w:t>
      </w:r>
      <w:bookmarkEnd w:id="92"/>
    </w:p>
    <w:p>
      <w:pPr>
        <w:spacing w:line="600" w:lineRule="exact"/>
        <w:ind w:firstLine="640" w:firstLineChars="200"/>
        <w:rPr>
          <w:rFonts w:ascii="宋体" w:hAnsi="宋体" w:eastAsia="仿宋"/>
          <w:color w:val="000000" w:themeColor="text1"/>
          <w:sz w:val="32"/>
          <w:szCs w:val="32"/>
        </w:rPr>
      </w:pPr>
    </w:p>
    <w:p>
      <w:pPr>
        <w:spacing w:line="600" w:lineRule="exact"/>
        <w:ind w:firstLine="640" w:firstLineChars="200"/>
        <w:rPr>
          <w:rFonts w:ascii="宋体" w:hAnsi="宋体" w:eastAsia="仿宋"/>
          <w:color w:val="000000" w:themeColor="text1"/>
          <w:sz w:val="32"/>
          <w:szCs w:val="32"/>
        </w:rPr>
      </w:pPr>
    </w:p>
    <w:p>
      <w:pPr>
        <w:spacing w:line="600" w:lineRule="exact"/>
        <w:ind w:firstLine="640" w:firstLineChars="200"/>
        <w:rPr>
          <w:rFonts w:ascii="宋体" w:hAnsi="宋体" w:eastAsia="仿宋"/>
          <w:color w:val="000000" w:themeColor="text1"/>
          <w:sz w:val="32"/>
          <w:szCs w:val="32"/>
        </w:rPr>
      </w:pPr>
    </w:p>
    <w:p>
      <w:pPr>
        <w:spacing w:line="600" w:lineRule="exact"/>
        <w:ind w:firstLine="640" w:firstLineChars="200"/>
        <w:rPr>
          <w:rFonts w:ascii="宋体" w:hAnsi="宋体" w:eastAsia="仿宋"/>
          <w:color w:val="000000" w:themeColor="text1"/>
          <w:sz w:val="32"/>
          <w:szCs w:val="32"/>
        </w:rPr>
      </w:pPr>
    </w:p>
    <w:p>
      <w:pPr>
        <w:spacing w:line="600" w:lineRule="exact"/>
        <w:ind w:firstLine="640" w:firstLineChars="200"/>
        <w:rPr>
          <w:rFonts w:ascii="宋体" w:hAnsi="宋体" w:eastAsia="仿宋"/>
          <w:color w:val="000000" w:themeColor="text1"/>
          <w:sz w:val="32"/>
          <w:szCs w:val="32"/>
        </w:rPr>
      </w:pPr>
    </w:p>
    <w:p>
      <w:pPr>
        <w:spacing w:line="600" w:lineRule="exact"/>
        <w:ind w:firstLine="640" w:firstLineChars="200"/>
        <w:rPr>
          <w:rFonts w:ascii="宋体" w:hAnsi="宋体" w:eastAsia="仿宋"/>
          <w:color w:val="000000" w:themeColor="text1"/>
          <w:sz w:val="32"/>
          <w:szCs w:val="32"/>
        </w:rPr>
      </w:pPr>
    </w:p>
    <w:p>
      <w:pPr>
        <w:spacing w:line="600" w:lineRule="exact"/>
        <w:ind w:firstLine="640"/>
        <w:rPr>
          <w:rFonts w:ascii="宋体" w:hAnsi="宋体" w:eastAsia="仿宋"/>
          <w:b/>
          <w:color w:val="00B050"/>
          <w:sz w:val="32"/>
          <w:szCs w:val="32"/>
        </w:rPr>
      </w:pPr>
    </w:p>
    <w:sectPr>
      <w:headerReference r:id="rId3" w:type="default"/>
      <w:footerReference r:id="rId4" w:type="default"/>
      <w:pgSz w:w="11906" w:h="16838"/>
      <w:pgMar w:top="1587" w:right="2098" w:bottom="1474" w:left="1984"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00000000000000000"/>
    <w:charset w:val="86"/>
    <w:family w:val="auto"/>
    <w:pitch w:val="default"/>
    <w:sig w:usb0="A00002BF" w:usb1="184F6CFA" w:usb2="00000012" w:usb3="00000000" w:csb0="00040001" w:csb1="00000000"/>
  </w:font>
  <w:font w:name="方正黑体简体">
    <w:panose1 w:val="02000000000000000000"/>
    <w:charset w:val="86"/>
    <w:family w:val="script"/>
    <w:pitch w:val="default"/>
    <w:sig w:usb0="A00002BF" w:usb1="184F6CFA" w:usb2="00000012" w:usb3="00000000" w:csb0="00040001" w:csb1="00000000"/>
  </w:font>
  <w:font w:name="方正楷体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幼圆">
    <w:panose1 w:val="02010509060101010101"/>
    <w:charset w:val="86"/>
    <w:family w:val="roman"/>
    <w:pitch w:val=""/>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docPartObj>
        <w:docPartGallery w:val="autotext"/>
      </w:docPartObj>
    </w:sdtPr>
    <w:sdtContent>
      <w:p>
        <w:pPr>
          <w:pStyle w:val="8"/>
          <w:jc w:val="center"/>
        </w:pPr>
        <w:r>
          <w:fldChar w:fldCharType="begin"/>
        </w:r>
        <w:r>
          <w:instrText xml:space="preserve">PAGE   \* MERGEFORMAT</w:instrText>
        </w:r>
        <w:r>
          <w:fldChar w:fldCharType="separate"/>
        </w:r>
        <w:r>
          <w:rPr>
            <w:lang w:val="zh-CN"/>
          </w:rPr>
          <w:t>23</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005E7"/>
    <w:rsid w:val="0000225C"/>
    <w:rsid w:val="00006F75"/>
    <w:rsid w:val="000113B1"/>
    <w:rsid w:val="0001259C"/>
    <w:rsid w:val="00012BD7"/>
    <w:rsid w:val="00013BBC"/>
    <w:rsid w:val="000222C6"/>
    <w:rsid w:val="0002309E"/>
    <w:rsid w:val="0002549F"/>
    <w:rsid w:val="00025521"/>
    <w:rsid w:val="0002591C"/>
    <w:rsid w:val="00026182"/>
    <w:rsid w:val="00027616"/>
    <w:rsid w:val="00027B2A"/>
    <w:rsid w:val="000316C7"/>
    <w:rsid w:val="0003385C"/>
    <w:rsid w:val="00033FE9"/>
    <w:rsid w:val="00034599"/>
    <w:rsid w:val="00036709"/>
    <w:rsid w:val="00044140"/>
    <w:rsid w:val="00046DB1"/>
    <w:rsid w:val="000527BD"/>
    <w:rsid w:val="0006487A"/>
    <w:rsid w:val="00065F8F"/>
    <w:rsid w:val="000740FC"/>
    <w:rsid w:val="000768F2"/>
    <w:rsid w:val="00080F24"/>
    <w:rsid w:val="0009184B"/>
    <w:rsid w:val="00092CDD"/>
    <w:rsid w:val="0009593C"/>
    <w:rsid w:val="000A0AC3"/>
    <w:rsid w:val="000B047F"/>
    <w:rsid w:val="000B122E"/>
    <w:rsid w:val="000B5923"/>
    <w:rsid w:val="000B5A48"/>
    <w:rsid w:val="000B5AD7"/>
    <w:rsid w:val="000B6FF3"/>
    <w:rsid w:val="000B73F4"/>
    <w:rsid w:val="000C064B"/>
    <w:rsid w:val="000C1ED0"/>
    <w:rsid w:val="000C3467"/>
    <w:rsid w:val="000C3CA6"/>
    <w:rsid w:val="000C6FE4"/>
    <w:rsid w:val="000D1267"/>
    <w:rsid w:val="000D1481"/>
    <w:rsid w:val="000D1D50"/>
    <w:rsid w:val="000D5782"/>
    <w:rsid w:val="000E03AC"/>
    <w:rsid w:val="000E1C1D"/>
    <w:rsid w:val="000E2E03"/>
    <w:rsid w:val="000E6613"/>
    <w:rsid w:val="000E6B87"/>
    <w:rsid w:val="000E7119"/>
    <w:rsid w:val="000F1AAA"/>
    <w:rsid w:val="000F5824"/>
    <w:rsid w:val="000F5E21"/>
    <w:rsid w:val="001000AB"/>
    <w:rsid w:val="00114E9B"/>
    <w:rsid w:val="00114FEF"/>
    <w:rsid w:val="00124452"/>
    <w:rsid w:val="00136BFE"/>
    <w:rsid w:val="0014123D"/>
    <w:rsid w:val="00141B67"/>
    <w:rsid w:val="00142C66"/>
    <w:rsid w:val="0014729F"/>
    <w:rsid w:val="00156113"/>
    <w:rsid w:val="00157B5D"/>
    <w:rsid w:val="00157BAB"/>
    <w:rsid w:val="00157BD8"/>
    <w:rsid w:val="00160516"/>
    <w:rsid w:val="001654D1"/>
    <w:rsid w:val="0018106D"/>
    <w:rsid w:val="001814DC"/>
    <w:rsid w:val="00182CDC"/>
    <w:rsid w:val="00183665"/>
    <w:rsid w:val="0018424F"/>
    <w:rsid w:val="001877A7"/>
    <w:rsid w:val="00191536"/>
    <w:rsid w:val="00191716"/>
    <w:rsid w:val="00193958"/>
    <w:rsid w:val="00194296"/>
    <w:rsid w:val="00196687"/>
    <w:rsid w:val="001A6346"/>
    <w:rsid w:val="001A7127"/>
    <w:rsid w:val="001B0784"/>
    <w:rsid w:val="001B1BE5"/>
    <w:rsid w:val="001B2CEB"/>
    <w:rsid w:val="001B6D8E"/>
    <w:rsid w:val="001C0230"/>
    <w:rsid w:val="001C0962"/>
    <w:rsid w:val="001C1016"/>
    <w:rsid w:val="001C4E9A"/>
    <w:rsid w:val="001C63FE"/>
    <w:rsid w:val="001D25EF"/>
    <w:rsid w:val="001D3339"/>
    <w:rsid w:val="001D4E87"/>
    <w:rsid w:val="001D7531"/>
    <w:rsid w:val="001E6884"/>
    <w:rsid w:val="001E737D"/>
    <w:rsid w:val="001F0336"/>
    <w:rsid w:val="001F0592"/>
    <w:rsid w:val="001F0F79"/>
    <w:rsid w:val="001F4181"/>
    <w:rsid w:val="001F59AE"/>
    <w:rsid w:val="001F7506"/>
    <w:rsid w:val="002006CD"/>
    <w:rsid w:val="002012EA"/>
    <w:rsid w:val="002018B9"/>
    <w:rsid w:val="00202B36"/>
    <w:rsid w:val="00204B7A"/>
    <w:rsid w:val="002057A6"/>
    <w:rsid w:val="0021101A"/>
    <w:rsid w:val="00211801"/>
    <w:rsid w:val="0021699D"/>
    <w:rsid w:val="00220536"/>
    <w:rsid w:val="002219F9"/>
    <w:rsid w:val="0022289C"/>
    <w:rsid w:val="00230DAB"/>
    <w:rsid w:val="00231DE8"/>
    <w:rsid w:val="00232FA7"/>
    <w:rsid w:val="00235629"/>
    <w:rsid w:val="00235A16"/>
    <w:rsid w:val="00241E9A"/>
    <w:rsid w:val="00260C38"/>
    <w:rsid w:val="002616C0"/>
    <w:rsid w:val="002662AA"/>
    <w:rsid w:val="002723AC"/>
    <w:rsid w:val="00276FE5"/>
    <w:rsid w:val="00280496"/>
    <w:rsid w:val="00283857"/>
    <w:rsid w:val="002900EB"/>
    <w:rsid w:val="0029172F"/>
    <w:rsid w:val="00291B33"/>
    <w:rsid w:val="0029343D"/>
    <w:rsid w:val="00295495"/>
    <w:rsid w:val="00295B3F"/>
    <w:rsid w:val="002A2E6A"/>
    <w:rsid w:val="002A4014"/>
    <w:rsid w:val="002A69FE"/>
    <w:rsid w:val="002A7A7C"/>
    <w:rsid w:val="002A7E56"/>
    <w:rsid w:val="002B2613"/>
    <w:rsid w:val="002B551A"/>
    <w:rsid w:val="002B79D4"/>
    <w:rsid w:val="002C016B"/>
    <w:rsid w:val="002C4E4C"/>
    <w:rsid w:val="002D01F7"/>
    <w:rsid w:val="002D06EB"/>
    <w:rsid w:val="002D5F8C"/>
    <w:rsid w:val="002E3FD4"/>
    <w:rsid w:val="002F1818"/>
    <w:rsid w:val="002F5144"/>
    <w:rsid w:val="002F54D9"/>
    <w:rsid w:val="002F567B"/>
    <w:rsid w:val="002F6F2C"/>
    <w:rsid w:val="00305D73"/>
    <w:rsid w:val="00306539"/>
    <w:rsid w:val="00314B65"/>
    <w:rsid w:val="00316377"/>
    <w:rsid w:val="003216A9"/>
    <w:rsid w:val="003260F8"/>
    <w:rsid w:val="00333092"/>
    <w:rsid w:val="00335F22"/>
    <w:rsid w:val="003418A7"/>
    <w:rsid w:val="003429E5"/>
    <w:rsid w:val="00347BE6"/>
    <w:rsid w:val="0037013F"/>
    <w:rsid w:val="00370F66"/>
    <w:rsid w:val="00376878"/>
    <w:rsid w:val="00380C92"/>
    <w:rsid w:val="00391442"/>
    <w:rsid w:val="003A220A"/>
    <w:rsid w:val="003A32EB"/>
    <w:rsid w:val="003A484F"/>
    <w:rsid w:val="003A56CC"/>
    <w:rsid w:val="003B0BE0"/>
    <w:rsid w:val="003B0C1B"/>
    <w:rsid w:val="003B22C1"/>
    <w:rsid w:val="003B688C"/>
    <w:rsid w:val="003C0291"/>
    <w:rsid w:val="003C15D7"/>
    <w:rsid w:val="003C39AE"/>
    <w:rsid w:val="003C4539"/>
    <w:rsid w:val="003C5EAF"/>
    <w:rsid w:val="003C7B60"/>
    <w:rsid w:val="003D1FB2"/>
    <w:rsid w:val="003D5D1A"/>
    <w:rsid w:val="003D66DA"/>
    <w:rsid w:val="003E1310"/>
    <w:rsid w:val="003E6F55"/>
    <w:rsid w:val="003F314F"/>
    <w:rsid w:val="00406254"/>
    <w:rsid w:val="00417508"/>
    <w:rsid w:val="00421A3E"/>
    <w:rsid w:val="004223DE"/>
    <w:rsid w:val="004254E7"/>
    <w:rsid w:val="00430C9E"/>
    <w:rsid w:val="00434489"/>
    <w:rsid w:val="00437085"/>
    <w:rsid w:val="00443880"/>
    <w:rsid w:val="004464F4"/>
    <w:rsid w:val="004625D6"/>
    <w:rsid w:val="004666C7"/>
    <w:rsid w:val="00470FB8"/>
    <w:rsid w:val="00471401"/>
    <w:rsid w:val="00473F31"/>
    <w:rsid w:val="00473F82"/>
    <w:rsid w:val="0048263A"/>
    <w:rsid w:val="00485011"/>
    <w:rsid w:val="00487E5D"/>
    <w:rsid w:val="00491DD3"/>
    <w:rsid w:val="00497A4C"/>
    <w:rsid w:val="004A33CF"/>
    <w:rsid w:val="004A6831"/>
    <w:rsid w:val="004A711F"/>
    <w:rsid w:val="004A75ED"/>
    <w:rsid w:val="004B009B"/>
    <w:rsid w:val="004B014E"/>
    <w:rsid w:val="004B199D"/>
    <w:rsid w:val="004B253B"/>
    <w:rsid w:val="004B4690"/>
    <w:rsid w:val="004B582D"/>
    <w:rsid w:val="004B7417"/>
    <w:rsid w:val="004C1910"/>
    <w:rsid w:val="004C1BAD"/>
    <w:rsid w:val="004C4409"/>
    <w:rsid w:val="004C5F16"/>
    <w:rsid w:val="004D5FF9"/>
    <w:rsid w:val="004E0A2D"/>
    <w:rsid w:val="004E206B"/>
    <w:rsid w:val="004E3169"/>
    <w:rsid w:val="004E6DF7"/>
    <w:rsid w:val="004E6ED7"/>
    <w:rsid w:val="004E6F56"/>
    <w:rsid w:val="004E7E47"/>
    <w:rsid w:val="004F0FBD"/>
    <w:rsid w:val="004F4C65"/>
    <w:rsid w:val="004F529D"/>
    <w:rsid w:val="004F5BCC"/>
    <w:rsid w:val="005019C5"/>
    <w:rsid w:val="00505A47"/>
    <w:rsid w:val="00511FC5"/>
    <w:rsid w:val="00512FDA"/>
    <w:rsid w:val="0051363B"/>
    <w:rsid w:val="005144C0"/>
    <w:rsid w:val="005162CE"/>
    <w:rsid w:val="00520DA0"/>
    <w:rsid w:val="0052236C"/>
    <w:rsid w:val="005238BF"/>
    <w:rsid w:val="00523E3B"/>
    <w:rsid w:val="00524F0B"/>
    <w:rsid w:val="00527519"/>
    <w:rsid w:val="00530E82"/>
    <w:rsid w:val="00533091"/>
    <w:rsid w:val="00533687"/>
    <w:rsid w:val="00533901"/>
    <w:rsid w:val="00542C59"/>
    <w:rsid w:val="0055797D"/>
    <w:rsid w:val="00560580"/>
    <w:rsid w:val="00563864"/>
    <w:rsid w:val="005664BB"/>
    <w:rsid w:val="0057481D"/>
    <w:rsid w:val="0057749F"/>
    <w:rsid w:val="0058486E"/>
    <w:rsid w:val="005938B4"/>
    <w:rsid w:val="00593E83"/>
    <w:rsid w:val="005A1B19"/>
    <w:rsid w:val="005A3C1E"/>
    <w:rsid w:val="005A3D79"/>
    <w:rsid w:val="005B26C3"/>
    <w:rsid w:val="005B7E6E"/>
    <w:rsid w:val="005C60BF"/>
    <w:rsid w:val="005C7161"/>
    <w:rsid w:val="005D1C8B"/>
    <w:rsid w:val="005D1C9F"/>
    <w:rsid w:val="005D55A5"/>
    <w:rsid w:val="005D5CED"/>
    <w:rsid w:val="005E23A5"/>
    <w:rsid w:val="005E7D38"/>
    <w:rsid w:val="005F0F6F"/>
    <w:rsid w:val="005F1A4C"/>
    <w:rsid w:val="005F1A59"/>
    <w:rsid w:val="005F5CE5"/>
    <w:rsid w:val="0060015A"/>
    <w:rsid w:val="00605688"/>
    <w:rsid w:val="006070AF"/>
    <w:rsid w:val="00607E6C"/>
    <w:rsid w:val="006101B1"/>
    <w:rsid w:val="00611052"/>
    <w:rsid w:val="0061433D"/>
    <w:rsid w:val="00614E44"/>
    <w:rsid w:val="00615906"/>
    <w:rsid w:val="00622830"/>
    <w:rsid w:val="00626183"/>
    <w:rsid w:val="006276C9"/>
    <w:rsid w:val="00630AEF"/>
    <w:rsid w:val="006325F8"/>
    <w:rsid w:val="00634C9A"/>
    <w:rsid w:val="00634EAC"/>
    <w:rsid w:val="00643BA6"/>
    <w:rsid w:val="006440E4"/>
    <w:rsid w:val="00646D34"/>
    <w:rsid w:val="00652307"/>
    <w:rsid w:val="00653785"/>
    <w:rsid w:val="006607D8"/>
    <w:rsid w:val="00662A41"/>
    <w:rsid w:val="0066343B"/>
    <w:rsid w:val="00664777"/>
    <w:rsid w:val="00665182"/>
    <w:rsid w:val="0066715C"/>
    <w:rsid w:val="00667BB2"/>
    <w:rsid w:val="0067070B"/>
    <w:rsid w:val="006748A4"/>
    <w:rsid w:val="00677A0A"/>
    <w:rsid w:val="006823C9"/>
    <w:rsid w:val="00683E73"/>
    <w:rsid w:val="00684022"/>
    <w:rsid w:val="006A1834"/>
    <w:rsid w:val="006A3141"/>
    <w:rsid w:val="006A5E34"/>
    <w:rsid w:val="006B2422"/>
    <w:rsid w:val="006B2B9A"/>
    <w:rsid w:val="006B6341"/>
    <w:rsid w:val="006C0A93"/>
    <w:rsid w:val="006C1937"/>
    <w:rsid w:val="006D6DD4"/>
    <w:rsid w:val="006E7443"/>
    <w:rsid w:val="006F020C"/>
    <w:rsid w:val="006F2FE8"/>
    <w:rsid w:val="006F7B56"/>
    <w:rsid w:val="00704897"/>
    <w:rsid w:val="007127B7"/>
    <w:rsid w:val="007140AF"/>
    <w:rsid w:val="00714770"/>
    <w:rsid w:val="00720DCB"/>
    <w:rsid w:val="00721181"/>
    <w:rsid w:val="0072311F"/>
    <w:rsid w:val="00723A66"/>
    <w:rsid w:val="00730B04"/>
    <w:rsid w:val="007416B6"/>
    <w:rsid w:val="00746F48"/>
    <w:rsid w:val="00753667"/>
    <w:rsid w:val="0075404D"/>
    <w:rsid w:val="00754247"/>
    <w:rsid w:val="0076182A"/>
    <w:rsid w:val="00762C86"/>
    <w:rsid w:val="00764A07"/>
    <w:rsid w:val="00767B7E"/>
    <w:rsid w:val="00773C3C"/>
    <w:rsid w:val="007770C3"/>
    <w:rsid w:val="0078101F"/>
    <w:rsid w:val="00783129"/>
    <w:rsid w:val="00784836"/>
    <w:rsid w:val="00784D24"/>
    <w:rsid w:val="007854E3"/>
    <w:rsid w:val="0078562B"/>
    <w:rsid w:val="00785FBA"/>
    <w:rsid w:val="00786E4A"/>
    <w:rsid w:val="007875EB"/>
    <w:rsid w:val="0079426B"/>
    <w:rsid w:val="007A08AC"/>
    <w:rsid w:val="007A1E46"/>
    <w:rsid w:val="007A266F"/>
    <w:rsid w:val="007B0FEC"/>
    <w:rsid w:val="007B7F94"/>
    <w:rsid w:val="007C1C75"/>
    <w:rsid w:val="007C5B30"/>
    <w:rsid w:val="007D045F"/>
    <w:rsid w:val="007D312A"/>
    <w:rsid w:val="007D3F19"/>
    <w:rsid w:val="007D4444"/>
    <w:rsid w:val="007E23B0"/>
    <w:rsid w:val="007E40C4"/>
    <w:rsid w:val="007E556B"/>
    <w:rsid w:val="007E6A10"/>
    <w:rsid w:val="007E7E8C"/>
    <w:rsid w:val="007F09DF"/>
    <w:rsid w:val="007F1991"/>
    <w:rsid w:val="007F2C2F"/>
    <w:rsid w:val="007F531F"/>
    <w:rsid w:val="007F55FC"/>
    <w:rsid w:val="007F5665"/>
    <w:rsid w:val="00800112"/>
    <w:rsid w:val="008076A0"/>
    <w:rsid w:val="00821E3E"/>
    <w:rsid w:val="008240C7"/>
    <w:rsid w:val="008253BB"/>
    <w:rsid w:val="0083706E"/>
    <w:rsid w:val="008423A5"/>
    <w:rsid w:val="00850625"/>
    <w:rsid w:val="008508F7"/>
    <w:rsid w:val="008517D0"/>
    <w:rsid w:val="00853718"/>
    <w:rsid w:val="00855221"/>
    <w:rsid w:val="00860645"/>
    <w:rsid w:val="00871F71"/>
    <w:rsid w:val="00885AF4"/>
    <w:rsid w:val="008939CD"/>
    <w:rsid w:val="008973E0"/>
    <w:rsid w:val="008A20F4"/>
    <w:rsid w:val="008B768C"/>
    <w:rsid w:val="008C4DB1"/>
    <w:rsid w:val="008C4EAF"/>
    <w:rsid w:val="008C5176"/>
    <w:rsid w:val="008C7FD0"/>
    <w:rsid w:val="008E1B91"/>
    <w:rsid w:val="008E1DE7"/>
    <w:rsid w:val="008E707C"/>
    <w:rsid w:val="008F03DB"/>
    <w:rsid w:val="008F1759"/>
    <w:rsid w:val="008F2106"/>
    <w:rsid w:val="009008F1"/>
    <w:rsid w:val="00900B08"/>
    <w:rsid w:val="00901461"/>
    <w:rsid w:val="00902155"/>
    <w:rsid w:val="00902917"/>
    <w:rsid w:val="00902FA3"/>
    <w:rsid w:val="0091354B"/>
    <w:rsid w:val="00913FCE"/>
    <w:rsid w:val="00922683"/>
    <w:rsid w:val="00922F36"/>
    <w:rsid w:val="00923564"/>
    <w:rsid w:val="0092392E"/>
    <w:rsid w:val="0092453A"/>
    <w:rsid w:val="009315F9"/>
    <w:rsid w:val="00931779"/>
    <w:rsid w:val="009326E4"/>
    <w:rsid w:val="00937709"/>
    <w:rsid w:val="0094373B"/>
    <w:rsid w:val="00946945"/>
    <w:rsid w:val="00951248"/>
    <w:rsid w:val="0095152F"/>
    <w:rsid w:val="00952BE0"/>
    <w:rsid w:val="009546D2"/>
    <w:rsid w:val="00954C49"/>
    <w:rsid w:val="00961581"/>
    <w:rsid w:val="00967116"/>
    <w:rsid w:val="009676D5"/>
    <w:rsid w:val="0097099F"/>
    <w:rsid w:val="00971997"/>
    <w:rsid w:val="00971FFC"/>
    <w:rsid w:val="00972823"/>
    <w:rsid w:val="00977562"/>
    <w:rsid w:val="00977FF0"/>
    <w:rsid w:val="009823C8"/>
    <w:rsid w:val="00985245"/>
    <w:rsid w:val="0098660A"/>
    <w:rsid w:val="009931C3"/>
    <w:rsid w:val="00993AA2"/>
    <w:rsid w:val="00993D54"/>
    <w:rsid w:val="009965BA"/>
    <w:rsid w:val="009B2C43"/>
    <w:rsid w:val="009B4EAE"/>
    <w:rsid w:val="009B7573"/>
    <w:rsid w:val="009C180D"/>
    <w:rsid w:val="009C22F4"/>
    <w:rsid w:val="009C2E98"/>
    <w:rsid w:val="009C48E3"/>
    <w:rsid w:val="009D3447"/>
    <w:rsid w:val="009D45EB"/>
    <w:rsid w:val="009D4711"/>
    <w:rsid w:val="009E7FD9"/>
    <w:rsid w:val="009F1185"/>
    <w:rsid w:val="009F18CD"/>
    <w:rsid w:val="009F29D0"/>
    <w:rsid w:val="009F2A13"/>
    <w:rsid w:val="009F507A"/>
    <w:rsid w:val="00A0134A"/>
    <w:rsid w:val="00A04EB0"/>
    <w:rsid w:val="00A12258"/>
    <w:rsid w:val="00A13CC1"/>
    <w:rsid w:val="00A16847"/>
    <w:rsid w:val="00A237D8"/>
    <w:rsid w:val="00A2444D"/>
    <w:rsid w:val="00A268C4"/>
    <w:rsid w:val="00A307CD"/>
    <w:rsid w:val="00A340D9"/>
    <w:rsid w:val="00A40A00"/>
    <w:rsid w:val="00A40F79"/>
    <w:rsid w:val="00A4142F"/>
    <w:rsid w:val="00A47652"/>
    <w:rsid w:val="00A52C19"/>
    <w:rsid w:val="00A55B2F"/>
    <w:rsid w:val="00A56DF2"/>
    <w:rsid w:val="00A67AB5"/>
    <w:rsid w:val="00A749CA"/>
    <w:rsid w:val="00A74AA4"/>
    <w:rsid w:val="00A80F27"/>
    <w:rsid w:val="00A91760"/>
    <w:rsid w:val="00A93B00"/>
    <w:rsid w:val="00A93C21"/>
    <w:rsid w:val="00A96D31"/>
    <w:rsid w:val="00A97377"/>
    <w:rsid w:val="00AA1403"/>
    <w:rsid w:val="00AA732C"/>
    <w:rsid w:val="00AB5B8E"/>
    <w:rsid w:val="00AB62C4"/>
    <w:rsid w:val="00AC1867"/>
    <w:rsid w:val="00AC3C6A"/>
    <w:rsid w:val="00AD2D78"/>
    <w:rsid w:val="00AD5620"/>
    <w:rsid w:val="00AD7C1B"/>
    <w:rsid w:val="00AE16BA"/>
    <w:rsid w:val="00AE1EBE"/>
    <w:rsid w:val="00AE30EE"/>
    <w:rsid w:val="00AE5ADA"/>
    <w:rsid w:val="00AE65B9"/>
    <w:rsid w:val="00AF1E36"/>
    <w:rsid w:val="00B00E01"/>
    <w:rsid w:val="00B00E21"/>
    <w:rsid w:val="00B03C9D"/>
    <w:rsid w:val="00B060AE"/>
    <w:rsid w:val="00B10517"/>
    <w:rsid w:val="00B12F89"/>
    <w:rsid w:val="00B1450D"/>
    <w:rsid w:val="00B14E76"/>
    <w:rsid w:val="00B161B8"/>
    <w:rsid w:val="00B2048C"/>
    <w:rsid w:val="00B228D1"/>
    <w:rsid w:val="00B310B9"/>
    <w:rsid w:val="00B330D8"/>
    <w:rsid w:val="00B35F3F"/>
    <w:rsid w:val="00B36CBB"/>
    <w:rsid w:val="00B37D53"/>
    <w:rsid w:val="00B425E0"/>
    <w:rsid w:val="00B43448"/>
    <w:rsid w:val="00B440AA"/>
    <w:rsid w:val="00B44B70"/>
    <w:rsid w:val="00B44E6E"/>
    <w:rsid w:val="00B52A53"/>
    <w:rsid w:val="00B53C56"/>
    <w:rsid w:val="00B57980"/>
    <w:rsid w:val="00B757BD"/>
    <w:rsid w:val="00B77EA6"/>
    <w:rsid w:val="00B81598"/>
    <w:rsid w:val="00B841F1"/>
    <w:rsid w:val="00B944D6"/>
    <w:rsid w:val="00BA0B2C"/>
    <w:rsid w:val="00BA3832"/>
    <w:rsid w:val="00BB00CD"/>
    <w:rsid w:val="00BB13CC"/>
    <w:rsid w:val="00BB4DF0"/>
    <w:rsid w:val="00BB5043"/>
    <w:rsid w:val="00BC289F"/>
    <w:rsid w:val="00BC526A"/>
    <w:rsid w:val="00BC5361"/>
    <w:rsid w:val="00BC5460"/>
    <w:rsid w:val="00BC6B50"/>
    <w:rsid w:val="00BD0E25"/>
    <w:rsid w:val="00BE713C"/>
    <w:rsid w:val="00BF3E76"/>
    <w:rsid w:val="00BF5BD6"/>
    <w:rsid w:val="00C03E31"/>
    <w:rsid w:val="00C16ED0"/>
    <w:rsid w:val="00C22095"/>
    <w:rsid w:val="00C272B8"/>
    <w:rsid w:val="00C33E72"/>
    <w:rsid w:val="00C354B2"/>
    <w:rsid w:val="00C35554"/>
    <w:rsid w:val="00C36BDC"/>
    <w:rsid w:val="00C374A6"/>
    <w:rsid w:val="00C379E2"/>
    <w:rsid w:val="00C42709"/>
    <w:rsid w:val="00C42A01"/>
    <w:rsid w:val="00C47B59"/>
    <w:rsid w:val="00C533CC"/>
    <w:rsid w:val="00C5751C"/>
    <w:rsid w:val="00C605EF"/>
    <w:rsid w:val="00C61BFC"/>
    <w:rsid w:val="00C62B85"/>
    <w:rsid w:val="00C65438"/>
    <w:rsid w:val="00C80817"/>
    <w:rsid w:val="00C826CA"/>
    <w:rsid w:val="00C84FF4"/>
    <w:rsid w:val="00C911BE"/>
    <w:rsid w:val="00C91CBB"/>
    <w:rsid w:val="00C93C23"/>
    <w:rsid w:val="00CA063B"/>
    <w:rsid w:val="00CA2584"/>
    <w:rsid w:val="00CA2E74"/>
    <w:rsid w:val="00CB4F6F"/>
    <w:rsid w:val="00CC09B6"/>
    <w:rsid w:val="00CC0EDC"/>
    <w:rsid w:val="00CC666F"/>
    <w:rsid w:val="00CD1E3F"/>
    <w:rsid w:val="00CD3F82"/>
    <w:rsid w:val="00CE44F6"/>
    <w:rsid w:val="00CE49DA"/>
    <w:rsid w:val="00CE7B61"/>
    <w:rsid w:val="00CE7FA3"/>
    <w:rsid w:val="00CF4862"/>
    <w:rsid w:val="00D00095"/>
    <w:rsid w:val="00D01A02"/>
    <w:rsid w:val="00D01FAA"/>
    <w:rsid w:val="00D02812"/>
    <w:rsid w:val="00D071F6"/>
    <w:rsid w:val="00D10AD9"/>
    <w:rsid w:val="00D16891"/>
    <w:rsid w:val="00D20620"/>
    <w:rsid w:val="00D21CA6"/>
    <w:rsid w:val="00D26091"/>
    <w:rsid w:val="00D34E7C"/>
    <w:rsid w:val="00D35489"/>
    <w:rsid w:val="00D46A7E"/>
    <w:rsid w:val="00D51276"/>
    <w:rsid w:val="00D54756"/>
    <w:rsid w:val="00D55A93"/>
    <w:rsid w:val="00D7035F"/>
    <w:rsid w:val="00D8643E"/>
    <w:rsid w:val="00D932A6"/>
    <w:rsid w:val="00D9400F"/>
    <w:rsid w:val="00D940C2"/>
    <w:rsid w:val="00D9731A"/>
    <w:rsid w:val="00DA410D"/>
    <w:rsid w:val="00DA65AC"/>
    <w:rsid w:val="00DB1913"/>
    <w:rsid w:val="00DB283C"/>
    <w:rsid w:val="00DB45F0"/>
    <w:rsid w:val="00DB6EBD"/>
    <w:rsid w:val="00DC30D2"/>
    <w:rsid w:val="00DC3507"/>
    <w:rsid w:val="00DC410D"/>
    <w:rsid w:val="00DC68CA"/>
    <w:rsid w:val="00DC7CBA"/>
    <w:rsid w:val="00DD543A"/>
    <w:rsid w:val="00DD73B7"/>
    <w:rsid w:val="00DF28BC"/>
    <w:rsid w:val="00DF34B9"/>
    <w:rsid w:val="00DF653B"/>
    <w:rsid w:val="00DF7A1A"/>
    <w:rsid w:val="00E000D6"/>
    <w:rsid w:val="00E0074D"/>
    <w:rsid w:val="00E01053"/>
    <w:rsid w:val="00E07A09"/>
    <w:rsid w:val="00E07ACF"/>
    <w:rsid w:val="00E135FC"/>
    <w:rsid w:val="00E14167"/>
    <w:rsid w:val="00E24C46"/>
    <w:rsid w:val="00E30B9C"/>
    <w:rsid w:val="00E331A1"/>
    <w:rsid w:val="00E33202"/>
    <w:rsid w:val="00E336A9"/>
    <w:rsid w:val="00E37C5A"/>
    <w:rsid w:val="00E47F45"/>
    <w:rsid w:val="00E505A9"/>
    <w:rsid w:val="00E50624"/>
    <w:rsid w:val="00E52A2E"/>
    <w:rsid w:val="00E568DF"/>
    <w:rsid w:val="00E61B9C"/>
    <w:rsid w:val="00E64269"/>
    <w:rsid w:val="00E645E1"/>
    <w:rsid w:val="00E70741"/>
    <w:rsid w:val="00E82267"/>
    <w:rsid w:val="00E83DB1"/>
    <w:rsid w:val="00E85B10"/>
    <w:rsid w:val="00E932A5"/>
    <w:rsid w:val="00E949DE"/>
    <w:rsid w:val="00E959D8"/>
    <w:rsid w:val="00EA010F"/>
    <w:rsid w:val="00EA429B"/>
    <w:rsid w:val="00EA7671"/>
    <w:rsid w:val="00EB1BDB"/>
    <w:rsid w:val="00EB43D5"/>
    <w:rsid w:val="00ED1B63"/>
    <w:rsid w:val="00ED3C1F"/>
    <w:rsid w:val="00ED4085"/>
    <w:rsid w:val="00ED420E"/>
    <w:rsid w:val="00ED4BBC"/>
    <w:rsid w:val="00ED5EFA"/>
    <w:rsid w:val="00ED733F"/>
    <w:rsid w:val="00EE2F57"/>
    <w:rsid w:val="00EE79FC"/>
    <w:rsid w:val="00EF30A2"/>
    <w:rsid w:val="00EF4C34"/>
    <w:rsid w:val="00EF4E44"/>
    <w:rsid w:val="00EF77C6"/>
    <w:rsid w:val="00F05438"/>
    <w:rsid w:val="00F13057"/>
    <w:rsid w:val="00F1361C"/>
    <w:rsid w:val="00F160C7"/>
    <w:rsid w:val="00F16BA8"/>
    <w:rsid w:val="00F21242"/>
    <w:rsid w:val="00F33C4A"/>
    <w:rsid w:val="00F35D31"/>
    <w:rsid w:val="00F36D8F"/>
    <w:rsid w:val="00F417B1"/>
    <w:rsid w:val="00F465C4"/>
    <w:rsid w:val="00F56EF2"/>
    <w:rsid w:val="00F602DF"/>
    <w:rsid w:val="00F70756"/>
    <w:rsid w:val="00F73ADE"/>
    <w:rsid w:val="00F77B44"/>
    <w:rsid w:val="00F81FD9"/>
    <w:rsid w:val="00F82A77"/>
    <w:rsid w:val="00F841AA"/>
    <w:rsid w:val="00F86404"/>
    <w:rsid w:val="00F87305"/>
    <w:rsid w:val="00F91510"/>
    <w:rsid w:val="00FA033A"/>
    <w:rsid w:val="00FA1730"/>
    <w:rsid w:val="00FA23E8"/>
    <w:rsid w:val="00FA7D37"/>
    <w:rsid w:val="00FB05CC"/>
    <w:rsid w:val="00FC2AED"/>
    <w:rsid w:val="00FC2DF1"/>
    <w:rsid w:val="00FD033A"/>
    <w:rsid w:val="00FD3CC1"/>
    <w:rsid w:val="00FF1E02"/>
    <w:rsid w:val="00FF30B4"/>
    <w:rsid w:val="10C055FF"/>
    <w:rsid w:val="16BB723D"/>
    <w:rsid w:val="240371BF"/>
    <w:rsid w:val="29FD04D3"/>
    <w:rsid w:val="319F7F4E"/>
    <w:rsid w:val="37114C3A"/>
    <w:rsid w:val="719048D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uiPriority w:val="99"/>
    <w:rPr>
      <w:sz w:val="18"/>
      <w:szCs w:val="18"/>
    </w:rPr>
  </w:style>
  <w:style w:type="paragraph" w:styleId="8">
    <w:name w:val="footer"/>
    <w:basedOn w:val="1"/>
    <w:link w:val="19"/>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收入</c:v>
                </c:pt>
              </c:strCache>
            </c:strRef>
          </c:tx>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Sheet1!$A$2:$A$3</c:f>
              <c:numCache>
                <c:formatCode>General</c:formatCode>
                <c:ptCount val="2"/>
                <c:pt idx="0">
                  <c:v>2019</c:v>
                </c:pt>
                <c:pt idx="1">
                  <c:v>2018</c:v>
                </c:pt>
              </c:numCache>
            </c:numRef>
          </c:cat>
          <c:val>
            <c:numRef>
              <c:f>Sheet1!$B$2:$B$3</c:f>
              <c:numCache>
                <c:formatCode>General</c:formatCode>
                <c:ptCount val="2"/>
                <c:pt idx="0">
                  <c:v>278.62</c:v>
                </c:pt>
                <c:pt idx="1">
                  <c:v>592.7</c:v>
                </c:pt>
              </c:numCache>
            </c:numRef>
          </c:val>
        </c:ser>
        <c:ser>
          <c:idx val="1"/>
          <c:order val="1"/>
          <c:tx>
            <c:strRef>
              <c:f>Sheet1!$C$1</c:f>
              <c:strCache>
                <c:ptCount val="1"/>
                <c:pt idx="0">
                  <c:v>支出</c:v>
                </c:pt>
              </c:strCache>
            </c:strRef>
          </c:tx>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Sheet1!$A$2:$A$3</c:f>
              <c:numCache>
                <c:formatCode>General</c:formatCode>
                <c:ptCount val="2"/>
                <c:pt idx="0">
                  <c:v>2019</c:v>
                </c:pt>
                <c:pt idx="1">
                  <c:v>2018</c:v>
                </c:pt>
              </c:numCache>
            </c:numRef>
          </c:cat>
          <c:val>
            <c:numRef>
              <c:f>Sheet1!$C$2:$C$3</c:f>
              <c:numCache>
                <c:formatCode>General</c:formatCode>
                <c:ptCount val="2"/>
                <c:pt idx="0">
                  <c:v>360.9</c:v>
                </c:pt>
                <c:pt idx="1">
                  <c:v>169.04</c:v>
                </c:pt>
              </c:numCache>
            </c:numRef>
          </c:val>
        </c:ser>
        <c:dLbls>
          <c:showLegendKey val="0"/>
          <c:showVal val="1"/>
          <c:showCatName val="0"/>
          <c:showSerName val="0"/>
          <c:showPercent val="0"/>
          <c:showBubbleSize val="0"/>
        </c:dLbls>
        <c:gapWidth val="75"/>
        <c:overlap val="100"/>
        <c:axId val="230730752"/>
        <c:axId val="309302016"/>
      </c:barChart>
      <c:catAx>
        <c:axId val="230730752"/>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9302016"/>
        <c:crosses val="autoZero"/>
        <c:auto val="1"/>
        <c:lblAlgn val="ctr"/>
        <c:lblOffset val="100"/>
        <c:noMultiLvlLbl val="0"/>
      </c:catAx>
      <c:valAx>
        <c:axId val="309302016"/>
        <c:scaling>
          <c:orientation val="minMax"/>
        </c:scaling>
        <c:delete val="0"/>
        <c:axPos val="l"/>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30730752"/>
        <c:crosses val="autoZero"/>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收入预算</c:v>
                </c:pt>
              </c:strCache>
            </c:strRef>
          </c:tx>
          <c:explosion val="0"/>
          <c:dPt>
            <c:idx val="0"/>
            <c:bubble3D val="0"/>
          </c:dPt>
          <c:dPt>
            <c:idx val="1"/>
            <c:bubble3D val="0"/>
          </c:dPt>
          <c:dPt>
            <c:idx val="2"/>
            <c:bubble3D val="0"/>
          </c:dPt>
          <c:dPt>
            <c:idx val="3"/>
            <c:bubble3D val="0"/>
          </c:dPt>
          <c:dPt>
            <c:idx val="4"/>
            <c:bubble3D val="0"/>
          </c:dPt>
          <c:dPt>
            <c:idx val="5"/>
            <c:bubble3D val="0"/>
          </c:dPt>
          <c:dPt>
            <c:idx val="6"/>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Sheet1!$A$2:$A$8</c:f>
              <c:strCache>
                <c:ptCount val="7"/>
                <c:pt idx="0">
                  <c:v>一般公共预算财政拨款收入</c:v>
                </c:pt>
                <c:pt idx="1">
                  <c:v>政府性基金预算财政拨款收入</c:v>
                </c:pt>
                <c:pt idx="2">
                  <c:v>国有资本经营预算财政拨款收入</c:v>
                </c:pt>
                <c:pt idx="3">
                  <c:v>事业收入</c:v>
                </c:pt>
                <c:pt idx="4">
                  <c:v>经营收入</c:v>
                </c:pt>
                <c:pt idx="5">
                  <c:v>附属单位上缴收入</c:v>
                </c:pt>
                <c:pt idx="6">
                  <c:v>其他收入</c:v>
                </c:pt>
              </c:strCache>
            </c:strRef>
          </c:cat>
          <c:val>
            <c:numRef>
              <c:f>Sheet1!$B$2:$B$8</c:f>
              <c:numCache>
                <c:formatCode>General</c:formatCode>
                <c:ptCount val="7"/>
                <c:pt idx="0">
                  <c:v>278.62</c:v>
                </c:pt>
                <c:pt idx="1">
                  <c:v>0</c:v>
                </c:pt>
                <c:pt idx="2">
                  <c:v>0</c:v>
                </c:pt>
                <c:pt idx="3">
                  <c:v>0</c:v>
                </c:pt>
                <c:pt idx="4">
                  <c:v>0</c:v>
                </c:pt>
                <c:pt idx="5">
                  <c:v>0</c:v>
                </c:pt>
                <c:pt idx="6">
                  <c:v>0</c:v>
                </c:pt>
              </c:numCache>
            </c:numRef>
          </c:val>
        </c:ser>
        <c:dLbls>
          <c:showLegendKey val="0"/>
          <c:showVal val="1"/>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nchor="b" anchorCtr="0"/>
    <a:lstStyle/>
    <a:p>
      <a:pPr>
        <a:defRPr lang="zh-CN">
          <a:solidFill>
            <a:schemeClr val="tx1"/>
          </a:solidFill>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2019年支出情况</c:v>
                </c:pt>
              </c:strCache>
            </c:strRef>
          </c:tx>
          <c:explosion val="0"/>
          <c:dPt>
            <c:idx val="0"/>
            <c:bubble3D val="0"/>
          </c:dPt>
          <c:dPt>
            <c:idx val="1"/>
            <c:bubble3D val="0"/>
          </c:dPt>
          <c:dPt>
            <c:idx val="2"/>
            <c:bubble3D val="0"/>
          </c:dPt>
          <c:dPt>
            <c:idx val="3"/>
            <c:bubble3D val="0"/>
          </c:dPt>
          <c:dPt>
            <c:idx val="4"/>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Sheet1!$A$2:$A$6</c:f>
              <c:strCache>
                <c:ptCount val="5"/>
                <c:pt idx="0">
                  <c:v>基本支出</c:v>
                </c:pt>
                <c:pt idx="1">
                  <c:v>项目支出</c:v>
                </c:pt>
                <c:pt idx="2">
                  <c:v>上缴上级支出</c:v>
                </c:pt>
                <c:pt idx="3">
                  <c:v>经营支出</c:v>
                </c:pt>
                <c:pt idx="4">
                  <c:v>对附属单位补助支出</c:v>
                </c:pt>
              </c:strCache>
            </c:strRef>
          </c:cat>
          <c:val>
            <c:numRef>
              <c:f>Sheet1!$B$2:$B$6</c:f>
              <c:numCache>
                <c:formatCode>General</c:formatCode>
                <c:ptCount val="5"/>
                <c:pt idx="0">
                  <c:v>87.83</c:v>
                </c:pt>
                <c:pt idx="1">
                  <c:v>273.07</c:v>
                </c:pt>
                <c:pt idx="2">
                  <c:v>0</c:v>
                </c:pt>
                <c:pt idx="3">
                  <c:v>0</c:v>
                </c:pt>
                <c:pt idx="4">
                  <c:v>0</c:v>
                </c:pt>
              </c:numCache>
            </c:numRef>
          </c:val>
        </c:ser>
        <c:dLbls>
          <c:showLegendKey val="0"/>
          <c:showVal val="1"/>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290928325839725"/>
          <c:y val="0.205047903709299"/>
          <c:w val="0.941814334832055"/>
          <c:h val="0.497997686729837"/>
        </c:manualLayout>
      </c:layout>
      <c:barChart>
        <c:barDir val="col"/>
        <c:grouping val="stacked"/>
        <c:varyColors val="0"/>
        <c:ser>
          <c:idx val="0"/>
          <c:order val="0"/>
          <c:tx>
            <c:strRef>
              <c:f>Sheet1!$B$1</c:f>
              <c:strCache>
                <c:ptCount val="1"/>
                <c:pt idx="0">
                  <c:v>财政拨款收入</c:v>
                </c:pt>
              </c:strCache>
            </c:strRef>
          </c:tx>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Sheet1!$A$2:$A$5</c:f>
              <c:numCache>
                <c:formatCode>General</c:formatCode>
                <c:ptCount val="4"/>
                <c:pt idx="0">
                  <c:v>2019</c:v>
                </c:pt>
                <c:pt idx="1">
                  <c:v>2018</c:v>
                </c:pt>
              </c:numCache>
            </c:numRef>
          </c:cat>
          <c:val>
            <c:numRef>
              <c:f>Sheet1!$B$2:$B$5</c:f>
              <c:numCache>
                <c:formatCode>General</c:formatCode>
                <c:ptCount val="4"/>
                <c:pt idx="0">
                  <c:v>278.62</c:v>
                </c:pt>
                <c:pt idx="1">
                  <c:v>592.7</c:v>
                </c:pt>
              </c:numCache>
            </c:numRef>
          </c:val>
        </c:ser>
        <c:ser>
          <c:idx val="1"/>
          <c:order val="1"/>
          <c:tx>
            <c:strRef>
              <c:f>Sheet1!$C$1</c:f>
              <c:strCache>
                <c:ptCount val="1"/>
                <c:pt idx="0">
                  <c:v>财政拨款支出</c:v>
                </c:pt>
              </c:strCache>
            </c:strRef>
          </c:tx>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Sheet1!$A$2:$A$5</c:f>
              <c:numCache>
                <c:formatCode>General</c:formatCode>
                <c:ptCount val="4"/>
                <c:pt idx="0">
                  <c:v>2019</c:v>
                </c:pt>
                <c:pt idx="1">
                  <c:v>2018</c:v>
                </c:pt>
              </c:numCache>
            </c:numRef>
          </c:cat>
          <c:val>
            <c:numRef>
              <c:f>Sheet1!$C$2:$C$5</c:f>
              <c:numCache>
                <c:formatCode>General</c:formatCode>
                <c:ptCount val="4"/>
                <c:pt idx="0">
                  <c:v>360.9</c:v>
                </c:pt>
                <c:pt idx="1">
                  <c:v>169.04</c:v>
                </c:pt>
              </c:numCache>
            </c:numRef>
          </c:val>
        </c:ser>
        <c:dLbls>
          <c:showLegendKey val="0"/>
          <c:showVal val="1"/>
          <c:showCatName val="0"/>
          <c:showSerName val="0"/>
          <c:showPercent val="0"/>
          <c:showBubbleSize val="0"/>
        </c:dLbls>
        <c:gapWidth val="95"/>
        <c:overlap val="100"/>
        <c:axId val="216353792"/>
        <c:axId val="216355584"/>
      </c:barChart>
      <c:catAx>
        <c:axId val="216353792"/>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16355584"/>
        <c:crosses val="autoZero"/>
        <c:auto val="1"/>
        <c:lblAlgn val="ctr"/>
        <c:lblOffset val="100"/>
        <c:noMultiLvlLbl val="0"/>
      </c:catAx>
      <c:valAx>
        <c:axId val="216355584"/>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16353792"/>
        <c:crosses val="autoZero"/>
        <c:crossBetween val="between"/>
      </c:valAx>
    </c:plotArea>
    <c:legend>
      <c:legendPos val="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一般公共预算财政拨款支出</c:v>
                </c:pt>
              </c:strCache>
            </c:strRef>
          </c:tx>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Sheet1!$A$2:$A$3</c:f>
              <c:numCache>
                <c:formatCode>General</c:formatCode>
                <c:ptCount val="2"/>
                <c:pt idx="0">
                  <c:v>2019</c:v>
                </c:pt>
                <c:pt idx="1">
                  <c:v>2018</c:v>
                </c:pt>
              </c:numCache>
            </c:numRef>
          </c:cat>
          <c:val>
            <c:numRef>
              <c:f>Sheet1!$B$2:$B$3</c:f>
              <c:numCache>
                <c:formatCode>General</c:formatCode>
                <c:ptCount val="2"/>
                <c:pt idx="0">
                  <c:v>360.9</c:v>
                </c:pt>
                <c:pt idx="1">
                  <c:v>169.04</c:v>
                </c:pt>
              </c:numCache>
            </c:numRef>
          </c:val>
        </c:ser>
        <c:dLbls>
          <c:showLegendKey val="0"/>
          <c:showVal val="1"/>
          <c:showCatName val="0"/>
          <c:showSerName val="0"/>
          <c:showPercent val="0"/>
          <c:showBubbleSize val="0"/>
        </c:dLbls>
        <c:gapWidth val="75"/>
        <c:overlap val="100"/>
        <c:axId val="216368256"/>
        <c:axId val="216369792"/>
      </c:barChart>
      <c:catAx>
        <c:axId val="216368256"/>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16369792"/>
        <c:crosses val="autoZero"/>
        <c:auto val="1"/>
        <c:lblAlgn val="ctr"/>
        <c:lblOffset val="100"/>
        <c:noMultiLvlLbl val="0"/>
      </c:catAx>
      <c:valAx>
        <c:axId val="216369792"/>
        <c:scaling>
          <c:orientation val="minMax"/>
        </c:scaling>
        <c:delete val="0"/>
        <c:axPos val="l"/>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16368256"/>
        <c:crosses val="autoZero"/>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2019年一般公共预算财政拨款支出</c:v>
                </c:pt>
              </c:strCache>
            </c:strRef>
          </c:tx>
          <c:explosion val="0"/>
          <c:dPt>
            <c:idx val="0"/>
            <c:bubble3D val="0"/>
          </c:dPt>
          <c:dPt>
            <c:idx val="1"/>
            <c:bubble3D val="0"/>
          </c:dPt>
          <c:dPt>
            <c:idx val="2"/>
            <c:bubble3D val="0"/>
          </c:dPt>
          <c:dPt>
            <c:idx val="3"/>
            <c:bubble3D val="0"/>
          </c:dPt>
          <c:dPt>
            <c:idx val="4"/>
            <c:bubble3D val="0"/>
          </c:dPt>
          <c:dPt>
            <c:idx val="5"/>
            <c:bubble3D val="0"/>
          </c:dPt>
          <c:dPt>
            <c:idx val="6"/>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Sheet1!$A$2:$A$8</c:f>
              <c:strCache>
                <c:ptCount val="7"/>
                <c:pt idx="0">
                  <c:v>一般公共服务）</c:v>
                </c:pt>
                <c:pt idx="1">
                  <c:v>教育支出</c:v>
                </c:pt>
                <c:pt idx="2">
                  <c:v>科学技术</c:v>
                </c:pt>
                <c:pt idx="3">
                  <c:v>卫生健康</c:v>
                </c:pt>
                <c:pt idx="4">
                  <c:v>社会保障和就业</c:v>
                </c:pt>
                <c:pt idx="5">
                  <c:v>住房保障</c:v>
                </c:pt>
                <c:pt idx="6">
                  <c:v>文化体育与传媒</c:v>
                </c:pt>
              </c:strCache>
            </c:strRef>
          </c:cat>
          <c:val>
            <c:numRef>
              <c:f>Sheet1!$B$2:$B$8</c:f>
              <c:numCache>
                <c:formatCode>General</c:formatCode>
                <c:ptCount val="7"/>
                <c:pt idx="0">
                  <c:v>0</c:v>
                </c:pt>
                <c:pt idx="1">
                  <c:v>0</c:v>
                </c:pt>
                <c:pt idx="2">
                  <c:v>0</c:v>
                </c:pt>
                <c:pt idx="3">
                  <c:v>4.98</c:v>
                </c:pt>
                <c:pt idx="4">
                  <c:v>13.27</c:v>
                </c:pt>
                <c:pt idx="5">
                  <c:v>3.43</c:v>
                </c:pt>
                <c:pt idx="6">
                  <c:v>339.22</c:v>
                </c:pt>
              </c:numCache>
            </c:numRef>
          </c:val>
        </c:ser>
        <c:dLbls>
          <c:showLegendKey val="0"/>
          <c:showVal val="1"/>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2019年一般公共预算财政拨款基本支出构成</c:v>
                </c:pt>
              </c:strCache>
            </c:strRef>
          </c:tx>
          <c:explosion val="0"/>
          <c:dPt>
            <c:idx val="0"/>
            <c:bubble3D val="0"/>
          </c:dPt>
          <c:dPt>
            <c:idx val="1"/>
            <c:bubble3D val="0"/>
          </c:dPt>
          <c:dPt>
            <c:idx val="2"/>
            <c:bubble3D val="0"/>
          </c:dPt>
          <c:dPt>
            <c:idx val="3"/>
            <c:bubble3D val="0"/>
          </c:dPt>
          <c:dPt>
            <c:idx val="4"/>
            <c:bubble3D val="0"/>
          </c:dPt>
          <c:dPt>
            <c:idx val="5"/>
            <c:bubble3D val="0"/>
          </c:dPt>
          <c:dPt>
            <c:idx val="6"/>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Sheet1!$A$2:$A$8</c:f>
              <c:strCache>
                <c:ptCount val="2"/>
                <c:pt idx="0">
                  <c:v>人员经费</c:v>
                </c:pt>
                <c:pt idx="1">
                  <c:v>公用经费</c:v>
                </c:pt>
              </c:strCache>
            </c:strRef>
          </c:cat>
          <c:val>
            <c:numRef>
              <c:f>Sheet1!$B$2:$B$8</c:f>
              <c:numCache>
                <c:formatCode>General</c:formatCode>
                <c:ptCount val="7"/>
                <c:pt idx="0">
                  <c:v>81.54</c:v>
                </c:pt>
                <c:pt idx="1">
                  <c:v>6.29</c:v>
                </c:pt>
                <c:pt idx="2">
                  <c:v>0</c:v>
                </c:pt>
              </c:numCache>
            </c:numRef>
          </c:val>
        </c:ser>
        <c:dLbls>
          <c:showLegendKey val="0"/>
          <c:showVal val="1"/>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2019年“三公”经费财政拨款支出（万元）</c:v>
                </c:pt>
              </c:strCache>
            </c:strRef>
          </c:tx>
          <c:explosion val="0"/>
          <c:dPt>
            <c:idx val="0"/>
            <c:bubble3D val="0"/>
          </c:dPt>
          <c:dPt>
            <c:idx val="1"/>
            <c:bubble3D val="0"/>
          </c:dPt>
          <c:dPt>
            <c:idx val="2"/>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Sheet1!$A$2:$A$4</c:f>
              <c:strCache>
                <c:ptCount val="3"/>
                <c:pt idx="0">
                  <c:v>因公出国（境）</c:v>
                </c:pt>
                <c:pt idx="1">
                  <c:v>公务用车购置及运行维护费</c:v>
                </c:pt>
                <c:pt idx="2">
                  <c:v>公务接待费</c:v>
                </c:pt>
              </c:strCache>
            </c:strRef>
          </c:cat>
          <c:val>
            <c:numRef>
              <c:f>Sheet1!$B$2:$B$4</c:f>
              <c:numCache>
                <c:formatCode>General</c:formatCode>
                <c:ptCount val="3"/>
                <c:pt idx="0">
                  <c:v>0</c:v>
                </c:pt>
                <c:pt idx="1">
                  <c:v>0</c:v>
                </c:pt>
                <c:pt idx="2">
                  <c:v>0.08</c:v>
                </c:pt>
              </c:numCache>
            </c:numRef>
          </c:val>
        </c:ser>
        <c:dLbls>
          <c:showLegendKey val="0"/>
          <c:showVal val="1"/>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0B9A29-0574-49C3-B46C-76211E54E3B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29</Pages>
  <Words>1616</Words>
  <Characters>9214</Characters>
  <Lines>76</Lines>
  <Paragraphs>21</Paragraphs>
  <TotalTime>0</TotalTime>
  <ScaleCrop>false</ScaleCrop>
  <LinksUpToDate>false</LinksUpToDate>
  <CharactersWithSpaces>10809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2019-08-19T00:45:00Z</dcterms:created>
  <dc:creator>张彬茜</dc:creator>
  <cp:lastModifiedBy>1391329842</cp:lastModifiedBy>
  <cp:lastPrinted>2019-09-05T08:37:00Z</cp:lastPrinted>
  <dcterms:modified xsi:type="dcterms:W3CDTF">2020-09-03T09:00:47Z</dcterms:modified>
  <dc:title>四川省***</dc:title>
  <cp:revision>558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