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ascii="方正小标宋简体" w:eastAsia="方正小标宋简体"/>
          <w:sz w:val="44"/>
          <w:szCs w:val="44"/>
        </w:rPr>
      </w:pPr>
      <w:r>
        <w:rPr>
          <w:rFonts w:hint="eastAsia" w:ascii="方正小标宋简体" w:eastAsia="方正小标宋简体"/>
          <w:sz w:val="44"/>
          <w:szCs w:val="44"/>
        </w:rPr>
        <w:t>资阳市雁江区科学技术协会</w:t>
      </w:r>
    </w:p>
    <w:p>
      <w:pPr>
        <w:spacing w:line="660" w:lineRule="exact"/>
        <w:jc w:val="center"/>
        <w:rPr>
          <w:rFonts w:ascii="方正小标宋简体" w:eastAsia="方正小标宋简体"/>
          <w:sz w:val="44"/>
          <w:szCs w:val="44"/>
        </w:rPr>
      </w:pPr>
      <w:r>
        <w:rPr>
          <w:rFonts w:hint="eastAsia" w:ascii="方正小标宋简体" w:eastAsia="方正小标宋简体"/>
          <w:sz w:val="44"/>
          <w:szCs w:val="44"/>
        </w:rPr>
        <w:t>202</w:t>
      </w:r>
      <w:r>
        <w:rPr>
          <w:rFonts w:hint="eastAsia" w:ascii="方正小标宋简体" w:eastAsia="方正小标宋简体"/>
          <w:sz w:val="44"/>
          <w:szCs w:val="44"/>
          <w:lang w:val="en-US" w:eastAsia="zh-CN"/>
        </w:rPr>
        <w:t>2</w:t>
      </w:r>
      <w:r>
        <w:rPr>
          <w:rFonts w:hint="eastAsia" w:ascii="方正小标宋简体" w:eastAsia="方正小标宋简体"/>
          <w:sz w:val="44"/>
          <w:szCs w:val="44"/>
        </w:rPr>
        <w:t>年公开部门预算编制的说明</w:t>
      </w:r>
    </w:p>
    <w:p>
      <w:pPr>
        <w:rPr>
          <w:rFonts w:ascii="方正仿宋简体" w:eastAsia="方正仿宋简体"/>
          <w:sz w:val="32"/>
          <w:szCs w:val="32"/>
        </w:rPr>
      </w:pPr>
    </w:p>
    <w:p>
      <w:pPr>
        <w:jc w:val="left"/>
        <w:rPr>
          <w:rFonts w:ascii="方正小标宋简体" w:eastAsia="方正小标宋简体"/>
          <w:sz w:val="32"/>
          <w:szCs w:val="32"/>
        </w:rPr>
      </w:pPr>
      <w:r>
        <w:rPr>
          <w:rFonts w:hint="eastAsia" w:ascii="方正仿宋简体" w:eastAsia="方正仿宋简体"/>
          <w:sz w:val="32"/>
          <w:szCs w:val="32"/>
        </w:rPr>
        <w:t xml:space="preserve">　  </w:t>
      </w:r>
      <w:r>
        <w:rPr>
          <w:rFonts w:hint="eastAsia" w:ascii="方正小标宋简体" w:eastAsia="方正小标宋简体"/>
          <w:sz w:val="32"/>
          <w:szCs w:val="32"/>
        </w:rPr>
        <w:t>一、基本职能及主要工作</w:t>
      </w:r>
    </w:p>
    <w:p>
      <w:pPr>
        <w:ind w:firstLine="420" w:firstLineChars="150"/>
        <w:jc w:val="left"/>
        <w:rPr>
          <w:rFonts w:ascii="方正小标宋简体" w:eastAsia="方正小标宋简体"/>
          <w:sz w:val="28"/>
          <w:szCs w:val="28"/>
        </w:rPr>
      </w:pPr>
      <w:r>
        <w:rPr>
          <w:rFonts w:hint="eastAsia" w:ascii="方正小标宋简体" w:eastAsia="方正小标宋简体"/>
          <w:sz w:val="28"/>
          <w:szCs w:val="28"/>
        </w:rPr>
        <w:t>（一）雁江区科协职能简介</w:t>
      </w:r>
    </w:p>
    <w:p>
      <w:pPr>
        <w:ind w:firstLine="800" w:firstLineChars="250"/>
        <w:jc w:val="left"/>
        <w:rPr>
          <w:rFonts w:hint="eastAsia" w:ascii="仿宋_GB2312" w:hAnsi="仿宋" w:eastAsia="仿宋_GB2312" w:cs="Times New Roman"/>
          <w:sz w:val="32"/>
          <w:szCs w:val="32"/>
          <w:lang w:eastAsia="zh-CN"/>
        </w:rPr>
      </w:pPr>
      <w:r>
        <w:rPr>
          <w:rFonts w:hint="eastAsia" w:ascii="仿宋_GB2312" w:hAnsi="仿宋" w:eastAsia="仿宋_GB2312" w:cs="Times New Roman"/>
          <w:sz w:val="32"/>
          <w:szCs w:val="32"/>
          <w:lang w:eastAsia="zh-CN"/>
        </w:rPr>
        <w:t>1、开展学术交流，活跃学术思想，推动学科发展促进决策的科学化、民主化。</w:t>
      </w:r>
    </w:p>
    <w:p>
      <w:pPr>
        <w:ind w:firstLine="800" w:firstLineChars="250"/>
        <w:jc w:val="left"/>
        <w:rPr>
          <w:rFonts w:hint="eastAsia" w:ascii="仿宋_GB2312" w:hAnsi="仿宋" w:eastAsia="仿宋_GB2312" w:cs="Times New Roman"/>
          <w:sz w:val="32"/>
          <w:szCs w:val="32"/>
          <w:lang w:eastAsia="zh-CN"/>
        </w:rPr>
      </w:pPr>
      <w:r>
        <w:rPr>
          <w:rFonts w:hint="eastAsia" w:ascii="仿宋_GB2312" w:hAnsi="仿宋" w:eastAsia="仿宋_GB2312" w:cs="Times New Roman"/>
          <w:sz w:val="32"/>
          <w:szCs w:val="32"/>
          <w:lang w:eastAsia="zh-CN"/>
        </w:rPr>
        <w:t>2、普及科学知识，推广先进技术，开展农村干部群众和青少年科技教育活动。</w:t>
      </w:r>
    </w:p>
    <w:p>
      <w:pPr>
        <w:ind w:firstLine="800" w:firstLineChars="250"/>
        <w:jc w:val="left"/>
        <w:rPr>
          <w:rFonts w:hint="eastAsia" w:ascii="仿宋_GB2312" w:hAnsi="仿宋" w:eastAsia="仿宋_GB2312" w:cs="Times New Roman"/>
          <w:sz w:val="32"/>
          <w:szCs w:val="32"/>
          <w:lang w:eastAsia="zh-CN"/>
        </w:rPr>
      </w:pPr>
      <w:r>
        <w:rPr>
          <w:rFonts w:hint="eastAsia" w:ascii="仿宋_GB2312" w:hAnsi="仿宋" w:eastAsia="仿宋_GB2312" w:cs="Times New Roman"/>
          <w:sz w:val="32"/>
          <w:szCs w:val="32"/>
          <w:lang w:eastAsia="zh-CN"/>
        </w:rPr>
        <w:t>3、维护科技工作者的合法权益，为科技团体和科技工作者服务，表彰奖励科技工作者，促进人才的成长和尊重知识、尊重人才社会风气的形成。</w:t>
      </w:r>
    </w:p>
    <w:p>
      <w:pPr>
        <w:ind w:firstLine="800" w:firstLineChars="250"/>
        <w:jc w:val="left"/>
        <w:rPr>
          <w:rFonts w:hint="eastAsia" w:ascii="仿宋_GB2312" w:hAnsi="仿宋" w:eastAsia="仿宋_GB2312" w:cs="Times New Roman"/>
          <w:sz w:val="32"/>
          <w:szCs w:val="32"/>
          <w:lang w:eastAsia="zh-CN"/>
        </w:rPr>
      </w:pPr>
      <w:r>
        <w:rPr>
          <w:rFonts w:hint="eastAsia" w:ascii="仿宋_GB2312" w:hAnsi="仿宋" w:eastAsia="仿宋_GB2312" w:cs="Times New Roman"/>
          <w:sz w:val="32"/>
          <w:szCs w:val="32"/>
          <w:lang w:eastAsia="zh-CN"/>
        </w:rPr>
        <w:t>4、开展继续教育和技术培训工作，进行技术咨询服务，推动科技成果向生产力转化。</w:t>
      </w:r>
    </w:p>
    <w:p>
      <w:pPr>
        <w:ind w:firstLine="800" w:firstLineChars="250"/>
        <w:jc w:val="left"/>
        <w:rPr>
          <w:rFonts w:hint="eastAsia" w:ascii="仿宋_GB2312" w:hAnsi="仿宋" w:eastAsia="仿宋_GB2312" w:cs="Times New Roman"/>
          <w:sz w:val="32"/>
          <w:szCs w:val="32"/>
          <w:lang w:eastAsia="zh-CN"/>
        </w:rPr>
      </w:pPr>
      <w:r>
        <w:rPr>
          <w:rFonts w:hint="eastAsia" w:ascii="仿宋_GB2312" w:hAnsi="仿宋" w:eastAsia="仿宋_GB2312" w:cs="Times New Roman"/>
          <w:sz w:val="32"/>
          <w:szCs w:val="32"/>
          <w:lang w:eastAsia="zh-CN"/>
        </w:rPr>
        <w:t>5、参与科技政策、法规以及科技计划、规划的制定。</w:t>
      </w:r>
    </w:p>
    <w:p>
      <w:pPr>
        <w:ind w:firstLine="800" w:firstLineChars="250"/>
        <w:jc w:val="left"/>
        <w:rPr>
          <w:rFonts w:hint="eastAsia" w:ascii="仿宋_GB2312" w:hAnsi="仿宋" w:eastAsia="仿宋_GB2312" w:cs="Times New Roman"/>
          <w:sz w:val="32"/>
          <w:szCs w:val="32"/>
          <w:lang w:eastAsia="zh-CN"/>
        </w:rPr>
      </w:pPr>
      <w:r>
        <w:rPr>
          <w:rFonts w:hint="eastAsia" w:ascii="仿宋_GB2312" w:hAnsi="仿宋" w:eastAsia="仿宋_GB2312" w:cs="Times New Roman"/>
          <w:sz w:val="32"/>
          <w:szCs w:val="32"/>
          <w:lang w:eastAsia="zh-CN"/>
        </w:rPr>
        <w:t>6、开展国际和港、澳、台地区民间科技交流与合作，促进对外开放，推进祖国和平统一。</w:t>
      </w:r>
    </w:p>
    <w:p>
      <w:pPr>
        <w:ind w:firstLine="800" w:firstLineChars="250"/>
        <w:jc w:val="left"/>
        <w:rPr>
          <w:rFonts w:hint="eastAsia" w:ascii="仿宋_GB2312" w:hAnsi="仿宋" w:eastAsia="仿宋_GB2312" w:cs="Times New Roman"/>
          <w:sz w:val="32"/>
          <w:szCs w:val="32"/>
          <w:lang w:eastAsia="zh-CN"/>
        </w:rPr>
      </w:pPr>
      <w:r>
        <w:rPr>
          <w:rFonts w:hint="eastAsia" w:ascii="仿宋_GB2312" w:hAnsi="仿宋" w:eastAsia="仿宋_GB2312" w:cs="Times New Roman"/>
          <w:sz w:val="32"/>
          <w:szCs w:val="32"/>
          <w:lang w:eastAsia="zh-CN"/>
        </w:rPr>
        <w:t>7、对所属区级学会、协会、研究会进行管理，对乡镇科协和区属厂矿科协进行业务指导。</w:t>
      </w:r>
    </w:p>
    <w:p>
      <w:pPr>
        <w:ind w:firstLine="800" w:firstLineChars="250"/>
        <w:jc w:val="left"/>
        <w:rPr>
          <w:rFonts w:hint="eastAsia" w:ascii="仿宋_GB2312" w:hAnsi="仿宋" w:eastAsia="仿宋_GB2312" w:cs="Times New Roman"/>
          <w:sz w:val="32"/>
          <w:szCs w:val="32"/>
          <w:lang w:eastAsia="zh-CN"/>
        </w:rPr>
      </w:pPr>
      <w:r>
        <w:rPr>
          <w:rFonts w:hint="eastAsia" w:ascii="仿宋_GB2312" w:hAnsi="仿宋" w:eastAsia="仿宋_GB2312" w:cs="Times New Roman"/>
          <w:sz w:val="32"/>
          <w:szCs w:val="32"/>
          <w:lang w:eastAsia="zh-CN"/>
        </w:rPr>
        <w:t>8、承担区委、区政府和市科协交办的其他任务。</w:t>
      </w:r>
    </w:p>
    <w:p>
      <w:pPr>
        <w:spacing w:line="660" w:lineRule="exact"/>
        <w:ind w:firstLine="700" w:firstLineChars="250"/>
        <w:rPr>
          <w:rFonts w:ascii="方正小标宋简体" w:eastAsia="方正小标宋简体"/>
          <w:sz w:val="28"/>
          <w:szCs w:val="28"/>
        </w:rPr>
      </w:pPr>
      <w:r>
        <w:rPr>
          <w:rFonts w:hint="eastAsia" w:ascii="方正小标宋简体" w:eastAsia="方正小标宋简体"/>
          <w:sz w:val="28"/>
          <w:szCs w:val="28"/>
        </w:rPr>
        <w:t>（二）</w:t>
      </w:r>
      <w:r>
        <w:rPr>
          <w:rFonts w:hint="eastAsia" w:ascii="方正小标宋简体" w:hAnsi="Times New Roman" w:eastAsia="方正小标宋简体" w:cs="Times New Roman"/>
          <w:sz w:val="28"/>
          <w:szCs w:val="28"/>
        </w:rPr>
        <w:t>雁江区科协</w:t>
      </w:r>
      <w:r>
        <w:rPr>
          <w:rFonts w:hint="eastAsia" w:ascii="方正小标宋简体" w:hAnsi="Times New Roman" w:eastAsia="方正小标宋简体" w:cs="Times New Roman"/>
          <w:sz w:val="28"/>
          <w:szCs w:val="28"/>
          <w:lang w:eastAsia="zh-CN"/>
        </w:rPr>
        <w:t>202</w:t>
      </w:r>
      <w:r>
        <w:rPr>
          <w:rFonts w:hint="eastAsia" w:ascii="方正小标宋简体" w:hAnsi="Times New Roman" w:eastAsia="方正小标宋简体" w:cs="Times New Roman"/>
          <w:sz w:val="28"/>
          <w:szCs w:val="28"/>
          <w:lang w:val="en-US" w:eastAsia="zh-CN"/>
        </w:rPr>
        <w:t>2</w:t>
      </w:r>
      <w:r>
        <w:rPr>
          <w:rFonts w:hint="eastAsia" w:ascii="方正小标宋简体" w:hAnsi="Times New Roman" w:eastAsia="方正小标宋简体" w:cs="Times New Roman"/>
          <w:sz w:val="28"/>
          <w:szCs w:val="28"/>
        </w:rPr>
        <w:t>年重点工作</w:t>
      </w:r>
    </w:p>
    <w:p>
      <w:pPr>
        <w:ind w:firstLine="800" w:firstLineChars="250"/>
        <w:jc w:val="left"/>
        <w:rPr>
          <w:rFonts w:hint="eastAsia" w:ascii="仿宋_GB2312" w:hAnsi="仿宋" w:eastAsia="仿宋_GB2312" w:cs="Times New Roman"/>
          <w:sz w:val="32"/>
          <w:szCs w:val="32"/>
          <w:lang w:eastAsia="zh-CN"/>
        </w:rPr>
      </w:pPr>
      <w:r>
        <w:rPr>
          <w:rFonts w:hint="eastAsia" w:ascii="仿宋_GB2312" w:hAnsi="仿宋" w:eastAsia="仿宋_GB2312" w:cs="Times New Roman"/>
          <w:sz w:val="32"/>
          <w:szCs w:val="32"/>
          <w:lang w:val="en-US" w:eastAsia="zh-CN"/>
        </w:rPr>
        <w:t>2022</w:t>
      </w:r>
      <w:r>
        <w:rPr>
          <w:rFonts w:hint="eastAsia" w:ascii="仿宋_GB2312" w:hAnsi="仿宋" w:eastAsia="仿宋_GB2312" w:cs="Times New Roman"/>
          <w:sz w:val="32"/>
          <w:szCs w:val="32"/>
          <w:lang w:eastAsia="zh-CN"/>
        </w:rPr>
        <w:t>年，区科协</w:t>
      </w:r>
      <w:r>
        <w:rPr>
          <w:rFonts w:hint="eastAsia" w:ascii="仿宋_GB2312" w:hAnsi="仿宋" w:eastAsia="仿宋_GB2312" w:cs="Times New Roman"/>
          <w:sz w:val="32"/>
          <w:szCs w:val="32"/>
          <w:lang w:val="en-US" w:eastAsia="zh-CN"/>
        </w:rPr>
        <w:t>将</w:t>
      </w:r>
      <w:r>
        <w:rPr>
          <w:rFonts w:hint="eastAsia" w:ascii="仿宋_GB2312" w:hAnsi="仿宋" w:eastAsia="仿宋_GB2312" w:cs="Times New Roman"/>
          <w:sz w:val="32"/>
          <w:szCs w:val="32"/>
          <w:lang w:eastAsia="zh-CN"/>
        </w:rPr>
        <w:t>坚持以习近平新时代中国特色社会主义思想为指导，深入学习领会党的十九届六中全会、省委十一届十次全会、市第五次党代会和区第六次党代会精神，把握新发展阶段、贯彻新发展理念、融入新发展格局，</w:t>
      </w:r>
      <w:r>
        <w:rPr>
          <w:rFonts w:hint="eastAsia" w:ascii="仿宋_GB2312" w:hAnsi="仿宋" w:eastAsia="仿宋_GB2312" w:cs="Times New Roman"/>
          <w:sz w:val="32"/>
          <w:szCs w:val="32"/>
          <w:lang w:val="en-US" w:eastAsia="zh-CN"/>
        </w:rPr>
        <w:t>认真落实上级决策部署，切实</w:t>
      </w:r>
      <w:r>
        <w:rPr>
          <w:rFonts w:hint="eastAsia" w:ascii="仿宋_GB2312" w:hAnsi="仿宋" w:eastAsia="仿宋_GB2312" w:cs="Times New Roman"/>
          <w:sz w:val="32"/>
          <w:szCs w:val="32"/>
          <w:lang w:eastAsia="zh-CN"/>
        </w:rPr>
        <w:t>履行“四服务一加强”职能，全面推动我</w:t>
      </w:r>
      <w:r>
        <w:rPr>
          <w:rFonts w:hint="eastAsia" w:ascii="仿宋_GB2312" w:hAnsi="仿宋" w:eastAsia="仿宋_GB2312" w:cs="Times New Roman"/>
          <w:sz w:val="32"/>
          <w:szCs w:val="32"/>
          <w:lang w:val="en-US" w:eastAsia="zh-CN"/>
        </w:rPr>
        <w:t>区</w:t>
      </w:r>
      <w:r>
        <w:rPr>
          <w:rFonts w:hint="eastAsia" w:ascii="仿宋_GB2312" w:hAnsi="仿宋" w:eastAsia="仿宋_GB2312" w:cs="Times New Roman"/>
          <w:sz w:val="32"/>
          <w:szCs w:val="32"/>
          <w:lang w:eastAsia="zh-CN"/>
        </w:rPr>
        <w:t>科普事业蓬勃发展。</w:t>
      </w:r>
    </w:p>
    <w:p>
      <w:pPr>
        <w:numPr>
          <w:ilvl w:val="0"/>
          <w:numId w:val="0"/>
        </w:numPr>
        <w:ind w:firstLine="560" w:firstLineChars="200"/>
        <w:rPr>
          <w:rFonts w:hint="eastAsia" w:ascii="仿宋_GB2312" w:hAnsi="仿宋" w:eastAsia="仿宋_GB2312" w:cs="Times New Roman"/>
          <w:sz w:val="32"/>
          <w:szCs w:val="32"/>
          <w:lang w:val="en-US" w:eastAsia="zh-CN"/>
        </w:rPr>
      </w:pPr>
      <w:r>
        <w:rPr>
          <w:rFonts w:hint="eastAsia" w:ascii="方正小标宋简体" w:hAnsi="Times New Roman" w:eastAsia="方正小标宋简体" w:cs="Times New Roman"/>
          <w:sz w:val="28"/>
          <w:szCs w:val="28"/>
        </w:rPr>
        <w:t>（</w:t>
      </w:r>
      <w:r>
        <w:rPr>
          <w:rFonts w:hint="eastAsia" w:ascii="方正小标宋简体" w:hAnsi="Times New Roman" w:eastAsia="方正小标宋简体" w:cs="Times New Roman"/>
          <w:sz w:val="28"/>
          <w:szCs w:val="28"/>
          <w:lang w:val="en-US" w:eastAsia="zh-CN"/>
        </w:rPr>
        <w:t>一</w:t>
      </w:r>
      <w:r>
        <w:rPr>
          <w:rFonts w:hint="eastAsia" w:ascii="方正小标宋简体" w:hAnsi="Times New Roman" w:eastAsia="方正小标宋简体" w:cs="Times New Roman"/>
          <w:sz w:val="28"/>
          <w:szCs w:val="28"/>
        </w:rPr>
        <w:t>）</w:t>
      </w:r>
      <w:r>
        <w:rPr>
          <w:rFonts w:hint="eastAsia" w:ascii="方正小标宋简体" w:hAnsi="Times New Roman" w:eastAsia="方正小标宋简体" w:cs="Times New Roman"/>
          <w:sz w:val="28"/>
          <w:szCs w:val="28"/>
          <w:lang w:val="en-US" w:eastAsia="zh-CN"/>
        </w:rPr>
        <w:t>以公民科学素质提升为目标，全面</w:t>
      </w:r>
      <w:r>
        <w:rPr>
          <w:rFonts w:hint="eastAsia" w:ascii="方正小标宋简体" w:hAnsi="Times New Roman" w:eastAsia="方正小标宋简体" w:cs="Times New Roman"/>
          <w:sz w:val="28"/>
          <w:szCs w:val="28"/>
        </w:rPr>
        <w:t>实施《全民科学素质行动计划纲要</w:t>
      </w:r>
      <w:r>
        <w:rPr>
          <w:rFonts w:hint="eastAsia" w:ascii="方正小标宋简体" w:hAnsi="Times New Roman" w:eastAsia="方正小标宋简体" w:cs="Times New Roman"/>
          <w:sz w:val="28"/>
          <w:szCs w:val="28"/>
          <w:lang w:eastAsia="zh-CN"/>
        </w:rPr>
        <w:t>（</w:t>
      </w:r>
      <w:r>
        <w:rPr>
          <w:rFonts w:hint="eastAsia" w:ascii="方正小标宋简体" w:hAnsi="Times New Roman" w:eastAsia="方正小标宋简体" w:cs="Times New Roman"/>
          <w:sz w:val="28"/>
          <w:szCs w:val="28"/>
          <w:lang w:val="en-US" w:eastAsia="zh-CN"/>
        </w:rPr>
        <w:t>2021-2035</w:t>
      </w:r>
      <w:r>
        <w:rPr>
          <w:rFonts w:hint="eastAsia" w:ascii="方正小标宋简体" w:hAnsi="Times New Roman" w:eastAsia="方正小标宋简体" w:cs="Times New Roman"/>
          <w:sz w:val="28"/>
          <w:szCs w:val="28"/>
          <w:lang w:eastAsia="zh-CN"/>
        </w:rPr>
        <w:t>）</w:t>
      </w:r>
      <w:r>
        <w:rPr>
          <w:rFonts w:hint="eastAsia" w:ascii="方正小标宋简体" w:hAnsi="Times New Roman" w:eastAsia="方正小标宋简体" w:cs="Times New Roman"/>
          <w:sz w:val="28"/>
          <w:szCs w:val="28"/>
        </w:rPr>
        <w:t>》。</w:t>
      </w:r>
      <w:r>
        <w:rPr>
          <w:rFonts w:hint="eastAsia" w:ascii="仿宋_GB2312" w:hAnsi="仿宋" w:eastAsia="仿宋_GB2312" w:cs="Times New Roman"/>
          <w:sz w:val="32"/>
          <w:szCs w:val="32"/>
          <w:lang w:val="en-US" w:eastAsia="zh-CN"/>
        </w:rPr>
        <w:t xml:space="preserve">认真履行科协作为全民科学素质行动计划纲要实施牵头单位的职能，充分发挥成员单位作用，合力推进我区科学素质行动计划纲要的实施。围绕创新公共科普供给，开展“科技三下乡”、“科普宣传月”、“科技活动周”、“科技工作者日”、“全国科普日”等品牌活动，着力推进活动内容和传播方式的创新升级，增强科普吸引力，提高科普覆盖面和创新力。  </w:t>
      </w:r>
    </w:p>
    <w:p>
      <w:pPr>
        <w:keepNext w:val="0"/>
        <w:keepLines w:val="0"/>
        <w:widowControl/>
        <w:suppressLineNumbers w:val="0"/>
        <w:ind w:firstLine="560" w:firstLineChars="200"/>
        <w:jc w:val="left"/>
        <w:rPr>
          <w:rFonts w:hint="eastAsia" w:ascii="方正小标宋简体" w:hAnsi="Times New Roman" w:eastAsia="方正小标宋简体" w:cs="Times New Roman"/>
          <w:sz w:val="28"/>
          <w:szCs w:val="28"/>
        </w:rPr>
      </w:pPr>
      <w:r>
        <w:rPr>
          <w:rFonts w:hint="eastAsia" w:ascii="方正小标宋简体" w:hAnsi="Times New Roman" w:eastAsia="方正小标宋简体" w:cs="Times New Roman"/>
          <w:sz w:val="28"/>
          <w:szCs w:val="28"/>
        </w:rPr>
        <w:t>（</w:t>
      </w:r>
      <w:r>
        <w:rPr>
          <w:rFonts w:hint="eastAsia" w:ascii="方正小标宋简体" w:hAnsi="Times New Roman" w:eastAsia="方正小标宋简体" w:cs="Times New Roman"/>
          <w:sz w:val="28"/>
          <w:szCs w:val="28"/>
          <w:lang w:val="en-US" w:eastAsia="zh-CN"/>
        </w:rPr>
        <w:t>二</w:t>
      </w:r>
      <w:r>
        <w:rPr>
          <w:rFonts w:hint="eastAsia" w:ascii="方正小标宋简体" w:hAnsi="Times New Roman" w:eastAsia="方正小标宋简体" w:cs="Times New Roman"/>
          <w:sz w:val="28"/>
          <w:szCs w:val="28"/>
        </w:rPr>
        <w:t>）</w:t>
      </w:r>
      <w:r>
        <w:rPr>
          <w:rFonts w:hint="eastAsia" w:ascii="方正小标宋简体" w:hAnsi="Times New Roman" w:eastAsia="方正小标宋简体" w:cs="Times New Roman"/>
          <w:sz w:val="28"/>
          <w:szCs w:val="28"/>
          <w:lang w:val="en-US" w:eastAsia="zh-CN"/>
        </w:rPr>
        <w:t>以天府科技云服务为主线，持续提升雁江科技创新能力</w:t>
      </w:r>
      <w:r>
        <w:rPr>
          <w:rFonts w:hint="eastAsia" w:ascii="方正小标宋简体" w:hAnsi="Times New Roman" w:eastAsia="方正小标宋简体" w:cs="Times New Roman"/>
          <w:sz w:val="28"/>
          <w:szCs w:val="28"/>
        </w:rPr>
        <w:t>。</w:t>
      </w:r>
    </w:p>
    <w:p>
      <w:pPr>
        <w:keepNext w:val="0"/>
        <w:keepLines w:val="0"/>
        <w:widowControl/>
        <w:suppressLineNumbers w:val="0"/>
        <w:ind w:firstLine="640" w:firstLineChars="200"/>
        <w:jc w:val="left"/>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按照习近平总书记关于创新资源配置“要推动有效市场和有为政府更好结合”的重要指示要求，充分发挥科协的组织优势，充分运用“天府科技云”平台，着力提升线上线下精准高效科技服务体系，全员全域开展“保姆式”服务，干部职工全年累计至少完成“保姆式”服务120单，“一人一策”“一单一策”，积极促进发布所能所需、科普公告、活动及动态，在平台交易上打开思路，全区交易订单量比去年增长10%-15%，实现科技服务智能精准供给、科研成果智能精准转化、科研项目智能精准承接。要引导科技工作者、科技社团牢固树立“做好科普是分内之责”观念，主动创作科普资源，提供优质科普服务。要引导企事业单位推进科技资源科普化，面向社会提供各具特色的科普体验和科学探究服务，积极创建“科普共享基地”。利用“天府科技云”平台，年底累计申报4家科普共享基地，为辖区内的科普共享基地提供展示平台，实现科普服务智能精准直达。</w:t>
      </w:r>
    </w:p>
    <w:p>
      <w:pPr>
        <w:spacing w:line="560" w:lineRule="exact"/>
        <w:ind w:firstLine="560" w:firstLineChars="200"/>
        <w:rPr>
          <w:rFonts w:hint="default" w:ascii="仿宋_GB2312" w:hAnsi="仿宋" w:eastAsia="仿宋_GB2312" w:cs="Times New Roman"/>
          <w:sz w:val="32"/>
          <w:szCs w:val="32"/>
          <w:lang w:val="en-US" w:eastAsia="zh-CN"/>
        </w:rPr>
      </w:pPr>
      <w:r>
        <w:rPr>
          <w:rFonts w:hint="eastAsia" w:ascii="方正小标宋简体" w:hAnsi="Times New Roman" w:eastAsia="方正小标宋简体" w:cs="Times New Roman"/>
          <w:sz w:val="28"/>
          <w:szCs w:val="28"/>
        </w:rPr>
        <w:t>（</w:t>
      </w:r>
      <w:r>
        <w:rPr>
          <w:rFonts w:hint="eastAsia" w:ascii="方正小标宋简体" w:hAnsi="Times New Roman" w:eastAsia="方正小标宋简体" w:cs="Times New Roman"/>
          <w:sz w:val="28"/>
          <w:szCs w:val="28"/>
          <w:lang w:val="en-US" w:eastAsia="zh-CN"/>
        </w:rPr>
        <w:t>三</w:t>
      </w:r>
      <w:r>
        <w:rPr>
          <w:rFonts w:hint="eastAsia" w:ascii="方正小标宋简体" w:hAnsi="Times New Roman" w:eastAsia="方正小标宋简体" w:cs="Times New Roman"/>
          <w:sz w:val="28"/>
          <w:szCs w:val="28"/>
        </w:rPr>
        <w:t>）</w:t>
      </w:r>
      <w:r>
        <w:rPr>
          <w:rFonts w:hint="eastAsia" w:ascii="方正小标宋简体" w:hAnsi="Times New Roman" w:eastAsia="方正小标宋简体" w:cs="Times New Roman"/>
          <w:sz w:val="28"/>
          <w:szCs w:val="28"/>
          <w:lang w:val="en-US" w:eastAsia="zh-CN"/>
        </w:rPr>
        <w:t>以科普活动为载体，创新开展青少年科技教育工作。</w:t>
      </w:r>
      <w:r>
        <w:rPr>
          <w:rFonts w:hint="eastAsia" w:ascii="仿宋_GB2312" w:hAnsi="仿宋" w:eastAsia="仿宋_GB2312" w:cs="Times New Roman"/>
          <w:sz w:val="32"/>
          <w:szCs w:val="32"/>
          <w:lang w:val="en-US" w:eastAsia="zh-CN"/>
        </w:rPr>
        <w:t>组织开展第37届青少年科技创新大赛，积极参加省市青少年科技创新大赛。抓好青少年科学调查体验、机器人大赛、科学影像节、创意编程等活动。深入开展“科普进校园”、“创客教育”活动，激发青少年学科学、爱科学、用科学的热情，努力培养青少年创新精神，提高青少年创新能力。</w:t>
      </w:r>
    </w:p>
    <w:p>
      <w:pPr>
        <w:numPr>
          <w:ilvl w:val="0"/>
          <w:numId w:val="0"/>
        </w:numPr>
        <w:ind w:firstLine="560" w:firstLineChars="200"/>
        <w:rPr>
          <w:rFonts w:hint="eastAsia" w:ascii="仿宋_GB2312" w:hAnsi="仿宋" w:eastAsia="仿宋_GB2312" w:cs="Times New Roman"/>
          <w:sz w:val="32"/>
          <w:szCs w:val="32"/>
          <w:lang w:val="en-US" w:eastAsia="zh-CN"/>
        </w:rPr>
      </w:pPr>
      <w:r>
        <w:rPr>
          <w:rFonts w:hint="eastAsia" w:ascii="方正小标宋简体" w:hAnsi="Times New Roman" w:eastAsia="方正小标宋简体" w:cs="Times New Roman"/>
          <w:sz w:val="28"/>
          <w:szCs w:val="28"/>
        </w:rPr>
        <w:t>（</w:t>
      </w:r>
      <w:r>
        <w:rPr>
          <w:rFonts w:hint="eastAsia" w:ascii="方正小标宋简体" w:hAnsi="Times New Roman" w:eastAsia="方正小标宋简体" w:cs="Times New Roman"/>
          <w:sz w:val="28"/>
          <w:szCs w:val="28"/>
          <w:lang w:val="en-US" w:eastAsia="zh-CN"/>
        </w:rPr>
        <w:t>四</w:t>
      </w:r>
      <w:r>
        <w:rPr>
          <w:rFonts w:hint="eastAsia" w:ascii="方正小标宋简体" w:hAnsi="Times New Roman" w:eastAsia="方正小标宋简体" w:cs="Times New Roman"/>
          <w:sz w:val="28"/>
          <w:szCs w:val="28"/>
        </w:rPr>
        <w:t>）</w:t>
      </w:r>
      <w:r>
        <w:rPr>
          <w:rFonts w:hint="eastAsia" w:ascii="方正小标宋简体" w:hAnsi="Times New Roman" w:eastAsia="方正小标宋简体" w:cs="Times New Roman"/>
          <w:sz w:val="28"/>
          <w:szCs w:val="28"/>
          <w:lang w:val="en-US" w:eastAsia="zh-CN"/>
        </w:rPr>
        <w:t>以科普基地建设为重点，努力提升农民科学素质</w:t>
      </w:r>
      <w:r>
        <w:rPr>
          <w:rFonts w:hint="eastAsia" w:ascii="方正小标宋简体" w:hAnsi="Times New Roman" w:eastAsia="方正小标宋简体" w:cs="Times New Roman"/>
          <w:sz w:val="28"/>
          <w:szCs w:val="28"/>
        </w:rPr>
        <w:t>。</w:t>
      </w:r>
      <w:r>
        <w:rPr>
          <w:rFonts w:hint="eastAsia" w:ascii="仿宋_GB2312" w:hAnsi="仿宋" w:eastAsia="仿宋_GB2312" w:cs="Times New Roman"/>
          <w:sz w:val="32"/>
          <w:szCs w:val="32"/>
          <w:lang w:val="en-US" w:eastAsia="zh-CN"/>
        </w:rPr>
        <w:t>继续挖掘优质科普资源，通过共建共享，优化基层科普资源的积累和配置。新建科普宣传栏2个、科普活动室2个，改造升级科普站栏员建设2个，指导筹建农村专业协会2个。加快科普信息化平台建设，整合科普资源，满足人民群众快捷性获取科普知识的新需求。三是开展农村实用技术培训3次。四是精心培育乡土人才5名，组织参加省市农村乡土人才创新创业大赛。</w:t>
      </w:r>
    </w:p>
    <w:p>
      <w:pPr>
        <w:numPr>
          <w:ilvl w:val="0"/>
          <w:numId w:val="0"/>
        </w:numPr>
        <w:ind w:firstLine="560" w:firstLineChars="200"/>
        <w:rPr>
          <w:rFonts w:hint="eastAsia" w:ascii="仿宋_GB2312" w:hAnsi="仿宋" w:eastAsia="仿宋_GB2312" w:cs="Times New Roman"/>
          <w:sz w:val="32"/>
          <w:szCs w:val="32"/>
          <w:lang w:val="en-US" w:eastAsia="zh-CN"/>
        </w:rPr>
      </w:pPr>
      <w:r>
        <w:rPr>
          <w:rFonts w:hint="eastAsia" w:ascii="方正小标宋简体" w:hAnsi="Times New Roman" w:eastAsia="方正小标宋简体" w:cs="Times New Roman"/>
          <w:sz w:val="28"/>
          <w:szCs w:val="28"/>
        </w:rPr>
        <w:t>（</w:t>
      </w:r>
      <w:r>
        <w:rPr>
          <w:rFonts w:hint="eastAsia" w:ascii="方正小标宋简体" w:hAnsi="Times New Roman" w:eastAsia="方正小标宋简体" w:cs="Times New Roman"/>
          <w:sz w:val="28"/>
          <w:szCs w:val="28"/>
          <w:lang w:val="en-US" w:eastAsia="zh-CN"/>
        </w:rPr>
        <w:t>五</w:t>
      </w:r>
      <w:r>
        <w:rPr>
          <w:rFonts w:hint="eastAsia" w:ascii="方正小标宋简体" w:hAnsi="Times New Roman" w:eastAsia="方正小标宋简体" w:cs="Times New Roman"/>
          <w:sz w:val="28"/>
          <w:szCs w:val="28"/>
        </w:rPr>
        <w:t>）</w:t>
      </w:r>
      <w:r>
        <w:rPr>
          <w:rFonts w:hint="eastAsia" w:ascii="方正小标宋简体" w:hAnsi="Times New Roman" w:eastAsia="方正小标宋简体" w:cs="Times New Roman"/>
          <w:sz w:val="28"/>
          <w:szCs w:val="28"/>
          <w:lang w:val="en-US" w:eastAsia="zh-CN"/>
        </w:rPr>
        <w:t>以优化完善服务环境为保障，不断提升科技工作者创新创业能力。</w:t>
      </w:r>
      <w:r>
        <w:rPr>
          <w:rFonts w:hint="eastAsia" w:ascii="仿宋_GB2312" w:hAnsi="仿宋" w:eastAsia="仿宋_GB2312" w:cs="Times New Roman"/>
          <w:sz w:val="32"/>
          <w:szCs w:val="32"/>
          <w:lang w:val="en-US" w:eastAsia="zh-CN"/>
        </w:rPr>
        <w:t>一是充分发挥“科技工作者之家”作用，紧密联系科技工作者，宣传党的理论、路线方针政策，引导科技工作者在基层治理、社会事务中发挥积极作用；组织科技工作者开展创新争先，弘扬科学家精神、开展科技志愿服务，营造科技创新氛围；反映科技工作者的建议、意见和诉求，维护科技工作者权益。二是积极推进院士专家站建设。加强对企业建设院士专家站的指导，帮助企业搞好谋划，对符合条件的，积极向上级科协组织推荐申报，做好我区院士专家站的培育工作。</w:t>
      </w:r>
    </w:p>
    <w:p>
      <w:pPr>
        <w:wordWrap/>
        <w:spacing w:line="560" w:lineRule="exact"/>
        <w:ind w:firstLine="560" w:firstLineChars="200"/>
        <w:jc w:val="left"/>
        <w:rPr>
          <w:rFonts w:hint="default" w:ascii="宋体" w:hAnsi="宋体" w:eastAsia="方正仿宋简体"/>
          <w:sz w:val="33"/>
          <w:szCs w:val="33"/>
          <w:lang w:val="en-US" w:eastAsia="zh-CN"/>
        </w:rPr>
      </w:pPr>
      <w:r>
        <w:rPr>
          <w:rFonts w:hint="eastAsia" w:ascii="方正小标宋简体" w:hAnsi="Times New Roman" w:eastAsia="方正小标宋简体" w:cs="Times New Roman"/>
          <w:sz w:val="28"/>
          <w:szCs w:val="28"/>
          <w:lang w:eastAsia="zh-CN"/>
        </w:rPr>
        <w:t>（</w:t>
      </w:r>
      <w:r>
        <w:rPr>
          <w:rFonts w:hint="eastAsia" w:ascii="方正小标宋简体" w:hAnsi="Times New Roman" w:eastAsia="方正小标宋简体" w:cs="Times New Roman"/>
          <w:sz w:val="28"/>
          <w:szCs w:val="28"/>
          <w:lang w:val="en-US" w:eastAsia="zh-CN"/>
        </w:rPr>
        <w:t>六</w:t>
      </w:r>
      <w:r>
        <w:rPr>
          <w:rFonts w:hint="eastAsia" w:ascii="方正小标宋简体" w:hAnsi="Times New Roman" w:eastAsia="方正小标宋简体" w:cs="Times New Roman"/>
          <w:sz w:val="28"/>
          <w:szCs w:val="28"/>
          <w:lang w:eastAsia="zh-CN"/>
        </w:rPr>
        <w:t>）</w:t>
      </w:r>
      <w:r>
        <w:rPr>
          <w:rFonts w:hint="eastAsia" w:ascii="方正小标宋简体" w:hAnsi="Times New Roman" w:eastAsia="方正小标宋简体" w:cs="Times New Roman"/>
          <w:sz w:val="28"/>
          <w:szCs w:val="28"/>
        </w:rPr>
        <w:t xml:space="preserve"> </w:t>
      </w:r>
      <w:r>
        <w:rPr>
          <w:rFonts w:hint="eastAsia" w:ascii="方正小标宋简体" w:hAnsi="Times New Roman" w:eastAsia="方正小标宋简体" w:cs="Times New Roman"/>
          <w:sz w:val="28"/>
          <w:szCs w:val="28"/>
          <w:lang w:val="en-US" w:eastAsia="zh-CN"/>
        </w:rPr>
        <w:t>以强化政治引领为核心，切实</w:t>
      </w:r>
      <w:r>
        <w:rPr>
          <w:rFonts w:hint="eastAsia" w:ascii="方正小标宋简体" w:hAnsi="Times New Roman" w:eastAsia="方正小标宋简体" w:cs="Times New Roman"/>
          <w:sz w:val="28"/>
          <w:szCs w:val="28"/>
        </w:rPr>
        <w:t>加强</w:t>
      </w:r>
      <w:r>
        <w:rPr>
          <w:rFonts w:hint="eastAsia" w:ascii="方正小标宋简体" w:hAnsi="Times New Roman" w:eastAsia="方正小标宋简体" w:cs="Times New Roman"/>
          <w:sz w:val="28"/>
          <w:szCs w:val="28"/>
          <w:lang w:val="en-US" w:eastAsia="zh-CN"/>
        </w:rPr>
        <w:t>科协</w:t>
      </w:r>
      <w:r>
        <w:rPr>
          <w:rFonts w:hint="eastAsia" w:ascii="方正小标宋简体" w:hAnsi="Times New Roman" w:eastAsia="方正小标宋简体" w:cs="Times New Roman"/>
          <w:sz w:val="28"/>
          <w:szCs w:val="28"/>
        </w:rPr>
        <w:t>自身建设</w:t>
      </w:r>
      <w:r>
        <w:rPr>
          <w:rFonts w:hint="eastAsia" w:ascii="方正小标宋简体" w:hAnsi="Times New Roman" w:eastAsia="方正小标宋简体" w:cs="Times New Roman"/>
          <w:sz w:val="28"/>
          <w:szCs w:val="28"/>
          <w:lang w:eastAsia="zh-CN"/>
        </w:rPr>
        <w:t>。</w:t>
      </w:r>
      <w:r>
        <w:rPr>
          <w:rFonts w:hint="eastAsia" w:ascii="仿宋_GB2312" w:hAnsi="仿宋" w:eastAsia="仿宋_GB2312" w:cs="Times New Roman"/>
          <w:sz w:val="32"/>
          <w:szCs w:val="32"/>
          <w:lang w:val="en-US" w:eastAsia="zh-CN"/>
        </w:rPr>
        <w:t>坚持以习近平新时代中国特色社会主义思想为指导，深入学习领会党的十九届六中全会、省委十一届十次全会、市第五次党代会和区第六次党代会精神，进一步增强“四个意识”、坚定“四个自信”、做到“两个维护”，切实提高政治判断力、政治领悟力、政治执行力。充分发挥科协组织联系群众的桥梁纽带作用，不断增强科协党组织的凝聚力和战斗力。一是加强意识形态工作。坚持以理论学习为指导，巩固和深化“不忘初心、牢记使命”主题教育和党史学习教育成果，自觉用习近平新时代中国特色社会主义思想武装头脑、指导实践、推动工作。确保广大干部职工思想道德水平和政治理论素质进一步提高，领导班子和干部队伍在理论上更加成熟，政治上更加坚定，作风上更加务实，责任意识和大局意识不断增强。二是深入推进党风廉政建设。贯彻落实中央和省、市区委党风廉政建设部署，认真贯彻中央“八项规定”，省委省政府“十项规定”，积极开展各项专项整治工作。在派驻纪检监察组的监督指导下，强化日常监督，坚持抓早抓小、防微杜渐。继续开展廉政教育，坚定理想信念、提升道德境界。三是强化领导班子建设。坚持科学民主依法决策，凡“三重一大”事项必须由领导班子集体讨论决定；加强民主集中制建设，坚持集体领导和个人分工负责相结合，努力形成班子的整体合力，充分发挥班子的整体作用。领导班子内部以诚相待，自觉维护团结，共同营造心齐气顺风正劲足实干的良好局面。</w:t>
      </w:r>
    </w:p>
    <w:p>
      <w:pPr>
        <w:wordWrap/>
        <w:spacing w:line="560" w:lineRule="exact"/>
        <w:ind w:firstLine="560" w:firstLineChars="200"/>
        <w:jc w:val="left"/>
        <w:rPr>
          <w:rFonts w:hint="eastAsia" w:ascii="方正小标宋简体" w:hAnsi="Times New Roman" w:eastAsia="方正小标宋简体" w:cs="Times New Roman"/>
          <w:sz w:val="28"/>
          <w:szCs w:val="28"/>
          <w:lang w:eastAsia="zh-CN"/>
        </w:rPr>
      </w:pPr>
      <w:r>
        <w:rPr>
          <w:rFonts w:hint="eastAsia" w:ascii="方正小标宋简体" w:eastAsia="方正小标宋简体" w:cs="Times New Roman"/>
          <w:sz w:val="28"/>
          <w:szCs w:val="28"/>
          <w:lang w:eastAsia="zh-CN"/>
        </w:rPr>
        <w:t>（</w:t>
      </w:r>
      <w:r>
        <w:rPr>
          <w:rFonts w:hint="eastAsia" w:ascii="方正小标宋简体" w:hAnsi="Times New Roman" w:eastAsia="方正小标宋简体" w:cs="Times New Roman"/>
          <w:sz w:val="28"/>
          <w:szCs w:val="28"/>
          <w:lang w:eastAsia="zh-CN"/>
        </w:rPr>
        <w:t>七</w:t>
      </w:r>
      <w:r>
        <w:rPr>
          <w:rFonts w:hint="eastAsia" w:ascii="方正小标宋简体" w:eastAsia="方正小标宋简体" w:cs="Times New Roman"/>
          <w:sz w:val="28"/>
          <w:szCs w:val="28"/>
          <w:lang w:eastAsia="zh-CN"/>
        </w:rPr>
        <w:t>）</w:t>
      </w:r>
      <w:r>
        <w:rPr>
          <w:rFonts w:hint="eastAsia" w:ascii="方正小标宋简体" w:hAnsi="Times New Roman" w:eastAsia="方正小标宋简体" w:cs="Times New Roman"/>
          <w:sz w:val="28"/>
          <w:szCs w:val="28"/>
          <w:lang w:eastAsia="zh-CN"/>
        </w:rPr>
        <w:t xml:space="preserve">积极完成区委、区政府和上级科协交办的其它工作任务。 </w:t>
      </w:r>
    </w:p>
    <w:p>
      <w:pPr>
        <w:spacing w:line="600" w:lineRule="exact"/>
        <w:ind w:firstLine="640" w:firstLineChars="200"/>
        <w:rPr>
          <w:rFonts w:eastAsia="黑体"/>
          <w:sz w:val="32"/>
          <w:szCs w:val="32"/>
        </w:rPr>
      </w:pPr>
      <w:r>
        <w:rPr>
          <w:rFonts w:hint="eastAsia" w:ascii="方正仿宋简体" w:eastAsia="方正仿宋简体"/>
          <w:sz w:val="32"/>
          <w:szCs w:val="32"/>
        </w:rPr>
        <w:t>　</w:t>
      </w:r>
      <w:r>
        <w:rPr>
          <w:rFonts w:eastAsia="黑体"/>
          <w:sz w:val="32"/>
          <w:szCs w:val="32"/>
        </w:rPr>
        <w:t>二、收支预算情况</w:t>
      </w:r>
      <w:r>
        <w:rPr>
          <w:rFonts w:hint="eastAsia" w:eastAsia="黑体"/>
          <w:sz w:val="32"/>
          <w:szCs w:val="32"/>
        </w:rPr>
        <w:t>说明</w:t>
      </w:r>
    </w:p>
    <w:p>
      <w:pPr>
        <w:ind w:firstLine="640" w:firstLineChars="200"/>
        <w:jc w:val="left"/>
        <w:rPr>
          <w:rFonts w:hint="eastAsia" w:ascii="仿宋_GB2312" w:hAnsi="仿宋" w:eastAsia="仿宋_GB2312" w:cs="Times New Roman"/>
          <w:sz w:val="32"/>
          <w:szCs w:val="32"/>
        </w:rPr>
      </w:pPr>
      <w:r>
        <w:rPr>
          <w:rFonts w:hint="eastAsia" w:ascii="仿宋_GB2312" w:hAnsi="仿宋" w:eastAsia="仿宋_GB2312" w:cs="Times New Roman"/>
          <w:sz w:val="32"/>
          <w:szCs w:val="32"/>
          <w:lang w:val="en-US" w:eastAsia="zh-CN"/>
        </w:rPr>
        <w:t>按照综合预算的原则，雁江区科学技术协会所有收入和支出均纳入单位预算管理。</w:t>
      </w:r>
      <w:r>
        <w:rPr>
          <w:rFonts w:hint="eastAsia" w:ascii="仿宋_GB2312" w:hAnsi="仿宋" w:eastAsia="仿宋_GB2312" w:cs="Times New Roman"/>
          <w:sz w:val="32"/>
          <w:szCs w:val="32"/>
        </w:rPr>
        <w:t>收入包括：一般公共预算拨款收入、上年结转；支出包括：科学技术类支出、社会保障和就业支出、卫生健康支出、住房保障支出。雁江区科协</w:t>
      </w:r>
      <w:r>
        <w:rPr>
          <w:rFonts w:hint="eastAsia" w:ascii="仿宋_GB2312" w:hAnsi="仿宋" w:eastAsia="仿宋_GB2312" w:cs="Times New Roman"/>
          <w:sz w:val="32"/>
          <w:szCs w:val="32"/>
          <w:lang w:eastAsia="zh-CN"/>
        </w:rPr>
        <w:t>202</w:t>
      </w:r>
      <w:r>
        <w:rPr>
          <w:rFonts w:hint="eastAsia" w:ascii="仿宋_GB2312" w:hAnsi="仿宋" w:eastAsia="仿宋_GB2312" w:cs="Times New Roman"/>
          <w:sz w:val="32"/>
          <w:szCs w:val="32"/>
          <w:lang w:val="en-US" w:eastAsia="zh-CN"/>
        </w:rPr>
        <w:t>2</w:t>
      </w:r>
      <w:r>
        <w:rPr>
          <w:rFonts w:hint="eastAsia" w:ascii="仿宋_GB2312" w:hAnsi="仿宋" w:eastAsia="仿宋_GB2312" w:cs="Times New Roman"/>
          <w:sz w:val="32"/>
          <w:szCs w:val="32"/>
        </w:rPr>
        <w:t>年区科协收支预算总额为</w:t>
      </w:r>
      <w:r>
        <w:rPr>
          <w:rFonts w:hint="eastAsia" w:ascii="仿宋_GB2312" w:hAnsi="仿宋" w:eastAsia="仿宋_GB2312" w:cs="Times New Roman"/>
          <w:sz w:val="32"/>
          <w:szCs w:val="32"/>
          <w:lang w:val="en-US" w:eastAsia="zh-CN"/>
        </w:rPr>
        <w:t>121.06</w:t>
      </w:r>
      <w:r>
        <w:rPr>
          <w:rFonts w:hint="eastAsia" w:ascii="仿宋_GB2312" w:hAnsi="仿宋" w:eastAsia="仿宋_GB2312" w:cs="Times New Roman"/>
          <w:sz w:val="32"/>
          <w:szCs w:val="32"/>
        </w:rPr>
        <w:t>万元，其中：当年财政拨款收入</w:t>
      </w:r>
      <w:r>
        <w:rPr>
          <w:rFonts w:hint="eastAsia" w:ascii="仿宋_GB2312" w:hAnsi="仿宋" w:eastAsia="仿宋_GB2312" w:cs="Times New Roman"/>
          <w:sz w:val="32"/>
          <w:szCs w:val="32"/>
          <w:lang w:val="en-US" w:eastAsia="zh-CN"/>
        </w:rPr>
        <w:t>121.06</w:t>
      </w:r>
      <w:r>
        <w:rPr>
          <w:rFonts w:hint="eastAsia" w:ascii="仿宋_GB2312" w:hAnsi="仿宋" w:eastAsia="仿宋_GB2312" w:cs="Times New Roman"/>
          <w:sz w:val="32"/>
          <w:szCs w:val="32"/>
        </w:rPr>
        <w:t>万元，上年结转收入0万元，比</w:t>
      </w:r>
      <w:r>
        <w:rPr>
          <w:rFonts w:hint="eastAsia" w:ascii="仿宋_GB2312" w:hAnsi="仿宋" w:eastAsia="仿宋_GB2312" w:cs="Times New Roman"/>
          <w:sz w:val="32"/>
          <w:szCs w:val="32"/>
          <w:lang w:eastAsia="zh-CN"/>
        </w:rPr>
        <w:t>202</w:t>
      </w:r>
      <w:r>
        <w:rPr>
          <w:rFonts w:hint="eastAsia" w:ascii="仿宋_GB2312" w:hAnsi="仿宋" w:eastAsia="仿宋_GB2312" w:cs="Times New Roman"/>
          <w:sz w:val="32"/>
          <w:szCs w:val="32"/>
          <w:lang w:val="en-US" w:eastAsia="zh-CN"/>
        </w:rPr>
        <w:t>1</w:t>
      </w:r>
      <w:r>
        <w:rPr>
          <w:rFonts w:hint="eastAsia" w:ascii="仿宋_GB2312" w:hAnsi="仿宋" w:eastAsia="仿宋_GB2312" w:cs="Times New Roman"/>
          <w:sz w:val="32"/>
          <w:szCs w:val="32"/>
        </w:rPr>
        <w:t>年收支预算总数</w:t>
      </w:r>
      <w:r>
        <w:rPr>
          <w:rFonts w:hint="eastAsia" w:ascii="仿宋_GB2312" w:hAnsi="仿宋" w:eastAsia="仿宋_GB2312" w:cs="Times New Roman"/>
          <w:sz w:val="32"/>
          <w:szCs w:val="32"/>
          <w:lang w:val="en-US" w:eastAsia="zh-CN"/>
        </w:rPr>
        <w:t>119.09</w:t>
      </w:r>
      <w:r>
        <w:rPr>
          <w:rFonts w:hint="eastAsia" w:ascii="仿宋_GB2312" w:hAnsi="仿宋" w:eastAsia="仿宋_GB2312" w:cs="Times New Roman"/>
          <w:sz w:val="32"/>
          <w:szCs w:val="32"/>
        </w:rPr>
        <w:t>万元增加</w:t>
      </w:r>
      <w:r>
        <w:rPr>
          <w:rFonts w:hint="eastAsia" w:ascii="仿宋_GB2312" w:hAnsi="仿宋" w:eastAsia="仿宋_GB2312" w:cs="Times New Roman"/>
          <w:sz w:val="32"/>
          <w:szCs w:val="32"/>
          <w:lang w:val="en-US" w:eastAsia="zh-CN"/>
        </w:rPr>
        <w:t xml:space="preserve">1.97 </w:t>
      </w:r>
      <w:r>
        <w:rPr>
          <w:rFonts w:hint="eastAsia" w:ascii="仿宋_GB2312" w:hAnsi="仿宋" w:eastAsia="仿宋_GB2312" w:cs="Times New Roman"/>
          <w:sz w:val="32"/>
          <w:szCs w:val="32"/>
        </w:rPr>
        <w:t>万元。主要原因是人员正常增资。</w:t>
      </w:r>
    </w:p>
    <w:p>
      <w:pPr>
        <w:ind w:firstLine="420" w:firstLineChars="150"/>
        <w:jc w:val="left"/>
        <w:rPr>
          <w:rFonts w:hint="eastAsia" w:ascii="方正小标宋简体" w:eastAsia="方正小标宋简体"/>
          <w:sz w:val="28"/>
          <w:szCs w:val="28"/>
        </w:rPr>
      </w:pPr>
      <w:r>
        <w:rPr>
          <w:rFonts w:hint="eastAsia" w:ascii="方正小标宋简体" w:eastAsia="方正小标宋简体"/>
          <w:sz w:val="28"/>
          <w:szCs w:val="28"/>
        </w:rPr>
        <w:t>（一）收入预算情况</w:t>
      </w:r>
      <w:r>
        <w:rPr>
          <w:rFonts w:hint="eastAsia" w:ascii="方正小标宋简体" w:eastAsia="方正小标宋简体"/>
          <w:sz w:val="28"/>
          <w:szCs w:val="28"/>
        </w:rPr>
        <w:br w:type="textWrapping"/>
      </w:r>
      <w:r>
        <w:rPr>
          <w:rFonts w:hint="eastAsia" w:ascii="方正小标宋简体" w:hAnsi="Arial" w:eastAsia="方正小标宋简体" w:cs="Arial"/>
          <w:color w:val="666666"/>
          <w:kern w:val="0"/>
          <w:sz w:val="32"/>
          <w:szCs w:val="32"/>
        </w:rPr>
        <w:t xml:space="preserve">　  </w:t>
      </w:r>
      <w:r>
        <w:rPr>
          <w:rFonts w:hint="eastAsia" w:ascii="仿宋_GB2312" w:hAnsi="仿宋" w:eastAsia="仿宋_GB2312" w:cs="Times New Roman"/>
          <w:sz w:val="32"/>
          <w:szCs w:val="32"/>
        </w:rPr>
        <w:t>雁江区科协</w:t>
      </w:r>
      <w:r>
        <w:rPr>
          <w:rFonts w:hint="eastAsia" w:ascii="仿宋_GB2312" w:hAnsi="仿宋" w:eastAsia="仿宋_GB2312" w:cs="Times New Roman"/>
          <w:sz w:val="32"/>
          <w:szCs w:val="32"/>
          <w:lang w:eastAsia="zh-CN"/>
        </w:rPr>
        <w:t>202</w:t>
      </w:r>
      <w:r>
        <w:rPr>
          <w:rFonts w:hint="eastAsia" w:ascii="仿宋_GB2312" w:hAnsi="仿宋" w:eastAsia="仿宋_GB2312" w:cs="Times New Roman"/>
          <w:sz w:val="32"/>
          <w:szCs w:val="32"/>
          <w:lang w:val="en-US" w:eastAsia="zh-CN"/>
        </w:rPr>
        <w:t>2</w:t>
      </w:r>
      <w:r>
        <w:rPr>
          <w:rFonts w:hint="eastAsia" w:ascii="仿宋_GB2312" w:hAnsi="仿宋" w:eastAsia="仿宋_GB2312" w:cs="Times New Roman"/>
          <w:sz w:val="32"/>
          <w:szCs w:val="32"/>
        </w:rPr>
        <w:t>年收入预算</w:t>
      </w:r>
      <w:r>
        <w:rPr>
          <w:rFonts w:hint="eastAsia" w:ascii="仿宋_GB2312" w:hAnsi="仿宋" w:eastAsia="仿宋_GB2312" w:cs="Times New Roman"/>
          <w:sz w:val="32"/>
          <w:szCs w:val="32"/>
          <w:lang w:val="en-US" w:eastAsia="zh-CN"/>
        </w:rPr>
        <w:t>121.06</w:t>
      </w:r>
      <w:r>
        <w:rPr>
          <w:rFonts w:hint="eastAsia" w:ascii="仿宋_GB2312" w:hAnsi="仿宋" w:eastAsia="仿宋_GB2312" w:cs="Times New Roman"/>
          <w:sz w:val="32"/>
          <w:szCs w:val="32"/>
        </w:rPr>
        <w:t>万元，其中：上年结转0万元；一般公共预算拨款收入</w:t>
      </w:r>
      <w:r>
        <w:rPr>
          <w:rFonts w:hint="eastAsia" w:ascii="仿宋_GB2312" w:hAnsi="仿宋" w:eastAsia="仿宋_GB2312" w:cs="Times New Roman"/>
          <w:sz w:val="32"/>
          <w:szCs w:val="32"/>
          <w:lang w:val="en-US" w:eastAsia="zh-CN"/>
        </w:rPr>
        <w:t>121.06</w:t>
      </w:r>
      <w:r>
        <w:rPr>
          <w:rFonts w:hint="eastAsia" w:ascii="仿宋_GB2312" w:hAnsi="仿宋" w:eastAsia="仿宋_GB2312" w:cs="Times New Roman"/>
          <w:sz w:val="32"/>
          <w:szCs w:val="32"/>
        </w:rPr>
        <w:t>万元，占100%。</w:t>
      </w:r>
      <w:r>
        <w:rPr>
          <w:rFonts w:hint="eastAsia" w:ascii="仿宋_GB2312" w:hAnsi="仿宋" w:eastAsia="仿宋_GB2312" w:cs="Times New Roman"/>
          <w:sz w:val="32"/>
          <w:szCs w:val="32"/>
        </w:rPr>
        <w:br w:type="textWrapping"/>
      </w:r>
      <w:r>
        <w:rPr>
          <w:rFonts w:hint="eastAsia" w:ascii="宋体" w:hAnsi="宋体" w:eastAsia="方正仿宋简体"/>
          <w:sz w:val="33"/>
          <w:szCs w:val="33"/>
        </w:rPr>
        <w:t>　　</w:t>
      </w:r>
      <w:r>
        <w:rPr>
          <w:rFonts w:hint="eastAsia" w:ascii="方正小标宋简体" w:eastAsia="方正小标宋简体"/>
          <w:sz w:val="28"/>
          <w:szCs w:val="28"/>
        </w:rPr>
        <w:t>（二）支出预算情况</w:t>
      </w:r>
    </w:p>
    <w:p>
      <w:pPr>
        <w:ind w:firstLine="480" w:firstLineChars="150"/>
        <w:jc w:val="left"/>
        <w:rPr>
          <w:rFonts w:hint="eastAsia" w:ascii="仿宋_GB2312" w:hAnsi="仿宋" w:eastAsia="仿宋_GB2312" w:cs="Times New Roman"/>
          <w:sz w:val="32"/>
          <w:szCs w:val="32"/>
        </w:rPr>
      </w:pPr>
      <w:r>
        <w:rPr>
          <w:rFonts w:hint="eastAsia" w:ascii="仿宋_GB2312" w:hAnsi="仿宋" w:eastAsia="仿宋_GB2312" w:cs="Times New Roman"/>
          <w:sz w:val="32"/>
          <w:szCs w:val="32"/>
        </w:rPr>
        <w:t>雁江区科协</w:t>
      </w:r>
      <w:r>
        <w:rPr>
          <w:rFonts w:hint="eastAsia" w:ascii="仿宋_GB2312" w:hAnsi="仿宋" w:eastAsia="仿宋_GB2312" w:cs="Times New Roman"/>
          <w:sz w:val="32"/>
          <w:szCs w:val="32"/>
          <w:lang w:eastAsia="zh-CN"/>
        </w:rPr>
        <w:t>202</w:t>
      </w:r>
      <w:r>
        <w:rPr>
          <w:rFonts w:hint="eastAsia" w:ascii="仿宋_GB2312" w:hAnsi="仿宋" w:eastAsia="仿宋_GB2312" w:cs="Times New Roman"/>
          <w:sz w:val="32"/>
          <w:szCs w:val="32"/>
          <w:lang w:val="en-US" w:eastAsia="zh-CN"/>
        </w:rPr>
        <w:t>2</w:t>
      </w:r>
      <w:r>
        <w:rPr>
          <w:rFonts w:hint="eastAsia" w:ascii="仿宋_GB2312" w:hAnsi="仿宋" w:eastAsia="仿宋_GB2312" w:cs="Times New Roman"/>
          <w:sz w:val="32"/>
          <w:szCs w:val="32"/>
        </w:rPr>
        <w:t>年支出预算</w:t>
      </w:r>
      <w:r>
        <w:rPr>
          <w:rFonts w:hint="eastAsia" w:ascii="仿宋_GB2312" w:hAnsi="仿宋" w:eastAsia="仿宋_GB2312" w:cs="Times New Roman"/>
          <w:sz w:val="32"/>
          <w:szCs w:val="32"/>
          <w:lang w:val="en-US" w:eastAsia="zh-CN"/>
        </w:rPr>
        <w:t>121.06</w:t>
      </w:r>
      <w:r>
        <w:rPr>
          <w:rFonts w:hint="eastAsia" w:ascii="仿宋_GB2312" w:hAnsi="仿宋" w:eastAsia="仿宋_GB2312" w:cs="Times New Roman"/>
          <w:sz w:val="32"/>
          <w:szCs w:val="32"/>
        </w:rPr>
        <w:t>万元，其中：基本支出</w:t>
      </w:r>
      <w:r>
        <w:rPr>
          <w:rFonts w:hint="eastAsia" w:ascii="仿宋_GB2312" w:hAnsi="仿宋" w:eastAsia="仿宋_GB2312" w:cs="Times New Roman"/>
          <w:sz w:val="32"/>
          <w:szCs w:val="32"/>
          <w:lang w:val="en-US" w:eastAsia="zh-CN"/>
        </w:rPr>
        <w:t>56.86</w:t>
      </w:r>
      <w:r>
        <w:rPr>
          <w:rFonts w:hint="eastAsia" w:ascii="仿宋_GB2312" w:hAnsi="仿宋" w:eastAsia="仿宋_GB2312" w:cs="Times New Roman"/>
          <w:sz w:val="32"/>
          <w:szCs w:val="32"/>
        </w:rPr>
        <w:t>万元，占</w:t>
      </w:r>
      <w:r>
        <w:rPr>
          <w:rFonts w:hint="eastAsia" w:ascii="仿宋_GB2312" w:hAnsi="仿宋" w:eastAsia="仿宋_GB2312" w:cs="Times New Roman"/>
          <w:sz w:val="32"/>
          <w:szCs w:val="32"/>
          <w:lang w:val="en-US" w:eastAsia="zh-CN"/>
        </w:rPr>
        <w:t>46.97</w:t>
      </w:r>
      <w:r>
        <w:rPr>
          <w:rFonts w:hint="eastAsia" w:ascii="仿宋_GB2312" w:hAnsi="仿宋" w:eastAsia="仿宋_GB2312" w:cs="Times New Roman"/>
          <w:sz w:val="32"/>
          <w:szCs w:val="32"/>
        </w:rPr>
        <w:t>%；项目支出</w:t>
      </w:r>
      <w:r>
        <w:rPr>
          <w:rFonts w:hint="eastAsia" w:ascii="仿宋_GB2312" w:hAnsi="仿宋" w:eastAsia="仿宋_GB2312" w:cs="Times New Roman"/>
          <w:sz w:val="32"/>
          <w:szCs w:val="32"/>
          <w:lang w:val="en-US" w:eastAsia="zh-CN"/>
        </w:rPr>
        <w:t>64.2</w:t>
      </w:r>
      <w:r>
        <w:rPr>
          <w:rFonts w:hint="eastAsia" w:ascii="仿宋_GB2312" w:hAnsi="仿宋" w:eastAsia="仿宋_GB2312" w:cs="Times New Roman"/>
          <w:sz w:val="32"/>
          <w:szCs w:val="32"/>
        </w:rPr>
        <w:t>万元，占</w:t>
      </w:r>
      <w:r>
        <w:rPr>
          <w:rFonts w:hint="eastAsia" w:ascii="仿宋_GB2312" w:hAnsi="仿宋" w:eastAsia="仿宋_GB2312" w:cs="Times New Roman"/>
          <w:sz w:val="32"/>
          <w:szCs w:val="32"/>
          <w:lang w:val="en-US" w:eastAsia="zh-CN"/>
        </w:rPr>
        <w:t>53.03</w:t>
      </w:r>
      <w:r>
        <w:rPr>
          <w:rFonts w:hint="eastAsia" w:ascii="仿宋_GB2312" w:hAnsi="仿宋" w:eastAsia="仿宋_GB2312" w:cs="Times New Roman"/>
          <w:sz w:val="32"/>
          <w:szCs w:val="32"/>
        </w:rPr>
        <w:t>%。</w:t>
      </w:r>
    </w:p>
    <w:p>
      <w:pPr>
        <w:jc w:val="left"/>
        <w:rPr>
          <w:rFonts w:ascii="方正小标宋简体" w:eastAsia="方正小标宋简体"/>
          <w:sz w:val="32"/>
          <w:szCs w:val="32"/>
        </w:rPr>
      </w:pPr>
      <w:r>
        <w:rPr>
          <w:rFonts w:hint="eastAsia" w:ascii="方正仿宋简体" w:eastAsia="方正仿宋简体"/>
          <w:sz w:val="32"/>
          <w:szCs w:val="32"/>
        </w:rPr>
        <w:t>　　</w:t>
      </w:r>
      <w:r>
        <w:rPr>
          <w:rFonts w:hint="eastAsia" w:ascii="方正小标宋简体" w:eastAsia="方正小标宋简体"/>
          <w:sz w:val="32"/>
          <w:szCs w:val="32"/>
          <w:lang w:eastAsia="zh-CN"/>
        </w:rPr>
        <w:t>三</w:t>
      </w:r>
      <w:r>
        <w:rPr>
          <w:rFonts w:hint="eastAsia" w:ascii="方正小标宋简体" w:eastAsia="方正小标宋简体"/>
          <w:sz w:val="32"/>
          <w:szCs w:val="32"/>
        </w:rPr>
        <w:t>、财政拨款收入支出预算情况说明</w:t>
      </w:r>
    </w:p>
    <w:p>
      <w:pPr>
        <w:ind w:firstLine="480" w:firstLineChars="150"/>
        <w:jc w:val="left"/>
        <w:rPr>
          <w:rFonts w:hint="eastAsia" w:ascii="仿宋_GB2312" w:hAnsi="仿宋" w:eastAsia="仿宋_GB2312" w:cs="Times New Roman"/>
          <w:sz w:val="32"/>
          <w:szCs w:val="32"/>
        </w:rPr>
      </w:pPr>
      <w:r>
        <w:rPr>
          <w:rFonts w:hint="eastAsia" w:ascii="仿宋_GB2312" w:hAnsi="仿宋" w:eastAsia="仿宋_GB2312" w:cs="Times New Roman"/>
          <w:sz w:val="32"/>
          <w:szCs w:val="32"/>
        </w:rPr>
        <w:t>雁江区科协</w:t>
      </w:r>
      <w:r>
        <w:rPr>
          <w:rFonts w:hint="eastAsia" w:ascii="仿宋_GB2312" w:hAnsi="仿宋" w:eastAsia="仿宋_GB2312" w:cs="Times New Roman"/>
          <w:sz w:val="32"/>
          <w:szCs w:val="32"/>
          <w:lang w:eastAsia="zh-CN"/>
        </w:rPr>
        <w:t>202</w:t>
      </w:r>
      <w:r>
        <w:rPr>
          <w:rFonts w:hint="eastAsia" w:ascii="仿宋_GB2312" w:hAnsi="仿宋" w:eastAsia="仿宋_GB2312" w:cs="Times New Roman"/>
          <w:sz w:val="32"/>
          <w:szCs w:val="32"/>
          <w:lang w:val="en-US" w:eastAsia="zh-CN"/>
        </w:rPr>
        <w:t>2</w:t>
      </w:r>
      <w:r>
        <w:rPr>
          <w:rFonts w:hint="eastAsia" w:ascii="仿宋_GB2312" w:hAnsi="仿宋" w:eastAsia="仿宋_GB2312" w:cs="Times New Roman"/>
          <w:sz w:val="32"/>
          <w:szCs w:val="32"/>
        </w:rPr>
        <w:t>年收支预算总额为</w:t>
      </w:r>
      <w:r>
        <w:rPr>
          <w:rFonts w:hint="eastAsia" w:ascii="仿宋_GB2312" w:hAnsi="仿宋" w:eastAsia="仿宋_GB2312" w:cs="Times New Roman"/>
          <w:sz w:val="32"/>
          <w:szCs w:val="32"/>
          <w:lang w:val="en-US" w:eastAsia="zh-CN"/>
        </w:rPr>
        <w:t>121.06</w:t>
      </w:r>
      <w:r>
        <w:rPr>
          <w:rFonts w:hint="eastAsia" w:ascii="仿宋_GB2312" w:hAnsi="仿宋" w:eastAsia="仿宋_GB2312" w:cs="Times New Roman"/>
          <w:sz w:val="32"/>
          <w:szCs w:val="32"/>
        </w:rPr>
        <w:t>万元，比20</w:t>
      </w:r>
      <w:r>
        <w:rPr>
          <w:rFonts w:hint="eastAsia" w:ascii="仿宋_GB2312" w:hAnsi="仿宋" w:eastAsia="仿宋_GB2312" w:cs="Times New Roman"/>
          <w:sz w:val="32"/>
          <w:szCs w:val="32"/>
          <w:lang w:val="en-US" w:eastAsia="zh-CN"/>
        </w:rPr>
        <w:t>21</w:t>
      </w:r>
      <w:r>
        <w:rPr>
          <w:rFonts w:hint="eastAsia" w:ascii="仿宋_GB2312" w:hAnsi="仿宋" w:eastAsia="仿宋_GB2312" w:cs="Times New Roman"/>
          <w:sz w:val="32"/>
          <w:szCs w:val="32"/>
        </w:rPr>
        <w:t>年收支预算总数</w:t>
      </w:r>
      <w:r>
        <w:rPr>
          <w:rFonts w:hint="eastAsia" w:ascii="仿宋_GB2312" w:hAnsi="仿宋" w:eastAsia="仿宋_GB2312" w:cs="Times New Roman"/>
          <w:sz w:val="32"/>
          <w:szCs w:val="32"/>
          <w:lang w:val="en-US" w:eastAsia="zh-CN"/>
        </w:rPr>
        <w:t>119.09</w:t>
      </w:r>
      <w:r>
        <w:rPr>
          <w:rFonts w:hint="eastAsia" w:ascii="仿宋_GB2312" w:hAnsi="仿宋" w:eastAsia="仿宋_GB2312" w:cs="Times New Roman"/>
          <w:sz w:val="32"/>
          <w:szCs w:val="32"/>
        </w:rPr>
        <w:t>万元，增加</w:t>
      </w:r>
      <w:r>
        <w:rPr>
          <w:rFonts w:hint="eastAsia" w:ascii="仿宋_GB2312" w:hAnsi="仿宋" w:eastAsia="仿宋_GB2312" w:cs="Times New Roman"/>
          <w:sz w:val="32"/>
          <w:szCs w:val="32"/>
          <w:lang w:val="en-US" w:eastAsia="zh-CN"/>
        </w:rPr>
        <w:t>1.97</w:t>
      </w:r>
      <w:r>
        <w:rPr>
          <w:rFonts w:hint="eastAsia" w:ascii="仿宋_GB2312" w:hAnsi="仿宋" w:eastAsia="仿宋_GB2312" w:cs="Times New Roman"/>
          <w:sz w:val="32"/>
          <w:szCs w:val="32"/>
        </w:rPr>
        <w:t xml:space="preserve">万元。主要原因是人员正常增资。            </w:t>
      </w:r>
    </w:p>
    <w:p>
      <w:pPr>
        <w:ind w:firstLine="480" w:firstLineChars="150"/>
        <w:jc w:val="left"/>
        <w:rPr>
          <w:rFonts w:hint="eastAsia" w:ascii="仿宋_GB2312" w:hAnsi="仿宋" w:eastAsia="仿宋_GB2312" w:cs="Times New Roman"/>
          <w:sz w:val="32"/>
          <w:szCs w:val="32"/>
        </w:rPr>
      </w:pPr>
      <w:r>
        <w:rPr>
          <w:rFonts w:hint="eastAsia" w:ascii="仿宋_GB2312" w:hAnsi="仿宋" w:eastAsia="仿宋_GB2312" w:cs="Times New Roman"/>
          <w:sz w:val="32"/>
          <w:szCs w:val="32"/>
        </w:rPr>
        <w:t>收入包括：本年一般公共预算拨款收入</w:t>
      </w:r>
      <w:r>
        <w:rPr>
          <w:rFonts w:hint="eastAsia" w:ascii="仿宋_GB2312" w:hAnsi="仿宋" w:eastAsia="仿宋_GB2312" w:cs="Times New Roman"/>
          <w:sz w:val="32"/>
          <w:szCs w:val="32"/>
          <w:lang w:val="en-US" w:eastAsia="zh-CN"/>
        </w:rPr>
        <w:t>121.06</w:t>
      </w:r>
      <w:r>
        <w:rPr>
          <w:rFonts w:hint="eastAsia" w:ascii="仿宋_GB2312" w:hAnsi="仿宋" w:eastAsia="仿宋_GB2312" w:cs="Times New Roman"/>
          <w:sz w:val="32"/>
          <w:szCs w:val="32"/>
        </w:rPr>
        <w:t>万元、上年结转一般公共预算拨款收入0万元；支出包括：科学技术支出类支出</w:t>
      </w:r>
      <w:r>
        <w:rPr>
          <w:rFonts w:hint="eastAsia" w:ascii="仿宋_GB2312" w:hAnsi="仿宋" w:eastAsia="仿宋_GB2312" w:cs="Times New Roman"/>
          <w:sz w:val="32"/>
          <w:szCs w:val="32"/>
          <w:lang w:val="en-US" w:eastAsia="zh-CN"/>
        </w:rPr>
        <w:t>108.56</w:t>
      </w:r>
      <w:r>
        <w:rPr>
          <w:rFonts w:hint="eastAsia" w:ascii="仿宋_GB2312" w:hAnsi="仿宋" w:eastAsia="仿宋_GB2312" w:cs="Times New Roman"/>
          <w:sz w:val="32"/>
          <w:szCs w:val="32"/>
        </w:rPr>
        <w:t>万元、社会保障和就业支出</w:t>
      </w:r>
      <w:r>
        <w:rPr>
          <w:rFonts w:hint="eastAsia" w:ascii="仿宋_GB2312" w:hAnsi="仿宋" w:eastAsia="仿宋_GB2312" w:cs="Times New Roman"/>
          <w:sz w:val="32"/>
          <w:szCs w:val="32"/>
          <w:lang w:val="en-US" w:eastAsia="zh-CN"/>
        </w:rPr>
        <w:t>5.42</w:t>
      </w:r>
      <w:r>
        <w:rPr>
          <w:rFonts w:hint="eastAsia" w:ascii="仿宋_GB2312" w:hAnsi="仿宋" w:eastAsia="仿宋_GB2312" w:cs="Times New Roman"/>
          <w:sz w:val="32"/>
          <w:szCs w:val="32"/>
        </w:rPr>
        <w:t>万元、卫生健康支出</w:t>
      </w:r>
      <w:r>
        <w:rPr>
          <w:rFonts w:hint="eastAsia" w:ascii="仿宋_GB2312" w:hAnsi="仿宋" w:eastAsia="仿宋_GB2312" w:cs="Times New Roman"/>
          <w:sz w:val="32"/>
          <w:szCs w:val="32"/>
          <w:lang w:val="en-US" w:eastAsia="zh-CN"/>
        </w:rPr>
        <w:t>3.08</w:t>
      </w:r>
      <w:r>
        <w:rPr>
          <w:rFonts w:hint="eastAsia" w:ascii="仿宋_GB2312" w:hAnsi="仿宋" w:eastAsia="仿宋_GB2312" w:cs="Times New Roman"/>
          <w:sz w:val="32"/>
          <w:szCs w:val="32"/>
        </w:rPr>
        <w:t>万元、住房保障支出</w:t>
      </w:r>
      <w:r>
        <w:rPr>
          <w:rFonts w:hint="eastAsia" w:ascii="仿宋_GB2312" w:hAnsi="仿宋" w:eastAsia="仿宋_GB2312" w:cs="Times New Roman"/>
          <w:sz w:val="32"/>
          <w:szCs w:val="32"/>
          <w:lang w:val="en-US" w:eastAsia="zh-CN"/>
        </w:rPr>
        <w:t>4</w:t>
      </w:r>
      <w:r>
        <w:rPr>
          <w:rFonts w:hint="eastAsia" w:ascii="仿宋_GB2312" w:hAnsi="仿宋" w:eastAsia="仿宋_GB2312" w:cs="Times New Roman"/>
          <w:sz w:val="32"/>
          <w:szCs w:val="32"/>
        </w:rPr>
        <w:t>万元。</w:t>
      </w:r>
      <w:r>
        <w:rPr>
          <w:rFonts w:hint="eastAsia" w:ascii="仿宋_GB2312" w:hAnsi="仿宋" w:eastAsia="仿宋_GB2312" w:cs="Times New Roman"/>
          <w:sz w:val="32"/>
          <w:szCs w:val="32"/>
        </w:rPr>
        <w:br w:type="textWrapping"/>
      </w:r>
      <w:r>
        <w:rPr>
          <w:rFonts w:hint="eastAsia" w:ascii="宋体" w:hAnsi="宋体" w:eastAsia="方正仿宋简体"/>
          <w:sz w:val="33"/>
          <w:szCs w:val="33"/>
        </w:rPr>
        <w:t>　　</w:t>
      </w:r>
      <w:r>
        <w:rPr>
          <w:rFonts w:hint="eastAsia" w:ascii="方正小标宋简体" w:eastAsia="方正小标宋简体"/>
          <w:sz w:val="32"/>
          <w:szCs w:val="32"/>
          <w:lang w:eastAsia="zh-CN"/>
        </w:rPr>
        <w:t>四</w:t>
      </w:r>
      <w:r>
        <w:rPr>
          <w:rFonts w:hint="eastAsia" w:ascii="方正小标宋简体" w:eastAsia="方正小标宋简体"/>
          <w:sz w:val="32"/>
          <w:szCs w:val="32"/>
        </w:rPr>
        <w:t>、一般公共预算当年拨款情况说明</w:t>
      </w:r>
      <w:r>
        <w:rPr>
          <w:rFonts w:hint="eastAsia" w:ascii="方正小标宋简体" w:eastAsia="方正小标宋简体"/>
          <w:sz w:val="32"/>
          <w:szCs w:val="32"/>
        </w:rPr>
        <w:br w:type="textWrapping"/>
      </w:r>
      <w:r>
        <w:rPr>
          <w:rFonts w:hint="eastAsia" w:ascii="方正小标宋简体" w:hAnsi="Arial" w:eastAsia="方正小标宋简体" w:cs="Arial"/>
          <w:color w:val="666666"/>
          <w:kern w:val="0"/>
          <w:sz w:val="32"/>
          <w:szCs w:val="32"/>
        </w:rPr>
        <w:t>　</w:t>
      </w:r>
      <w:r>
        <w:rPr>
          <w:rFonts w:hint="eastAsia" w:ascii="方正小标宋简体" w:eastAsia="方正小标宋简体"/>
          <w:sz w:val="28"/>
          <w:szCs w:val="28"/>
        </w:rPr>
        <w:t>　（一）一般公共预算当年拨款规模变化情况</w:t>
      </w:r>
      <w:r>
        <w:rPr>
          <w:rFonts w:hint="eastAsia" w:ascii="方正小标宋简体" w:hAnsi="Arial" w:eastAsia="方正小标宋简体" w:cs="Arial"/>
          <w:b/>
          <w:bCs/>
          <w:color w:val="666666"/>
          <w:kern w:val="0"/>
          <w:sz w:val="32"/>
          <w:szCs w:val="32"/>
        </w:rPr>
        <w:br w:type="textWrapping"/>
      </w:r>
      <w:r>
        <w:rPr>
          <w:rFonts w:hint="eastAsia" w:ascii="方正小标宋简体" w:hAnsi="Arial" w:eastAsia="方正小标宋简体" w:cs="Arial"/>
          <w:color w:val="666666"/>
          <w:kern w:val="0"/>
          <w:sz w:val="32"/>
          <w:szCs w:val="32"/>
        </w:rPr>
        <w:t>　　</w:t>
      </w:r>
      <w:r>
        <w:rPr>
          <w:rFonts w:hint="eastAsia" w:ascii="仿宋_GB2312" w:hAnsi="仿宋" w:eastAsia="仿宋_GB2312" w:cs="Times New Roman"/>
          <w:sz w:val="32"/>
          <w:szCs w:val="32"/>
        </w:rPr>
        <w:t>雁江区科协</w:t>
      </w:r>
      <w:r>
        <w:rPr>
          <w:rFonts w:hint="eastAsia" w:ascii="仿宋_GB2312" w:hAnsi="仿宋" w:eastAsia="仿宋_GB2312" w:cs="Times New Roman"/>
          <w:sz w:val="32"/>
          <w:szCs w:val="32"/>
          <w:lang w:eastAsia="zh-CN"/>
        </w:rPr>
        <w:t>202</w:t>
      </w:r>
      <w:r>
        <w:rPr>
          <w:rFonts w:hint="eastAsia" w:ascii="仿宋_GB2312" w:hAnsi="仿宋" w:eastAsia="仿宋_GB2312" w:cs="Times New Roman"/>
          <w:sz w:val="32"/>
          <w:szCs w:val="32"/>
          <w:lang w:val="en-US" w:eastAsia="zh-CN"/>
        </w:rPr>
        <w:t>2</w:t>
      </w:r>
      <w:r>
        <w:rPr>
          <w:rFonts w:hint="eastAsia" w:ascii="仿宋_GB2312" w:hAnsi="仿宋" w:eastAsia="仿宋_GB2312" w:cs="Times New Roman"/>
          <w:sz w:val="32"/>
          <w:szCs w:val="32"/>
        </w:rPr>
        <w:t>年一般公共预算当年拨款</w:t>
      </w:r>
      <w:r>
        <w:rPr>
          <w:rFonts w:hint="eastAsia" w:ascii="仿宋_GB2312" w:hAnsi="仿宋" w:eastAsia="仿宋_GB2312" w:cs="Times New Roman"/>
          <w:sz w:val="32"/>
          <w:szCs w:val="32"/>
          <w:lang w:val="en-US" w:eastAsia="zh-CN"/>
        </w:rPr>
        <w:t>121.06</w:t>
      </w:r>
      <w:r>
        <w:rPr>
          <w:rFonts w:hint="eastAsia" w:ascii="仿宋_GB2312" w:hAnsi="仿宋" w:eastAsia="仿宋_GB2312" w:cs="Times New Roman"/>
          <w:sz w:val="32"/>
          <w:szCs w:val="32"/>
        </w:rPr>
        <w:t>万元，比20</w:t>
      </w:r>
      <w:r>
        <w:rPr>
          <w:rFonts w:hint="eastAsia" w:ascii="仿宋_GB2312" w:hAnsi="仿宋" w:eastAsia="仿宋_GB2312" w:cs="Times New Roman"/>
          <w:sz w:val="32"/>
          <w:szCs w:val="32"/>
          <w:lang w:val="en-US" w:eastAsia="zh-CN"/>
        </w:rPr>
        <w:t>21</w:t>
      </w:r>
      <w:r>
        <w:rPr>
          <w:rFonts w:hint="eastAsia" w:ascii="仿宋_GB2312" w:hAnsi="仿宋" w:eastAsia="仿宋_GB2312" w:cs="Times New Roman"/>
          <w:sz w:val="32"/>
          <w:szCs w:val="32"/>
        </w:rPr>
        <w:t>年收支预算总数</w:t>
      </w:r>
      <w:r>
        <w:rPr>
          <w:rFonts w:hint="eastAsia" w:ascii="仿宋_GB2312" w:hAnsi="仿宋" w:eastAsia="仿宋_GB2312" w:cs="Times New Roman"/>
          <w:sz w:val="32"/>
          <w:szCs w:val="32"/>
          <w:lang w:val="en-US" w:eastAsia="zh-CN"/>
        </w:rPr>
        <w:t>119.09</w:t>
      </w:r>
      <w:r>
        <w:rPr>
          <w:rFonts w:hint="eastAsia" w:ascii="仿宋_GB2312" w:hAnsi="仿宋" w:eastAsia="仿宋_GB2312" w:cs="Times New Roman"/>
          <w:sz w:val="32"/>
          <w:szCs w:val="32"/>
        </w:rPr>
        <w:t>万元</w:t>
      </w:r>
      <w:r>
        <w:rPr>
          <w:rFonts w:hint="eastAsia" w:ascii="仿宋_GB2312" w:hAnsi="仿宋" w:eastAsia="仿宋_GB2312" w:cs="Times New Roman"/>
          <w:sz w:val="32"/>
          <w:szCs w:val="32"/>
          <w:lang w:eastAsia="zh-CN"/>
        </w:rPr>
        <w:t>增加</w:t>
      </w:r>
      <w:r>
        <w:rPr>
          <w:rFonts w:hint="eastAsia" w:ascii="仿宋_GB2312" w:hAnsi="仿宋" w:eastAsia="仿宋_GB2312" w:cs="Times New Roman"/>
          <w:sz w:val="32"/>
          <w:szCs w:val="32"/>
          <w:lang w:val="en-US" w:eastAsia="zh-CN"/>
        </w:rPr>
        <w:t>1.97</w:t>
      </w:r>
      <w:r>
        <w:rPr>
          <w:rFonts w:hint="eastAsia" w:ascii="仿宋_GB2312" w:hAnsi="仿宋" w:eastAsia="仿宋_GB2312" w:cs="Times New Roman"/>
          <w:sz w:val="32"/>
          <w:szCs w:val="32"/>
        </w:rPr>
        <w:t>万元。主要原因是人员正常增资。</w:t>
      </w:r>
    </w:p>
    <w:p>
      <w:pPr>
        <w:ind w:firstLine="560" w:firstLineChars="200"/>
        <w:rPr>
          <w:rFonts w:hint="eastAsia" w:ascii="仿宋_GB2312" w:hAnsi="仿宋" w:eastAsia="仿宋_GB2312" w:cs="Times New Roman"/>
          <w:sz w:val="32"/>
          <w:szCs w:val="32"/>
        </w:rPr>
      </w:pPr>
      <w:r>
        <w:rPr>
          <w:rFonts w:hint="eastAsia" w:ascii="方正小标宋简体" w:eastAsia="方正小标宋简体"/>
          <w:sz w:val="28"/>
          <w:szCs w:val="28"/>
        </w:rPr>
        <w:t>（二）一般公共预算当年拨款结构情况</w:t>
      </w:r>
      <w:r>
        <w:rPr>
          <w:rFonts w:hint="eastAsia" w:ascii="方正小标宋简体" w:eastAsia="方正小标宋简体"/>
          <w:sz w:val="28"/>
          <w:szCs w:val="28"/>
        </w:rPr>
        <w:br w:type="textWrapping"/>
      </w:r>
      <w:r>
        <w:rPr>
          <w:rFonts w:hint="eastAsia" w:ascii="方正小标宋简体" w:hAnsi="Arial" w:eastAsia="方正小标宋简体" w:cs="Arial"/>
          <w:color w:val="666666"/>
          <w:kern w:val="0"/>
          <w:sz w:val="32"/>
          <w:szCs w:val="32"/>
        </w:rPr>
        <w:t xml:space="preserve">　  </w:t>
      </w:r>
      <w:r>
        <w:rPr>
          <w:rFonts w:hint="eastAsia" w:ascii="仿宋_GB2312" w:hAnsi="仿宋" w:eastAsia="仿宋_GB2312" w:cs="Times New Roman"/>
          <w:sz w:val="32"/>
          <w:szCs w:val="32"/>
          <w:lang w:eastAsia="zh-CN"/>
        </w:rPr>
        <w:t>雁江区科协</w:t>
      </w:r>
      <w:r>
        <w:rPr>
          <w:rFonts w:hint="eastAsia" w:ascii="仿宋_GB2312" w:hAnsi="仿宋" w:eastAsia="仿宋_GB2312" w:cs="Times New Roman"/>
          <w:sz w:val="32"/>
          <w:szCs w:val="32"/>
          <w:lang w:val="en-US" w:eastAsia="zh-CN"/>
        </w:rPr>
        <w:t>2022年拨款结构情况为：</w:t>
      </w:r>
      <w:r>
        <w:rPr>
          <w:rFonts w:hint="eastAsia" w:ascii="仿宋_GB2312" w:hAnsi="仿宋" w:eastAsia="仿宋_GB2312" w:cs="Times New Roman"/>
          <w:sz w:val="32"/>
          <w:szCs w:val="32"/>
        </w:rPr>
        <w:t>科学技术支出类</w:t>
      </w:r>
      <w:r>
        <w:rPr>
          <w:rFonts w:hint="eastAsia" w:ascii="仿宋_GB2312" w:hAnsi="仿宋" w:eastAsia="仿宋_GB2312" w:cs="Times New Roman"/>
          <w:sz w:val="32"/>
          <w:szCs w:val="32"/>
          <w:lang w:eastAsia="zh-CN"/>
        </w:rPr>
        <w:t>支出</w:t>
      </w:r>
      <w:r>
        <w:rPr>
          <w:rFonts w:hint="eastAsia" w:ascii="仿宋_GB2312" w:hAnsi="仿宋" w:eastAsia="仿宋_GB2312" w:cs="Times New Roman"/>
          <w:sz w:val="32"/>
          <w:szCs w:val="32"/>
          <w:lang w:val="en-US" w:eastAsia="zh-CN"/>
        </w:rPr>
        <w:t>108.56</w:t>
      </w:r>
      <w:r>
        <w:rPr>
          <w:rFonts w:hint="eastAsia" w:ascii="仿宋_GB2312" w:hAnsi="仿宋" w:eastAsia="仿宋_GB2312" w:cs="Times New Roman"/>
          <w:sz w:val="32"/>
          <w:szCs w:val="32"/>
        </w:rPr>
        <w:t>万元，占89.</w:t>
      </w:r>
      <w:r>
        <w:rPr>
          <w:rFonts w:hint="eastAsia" w:ascii="仿宋_GB2312" w:hAnsi="仿宋" w:eastAsia="仿宋_GB2312" w:cs="Times New Roman"/>
          <w:sz w:val="32"/>
          <w:szCs w:val="32"/>
          <w:lang w:val="en-US" w:eastAsia="zh-CN"/>
        </w:rPr>
        <w:t>68</w:t>
      </w:r>
      <w:r>
        <w:rPr>
          <w:rFonts w:hint="eastAsia" w:ascii="仿宋_GB2312" w:hAnsi="仿宋" w:eastAsia="仿宋_GB2312" w:cs="Times New Roman"/>
          <w:sz w:val="32"/>
          <w:szCs w:val="32"/>
        </w:rPr>
        <w:t>%；社会保障和就业支出</w:t>
      </w:r>
      <w:r>
        <w:rPr>
          <w:rFonts w:hint="eastAsia" w:ascii="仿宋_GB2312" w:hAnsi="仿宋" w:eastAsia="仿宋_GB2312" w:cs="Times New Roman"/>
          <w:sz w:val="32"/>
          <w:szCs w:val="32"/>
          <w:lang w:val="en-US" w:eastAsia="zh-CN"/>
        </w:rPr>
        <w:t>5.42</w:t>
      </w:r>
      <w:r>
        <w:rPr>
          <w:rFonts w:hint="eastAsia" w:ascii="仿宋_GB2312" w:hAnsi="仿宋" w:eastAsia="仿宋_GB2312" w:cs="Times New Roman"/>
          <w:sz w:val="32"/>
          <w:szCs w:val="32"/>
        </w:rPr>
        <w:t>万元，占4.</w:t>
      </w:r>
      <w:r>
        <w:rPr>
          <w:rFonts w:hint="eastAsia" w:ascii="仿宋_GB2312" w:hAnsi="仿宋" w:eastAsia="仿宋_GB2312" w:cs="Times New Roman"/>
          <w:sz w:val="32"/>
          <w:szCs w:val="32"/>
          <w:lang w:val="en-US" w:eastAsia="zh-CN"/>
        </w:rPr>
        <w:t>48</w:t>
      </w:r>
      <w:r>
        <w:rPr>
          <w:rFonts w:hint="eastAsia" w:ascii="仿宋_GB2312" w:hAnsi="仿宋" w:eastAsia="仿宋_GB2312" w:cs="Times New Roman"/>
          <w:sz w:val="32"/>
          <w:szCs w:val="32"/>
        </w:rPr>
        <w:t>%；卫生健康支出</w:t>
      </w:r>
      <w:r>
        <w:rPr>
          <w:rFonts w:hint="eastAsia" w:ascii="仿宋_GB2312" w:hAnsi="仿宋" w:eastAsia="仿宋_GB2312" w:cs="Times New Roman"/>
          <w:sz w:val="32"/>
          <w:szCs w:val="32"/>
          <w:lang w:val="en-US" w:eastAsia="zh-CN"/>
        </w:rPr>
        <w:t>3.08</w:t>
      </w:r>
      <w:r>
        <w:rPr>
          <w:rFonts w:hint="eastAsia" w:ascii="仿宋_GB2312" w:hAnsi="仿宋" w:eastAsia="仿宋_GB2312" w:cs="Times New Roman"/>
          <w:sz w:val="32"/>
          <w:szCs w:val="32"/>
        </w:rPr>
        <w:t>万元，占</w:t>
      </w:r>
      <w:r>
        <w:rPr>
          <w:rFonts w:hint="eastAsia" w:ascii="仿宋_GB2312" w:hAnsi="仿宋" w:eastAsia="仿宋_GB2312" w:cs="Times New Roman"/>
          <w:sz w:val="32"/>
          <w:szCs w:val="32"/>
          <w:lang w:val="en-US" w:eastAsia="zh-CN"/>
        </w:rPr>
        <w:t>2.54</w:t>
      </w:r>
      <w:r>
        <w:rPr>
          <w:rFonts w:hint="eastAsia" w:ascii="仿宋_GB2312" w:hAnsi="仿宋" w:eastAsia="仿宋_GB2312" w:cs="Times New Roman"/>
          <w:sz w:val="32"/>
          <w:szCs w:val="32"/>
        </w:rPr>
        <w:t>%；住房保障支出</w:t>
      </w:r>
      <w:r>
        <w:rPr>
          <w:rFonts w:hint="eastAsia" w:ascii="仿宋_GB2312" w:hAnsi="仿宋" w:eastAsia="仿宋_GB2312" w:cs="Times New Roman"/>
          <w:sz w:val="32"/>
          <w:szCs w:val="32"/>
          <w:lang w:val="en-US" w:eastAsia="zh-CN"/>
        </w:rPr>
        <w:t>4</w:t>
      </w:r>
      <w:r>
        <w:rPr>
          <w:rFonts w:hint="eastAsia" w:ascii="仿宋_GB2312" w:hAnsi="仿宋" w:eastAsia="仿宋_GB2312" w:cs="Times New Roman"/>
          <w:sz w:val="32"/>
          <w:szCs w:val="32"/>
        </w:rPr>
        <w:t>万元，占3.3%。</w:t>
      </w:r>
    </w:p>
    <w:p>
      <w:pPr>
        <w:ind w:firstLine="560" w:firstLineChars="200"/>
        <w:rPr>
          <w:rFonts w:hint="eastAsia" w:ascii="仿宋_GB2312" w:hAnsi="仿宋" w:eastAsia="仿宋_GB2312" w:cs="Times New Roman"/>
          <w:sz w:val="32"/>
          <w:szCs w:val="32"/>
        </w:rPr>
      </w:pPr>
      <w:r>
        <w:rPr>
          <w:rFonts w:hint="eastAsia" w:ascii="方正小标宋简体" w:eastAsia="方正小标宋简体"/>
          <w:sz w:val="28"/>
          <w:szCs w:val="28"/>
        </w:rPr>
        <w:t>（三）一般公共预算当年拨款具体使用情况</w:t>
      </w:r>
      <w:r>
        <w:rPr>
          <w:rFonts w:hint="eastAsia" w:ascii="方正小标宋简体" w:eastAsia="方正小标宋简体"/>
          <w:sz w:val="28"/>
          <w:szCs w:val="28"/>
        </w:rPr>
        <w:br w:type="textWrapping"/>
      </w:r>
      <w:r>
        <w:rPr>
          <w:rFonts w:hint="eastAsia" w:ascii="方正小标宋简体" w:hAnsi="Arial" w:eastAsia="方正小标宋简体" w:cs="Arial"/>
          <w:color w:val="666666"/>
          <w:kern w:val="0"/>
          <w:sz w:val="32"/>
          <w:szCs w:val="32"/>
        </w:rPr>
        <w:t>　</w:t>
      </w:r>
      <w:r>
        <w:rPr>
          <w:rFonts w:hint="eastAsia" w:ascii="宋体" w:hAnsi="宋体" w:eastAsia="方正仿宋简体"/>
          <w:sz w:val="33"/>
          <w:szCs w:val="33"/>
        </w:rPr>
        <w:t>　</w:t>
      </w:r>
      <w:r>
        <w:rPr>
          <w:rFonts w:hint="eastAsia" w:ascii="仿宋_GB2312" w:hAnsi="仿宋" w:eastAsia="仿宋_GB2312" w:cs="Times New Roman"/>
          <w:sz w:val="32"/>
          <w:szCs w:val="32"/>
        </w:rPr>
        <w:t>1.科学技术支出（类）科学技术普及（款）机构运行（项）</w:t>
      </w:r>
      <w:r>
        <w:rPr>
          <w:rFonts w:hint="eastAsia" w:ascii="仿宋_GB2312" w:hAnsi="仿宋" w:eastAsia="仿宋_GB2312" w:cs="Times New Roman"/>
          <w:sz w:val="32"/>
          <w:szCs w:val="32"/>
          <w:lang w:eastAsia="zh-CN"/>
        </w:rPr>
        <w:t>202</w:t>
      </w:r>
      <w:r>
        <w:rPr>
          <w:rFonts w:hint="eastAsia" w:ascii="仿宋_GB2312" w:hAnsi="仿宋" w:eastAsia="仿宋_GB2312" w:cs="Times New Roman"/>
          <w:sz w:val="32"/>
          <w:szCs w:val="32"/>
          <w:lang w:val="en-US" w:eastAsia="zh-CN"/>
        </w:rPr>
        <w:t>2</w:t>
      </w:r>
      <w:r>
        <w:rPr>
          <w:rFonts w:hint="eastAsia" w:ascii="仿宋_GB2312" w:hAnsi="仿宋" w:eastAsia="仿宋_GB2312" w:cs="Times New Roman"/>
          <w:sz w:val="32"/>
          <w:szCs w:val="32"/>
        </w:rPr>
        <w:t>年预算数为</w:t>
      </w:r>
      <w:r>
        <w:rPr>
          <w:rFonts w:hint="eastAsia" w:ascii="仿宋_GB2312" w:hAnsi="仿宋" w:eastAsia="仿宋_GB2312" w:cs="Times New Roman"/>
          <w:sz w:val="32"/>
          <w:szCs w:val="32"/>
          <w:lang w:val="en-US" w:eastAsia="zh-CN"/>
        </w:rPr>
        <w:t>44.36</w:t>
      </w:r>
      <w:r>
        <w:rPr>
          <w:rFonts w:hint="eastAsia" w:ascii="仿宋_GB2312" w:hAnsi="仿宋" w:eastAsia="仿宋_GB2312" w:cs="Times New Roman"/>
          <w:sz w:val="32"/>
          <w:szCs w:val="32"/>
        </w:rPr>
        <w:t>万元，主要用于：雁江区科协机关正常运转的基本支出，包括基本工资、津贴补贴等人员经费以及办公费、印刷费、水电费等日常公用经费,保障部门正常运转。</w:t>
      </w:r>
      <w:r>
        <w:rPr>
          <w:rFonts w:hint="eastAsia" w:ascii="仿宋_GB2312" w:hAnsi="仿宋" w:eastAsia="仿宋_GB2312" w:cs="Times New Roman"/>
          <w:sz w:val="32"/>
          <w:szCs w:val="32"/>
        </w:rPr>
        <w:br w:type="textWrapping"/>
      </w:r>
      <w:r>
        <w:rPr>
          <w:rFonts w:hint="eastAsia" w:ascii="仿宋_GB2312" w:hAnsi="仿宋" w:eastAsia="仿宋_GB2312" w:cs="Times New Roman"/>
          <w:sz w:val="32"/>
          <w:szCs w:val="32"/>
        </w:rPr>
        <w:t>　　2. 科学技术支出（类）科学技术普及(款)科普活动(项)</w:t>
      </w:r>
      <w:r>
        <w:rPr>
          <w:rFonts w:hint="eastAsia" w:ascii="仿宋_GB2312" w:hAnsi="仿宋" w:eastAsia="仿宋_GB2312" w:cs="Times New Roman"/>
          <w:sz w:val="32"/>
          <w:szCs w:val="32"/>
          <w:lang w:eastAsia="zh-CN"/>
        </w:rPr>
        <w:t>202</w:t>
      </w:r>
      <w:r>
        <w:rPr>
          <w:rFonts w:hint="eastAsia" w:ascii="仿宋_GB2312" w:hAnsi="仿宋" w:eastAsia="仿宋_GB2312" w:cs="Times New Roman"/>
          <w:sz w:val="32"/>
          <w:szCs w:val="32"/>
          <w:lang w:val="en-US" w:eastAsia="zh-CN"/>
        </w:rPr>
        <w:t>2</w:t>
      </w:r>
      <w:r>
        <w:rPr>
          <w:rFonts w:hint="eastAsia" w:ascii="仿宋_GB2312" w:hAnsi="仿宋" w:eastAsia="仿宋_GB2312" w:cs="Times New Roman"/>
          <w:sz w:val="32"/>
          <w:szCs w:val="32"/>
        </w:rPr>
        <w:t>年科普活动经费项目支出45万元，主要用于机关开展学会、协会工作，</w:t>
      </w:r>
      <w:r>
        <w:rPr>
          <w:rFonts w:hint="eastAsia" w:ascii="仿宋_GB2312" w:hAnsi="仿宋" w:eastAsia="仿宋_GB2312" w:cs="Times New Roman"/>
          <w:sz w:val="32"/>
          <w:szCs w:val="32"/>
          <w:lang w:eastAsia="zh-CN"/>
        </w:rPr>
        <w:t>开展</w:t>
      </w:r>
      <w:r>
        <w:rPr>
          <w:rFonts w:hint="eastAsia" w:ascii="仿宋_GB2312" w:hAnsi="仿宋" w:eastAsia="仿宋_GB2312" w:cs="Times New Roman"/>
          <w:sz w:val="32"/>
          <w:szCs w:val="32"/>
        </w:rPr>
        <w:t>实用技术培训</w:t>
      </w: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rPr>
        <w:t>科技实验、科技示范，科普惠农兴村站、栏、员建设，社区益民计划、社区科普大学建设</w:t>
      </w:r>
      <w:r>
        <w:rPr>
          <w:rFonts w:hint="eastAsia" w:ascii="仿宋_GB2312" w:hAnsi="仿宋" w:eastAsia="仿宋_GB2312" w:cs="Times New Roman"/>
          <w:sz w:val="32"/>
          <w:szCs w:val="32"/>
          <w:lang w:eastAsia="zh-CN"/>
        </w:rPr>
        <w:t>、发挥</w:t>
      </w:r>
      <w:r>
        <w:rPr>
          <w:rFonts w:hint="eastAsia" w:ascii="仿宋_GB2312" w:hAnsi="仿宋" w:eastAsia="仿宋_GB2312" w:cs="Times New Roman"/>
          <w:sz w:val="32"/>
          <w:szCs w:val="32"/>
        </w:rPr>
        <w:t>“天府科技云</w:t>
      </w:r>
      <w:r>
        <w:rPr>
          <w:rFonts w:hint="eastAsia" w:ascii="仿宋_GB2312" w:hAnsi="仿宋" w:eastAsia="仿宋_GB2312" w:cs="Times New Roman"/>
          <w:sz w:val="32"/>
          <w:szCs w:val="32"/>
          <w:lang w:eastAsia="zh-CN"/>
        </w:rPr>
        <w:t>”平台作用</w:t>
      </w:r>
      <w:r>
        <w:rPr>
          <w:rFonts w:hint="eastAsia" w:ascii="仿宋_GB2312" w:hAnsi="仿宋" w:eastAsia="仿宋_GB2312" w:cs="Times New Roman"/>
          <w:sz w:val="32"/>
          <w:szCs w:val="32"/>
        </w:rPr>
        <w:t>、</w:t>
      </w:r>
      <w:r>
        <w:rPr>
          <w:rFonts w:hint="eastAsia" w:ascii="仿宋_GB2312" w:hAnsi="仿宋" w:eastAsia="仿宋_GB2312" w:cs="Times New Roman"/>
          <w:sz w:val="32"/>
          <w:szCs w:val="32"/>
          <w:lang w:eastAsia="zh-CN"/>
        </w:rPr>
        <w:t>开展“</w:t>
      </w:r>
      <w:r>
        <w:rPr>
          <w:rFonts w:hint="eastAsia" w:ascii="仿宋_GB2312" w:hAnsi="仿宋" w:eastAsia="仿宋_GB2312" w:cs="Times New Roman"/>
          <w:sz w:val="32"/>
          <w:szCs w:val="32"/>
        </w:rPr>
        <w:t>天府科技云服务</w:t>
      </w:r>
      <w:r>
        <w:rPr>
          <w:rFonts w:hint="eastAsia" w:ascii="仿宋_GB2312" w:hAnsi="仿宋" w:eastAsia="仿宋_GB2312" w:cs="Times New Roman"/>
          <w:sz w:val="32"/>
          <w:szCs w:val="32"/>
          <w:lang w:eastAsia="zh-CN"/>
        </w:rPr>
        <w:t>中心”标准化建设、指导筹建</w:t>
      </w:r>
      <w:r>
        <w:rPr>
          <w:rFonts w:hint="eastAsia" w:ascii="仿宋_GB2312" w:hAnsi="仿宋" w:eastAsia="仿宋_GB2312" w:cs="Times New Roman"/>
          <w:sz w:val="32"/>
          <w:szCs w:val="32"/>
        </w:rPr>
        <w:t>企业非公有制企业科协</w:t>
      </w:r>
      <w:r>
        <w:rPr>
          <w:rFonts w:hint="eastAsia" w:ascii="仿宋_GB2312" w:hAnsi="仿宋" w:eastAsia="仿宋_GB2312" w:cs="Times New Roman"/>
          <w:sz w:val="32"/>
          <w:szCs w:val="32"/>
          <w:lang w:eastAsia="zh-CN"/>
        </w:rPr>
        <w:t>，开展科普宣传月、科普活动周、全国科普日活动等开展</w:t>
      </w:r>
      <w:r>
        <w:rPr>
          <w:rFonts w:hint="eastAsia" w:ascii="仿宋_GB2312" w:hAnsi="仿宋" w:eastAsia="仿宋_GB2312" w:cs="Times New Roman"/>
          <w:sz w:val="32"/>
          <w:szCs w:val="32"/>
        </w:rPr>
        <w:t>科普宣传活动</w:t>
      </w:r>
      <w:r>
        <w:rPr>
          <w:rFonts w:hint="eastAsia" w:ascii="仿宋_GB2312" w:hAnsi="仿宋" w:eastAsia="仿宋_GB2312" w:cs="Times New Roman"/>
          <w:sz w:val="32"/>
          <w:szCs w:val="32"/>
          <w:lang w:eastAsia="zh-CN"/>
        </w:rPr>
        <w:t>，开展</w:t>
      </w:r>
      <w:r>
        <w:rPr>
          <w:rFonts w:hint="eastAsia" w:ascii="仿宋_GB2312" w:hAnsi="仿宋" w:eastAsia="仿宋_GB2312" w:cs="Times New Roman"/>
          <w:sz w:val="32"/>
          <w:szCs w:val="32"/>
        </w:rPr>
        <w:t>科学技术普及</w:t>
      </w: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rPr>
        <w:t>青少年科普工作</w:t>
      </w: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rPr>
        <w:t>青少年科技创新大赛、机器人创新实践活动、科创进校园</w:t>
      </w:r>
      <w:r>
        <w:rPr>
          <w:rFonts w:hint="eastAsia" w:ascii="仿宋_GB2312" w:hAnsi="仿宋" w:eastAsia="仿宋_GB2312" w:cs="Times New Roman"/>
          <w:sz w:val="32"/>
          <w:szCs w:val="32"/>
          <w:lang w:eastAsia="zh-CN"/>
        </w:rPr>
        <w:t>等</w:t>
      </w:r>
      <w:r>
        <w:rPr>
          <w:rFonts w:hint="eastAsia" w:ascii="仿宋_GB2312" w:hAnsi="仿宋" w:eastAsia="仿宋_GB2312" w:cs="Times New Roman"/>
          <w:sz w:val="32"/>
          <w:szCs w:val="32"/>
        </w:rPr>
        <w:t>科普活动</w:t>
      </w:r>
      <w:r>
        <w:rPr>
          <w:rFonts w:hint="eastAsia" w:ascii="仿宋_GB2312" w:hAnsi="仿宋" w:eastAsia="仿宋_GB2312" w:cs="Times New Roman"/>
          <w:sz w:val="32"/>
          <w:szCs w:val="32"/>
          <w:lang w:eastAsia="zh-CN"/>
        </w:rPr>
        <w:t>和</w:t>
      </w:r>
      <w:r>
        <w:rPr>
          <w:rFonts w:hint="eastAsia" w:ascii="仿宋_GB2312" w:hAnsi="仿宋" w:eastAsia="仿宋_GB2312" w:cs="Times New Roman"/>
          <w:sz w:val="32"/>
          <w:szCs w:val="32"/>
        </w:rPr>
        <w:t>科普示范学校、科普示范社区、科普示范基地、科普示范协会及科普示范单位、镇、村</w:t>
      </w:r>
      <w:r>
        <w:rPr>
          <w:rFonts w:hint="eastAsia" w:ascii="仿宋_GB2312" w:hAnsi="仿宋" w:eastAsia="仿宋_GB2312" w:cs="Times New Roman"/>
          <w:sz w:val="32"/>
          <w:szCs w:val="32"/>
          <w:lang w:eastAsia="zh-CN"/>
        </w:rPr>
        <w:t>建设</w:t>
      </w:r>
      <w:r>
        <w:rPr>
          <w:rFonts w:hint="eastAsia" w:ascii="仿宋_GB2312" w:hAnsi="仿宋" w:eastAsia="仿宋_GB2312" w:cs="Times New Roman"/>
          <w:sz w:val="32"/>
          <w:szCs w:val="32"/>
        </w:rPr>
        <w:t>及印发科普宣传资料等专项业务工作支出。</w:t>
      </w:r>
    </w:p>
    <w:p>
      <w:pPr>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3、科学技术支出（类）科学技术普及(款)科普活动 (项)校园科技馆运行维护经费15万元，主要用于雁江区三贤九义校校园科技馆临聘人员工资、五险、水费、电费及设备维修、维护等经费支出。</w:t>
      </w:r>
    </w:p>
    <w:p>
      <w:pPr>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4、科学技术支出（类）科学技术普及(款)其他科学技术普及（项）</w:t>
      </w:r>
      <w:r>
        <w:rPr>
          <w:rFonts w:hint="eastAsia" w:ascii="仿宋_GB2312" w:hAnsi="仿宋" w:eastAsia="仿宋_GB2312" w:cs="Times New Roman"/>
          <w:sz w:val="32"/>
          <w:szCs w:val="32"/>
          <w:lang w:eastAsia="zh-CN"/>
        </w:rPr>
        <w:t>临聘人员补助</w:t>
      </w:r>
      <w:r>
        <w:rPr>
          <w:rFonts w:hint="eastAsia" w:ascii="仿宋_GB2312" w:hAnsi="仿宋" w:eastAsia="仿宋_GB2312" w:cs="Times New Roman"/>
          <w:sz w:val="32"/>
          <w:szCs w:val="32"/>
          <w:lang w:val="en-US" w:eastAsia="zh-CN"/>
        </w:rPr>
        <w:t>4.2</w:t>
      </w:r>
      <w:r>
        <w:rPr>
          <w:rFonts w:hint="eastAsia" w:ascii="仿宋_GB2312" w:hAnsi="仿宋" w:eastAsia="仿宋_GB2312" w:cs="Times New Roman"/>
          <w:sz w:val="32"/>
          <w:szCs w:val="32"/>
        </w:rPr>
        <w:t>万元，主要用于单位</w:t>
      </w:r>
      <w:r>
        <w:rPr>
          <w:rFonts w:hint="eastAsia" w:ascii="仿宋_GB2312" w:hAnsi="仿宋" w:eastAsia="仿宋_GB2312" w:cs="Times New Roman"/>
          <w:sz w:val="32"/>
          <w:szCs w:val="32"/>
          <w:lang w:eastAsia="zh-CN"/>
        </w:rPr>
        <w:t>临聘人员</w:t>
      </w:r>
      <w:r>
        <w:rPr>
          <w:rFonts w:hint="eastAsia" w:ascii="仿宋_GB2312" w:hAnsi="仿宋" w:eastAsia="仿宋_GB2312" w:cs="Times New Roman"/>
          <w:sz w:val="32"/>
          <w:szCs w:val="32"/>
        </w:rPr>
        <w:t>补助、五险等经费支出。</w:t>
      </w:r>
    </w:p>
    <w:p>
      <w:pPr>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5、社会保障和就业（类）行政事业单位离退休（款）机关事业单位基本养老保险缴费支出（项）</w:t>
      </w:r>
      <w:r>
        <w:rPr>
          <w:rFonts w:hint="eastAsia" w:ascii="仿宋_GB2312" w:hAnsi="仿宋" w:eastAsia="仿宋_GB2312" w:cs="Times New Roman"/>
          <w:sz w:val="32"/>
          <w:szCs w:val="32"/>
          <w:lang w:eastAsia="zh-CN"/>
        </w:rPr>
        <w:t>202</w:t>
      </w:r>
      <w:r>
        <w:rPr>
          <w:rFonts w:hint="eastAsia" w:ascii="仿宋_GB2312" w:hAnsi="仿宋" w:eastAsia="仿宋_GB2312" w:cs="Times New Roman"/>
          <w:sz w:val="32"/>
          <w:szCs w:val="32"/>
          <w:lang w:val="en-US" w:eastAsia="zh-CN"/>
        </w:rPr>
        <w:t>2</w:t>
      </w:r>
      <w:r>
        <w:rPr>
          <w:rFonts w:hint="eastAsia" w:ascii="仿宋_GB2312" w:hAnsi="仿宋" w:eastAsia="仿宋_GB2312" w:cs="Times New Roman"/>
          <w:sz w:val="32"/>
          <w:szCs w:val="32"/>
        </w:rPr>
        <w:t>年预算数为</w:t>
      </w:r>
      <w:r>
        <w:rPr>
          <w:rFonts w:hint="eastAsia" w:ascii="仿宋_GB2312" w:hAnsi="仿宋" w:eastAsia="仿宋_GB2312" w:cs="Times New Roman"/>
          <w:sz w:val="32"/>
          <w:szCs w:val="32"/>
          <w:lang w:val="en-US" w:eastAsia="zh-CN"/>
        </w:rPr>
        <w:t>5.34</w:t>
      </w:r>
      <w:r>
        <w:rPr>
          <w:rFonts w:hint="eastAsia" w:ascii="仿宋_GB2312" w:hAnsi="仿宋" w:eastAsia="仿宋_GB2312" w:cs="Times New Roman"/>
          <w:sz w:val="32"/>
          <w:szCs w:val="32"/>
        </w:rPr>
        <w:t>万元，主要用于：实施养老保险制度后，部门按规定由单位缴纳的基本养老保险费支出。</w:t>
      </w:r>
    </w:p>
    <w:p>
      <w:pPr>
        <w:ind w:firstLine="640" w:firstLineChars="200"/>
        <w:rPr>
          <w:rFonts w:ascii="方正小标宋简体" w:eastAsia="方正小标宋简体"/>
          <w:sz w:val="32"/>
          <w:szCs w:val="32"/>
        </w:rPr>
      </w:pPr>
      <w:r>
        <w:rPr>
          <w:rFonts w:hint="eastAsia" w:ascii="仿宋_GB2312" w:hAnsi="仿宋" w:eastAsia="仿宋_GB2312" w:cs="Times New Roman"/>
          <w:sz w:val="32"/>
          <w:szCs w:val="32"/>
        </w:rPr>
        <w:t>6、社会保障和就业（类）其他社会保障和就业（款）其他社会保障和就业(项)支出预算数</w:t>
      </w:r>
      <w:r>
        <w:rPr>
          <w:rFonts w:hint="eastAsia" w:ascii="仿宋_GB2312" w:hAnsi="仿宋" w:eastAsia="仿宋_GB2312" w:cs="Times New Roman"/>
          <w:sz w:val="32"/>
          <w:szCs w:val="32"/>
          <w:lang w:val="en-US" w:eastAsia="zh-CN"/>
        </w:rPr>
        <w:t>0.08</w:t>
      </w:r>
      <w:r>
        <w:rPr>
          <w:rFonts w:hint="eastAsia" w:ascii="仿宋_GB2312" w:hAnsi="仿宋" w:eastAsia="仿宋_GB2312" w:cs="Times New Roman"/>
          <w:sz w:val="32"/>
          <w:szCs w:val="32"/>
        </w:rPr>
        <w:t>万元，主要用于按规定由单位缴纳的职工工伤</w:t>
      </w:r>
      <w:r>
        <w:rPr>
          <w:rFonts w:hint="eastAsia" w:ascii="仿宋_GB2312" w:hAnsi="仿宋" w:eastAsia="仿宋_GB2312" w:cs="Times New Roman"/>
          <w:sz w:val="32"/>
          <w:szCs w:val="32"/>
          <w:lang w:eastAsia="zh-CN"/>
        </w:rPr>
        <w:t>、生育</w:t>
      </w:r>
      <w:r>
        <w:rPr>
          <w:rFonts w:hint="eastAsia" w:ascii="仿宋_GB2312" w:hAnsi="仿宋" w:eastAsia="仿宋_GB2312" w:cs="Times New Roman"/>
          <w:sz w:val="32"/>
          <w:szCs w:val="32"/>
        </w:rPr>
        <w:t>保险支出。</w:t>
      </w:r>
      <w:r>
        <w:rPr>
          <w:rFonts w:hint="eastAsia" w:ascii="仿宋_GB2312" w:hAnsi="仿宋" w:eastAsia="仿宋_GB2312" w:cs="Times New Roman"/>
          <w:sz w:val="32"/>
          <w:szCs w:val="32"/>
        </w:rPr>
        <w:br w:type="textWrapping"/>
      </w:r>
      <w:r>
        <w:rPr>
          <w:rFonts w:hint="eastAsia" w:ascii="仿宋_GB2312" w:hAnsi="仿宋" w:eastAsia="仿宋_GB2312" w:cs="Times New Roman"/>
          <w:sz w:val="32"/>
          <w:szCs w:val="32"/>
        </w:rPr>
        <w:t>　　7. 卫生健康支出（类）行政事业单位医疗（款）行政单位医疗（项）</w:t>
      </w:r>
      <w:r>
        <w:rPr>
          <w:rFonts w:hint="eastAsia" w:ascii="仿宋_GB2312" w:hAnsi="仿宋" w:eastAsia="仿宋_GB2312" w:cs="Times New Roman"/>
          <w:sz w:val="32"/>
          <w:szCs w:val="32"/>
          <w:lang w:eastAsia="zh-CN"/>
        </w:rPr>
        <w:t>202</w:t>
      </w:r>
      <w:r>
        <w:rPr>
          <w:rFonts w:hint="eastAsia" w:ascii="仿宋_GB2312" w:hAnsi="仿宋" w:eastAsia="仿宋_GB2312" w:cs="Times New Roman"/>
          <w:sz w:val="32"/>
          <w:szCs w:val="32"/>
          <w:lang w:val="en-US" w:eastAsia="zh-CN"/>
        </w:rPr>
        <w:t>2</w:t>
      </w:r>
      <w:r>
        <w:rPr>
          <w:rFonts w:hint="eastAsia" w:ascii="仿宋_GB2312" w:hAnsi="仿宋" w:eastAsia="仿宋_GB2312" w:cs="Times New Roman"/>
          <w:sz w:val="32"/>
          <w:szCs w:val="32"/>
        </w:rPr>
        <w:t>年预算数为</w:t>
      </w:r>
      <w:r>
        <w:rPr>
          <w:rFonts w:hint="eastAsia" w:ascii="仿宋_GB2312" w:hAnsi="仿宋" w:eastAsia="仿宋_GB2312" w:cs="Times New Roman"/>
          <w:sz w:val="32"/>
          <w:szCs w:val="32"/>
          <w:lang w:val="en-US" w:eastAsia="zh-CN"/>
        </w:rPr>
        <w:t>2.5</w:t>
      </w:r>
      <w:r>
        <w:rPr>
          <w:rFonts w:hint="eastAsia" w:ascii="仿宋_GB2312" w:hAnsi="仿宋" w:eastAsia="仿宋_GB2312" w:cs="Times New Roman"/>
          <w:sz w:val="32"/>
          <w:szCs w:val="32"/>
        </w:rPr>
        <w:t>万元，主要用于：单位缴纳职工基本医疗保险缴费支出。</w:t>
      </w:r>
      <w:r>
        <w:rPr>
          <w:rFonts w:hint="eastAsia" w:ascii="仿宋_GB2312" w:hAnsi="仿宋" w:eastAsia="仿宋_GB2312" w:cs="Times New Roman"/>
          <w:sz w:val="32"/>
          <w:szCs w:val="32"/>
        </w:rPr>
        <w:br w:type="textWrapping"/>
      </w:r>
      <w:r>
        <w:rPr>
          <w:rFonts w:hint="eastAsia" w:ascii="仿宋_GB2312" w:hAnsi="仿宋" w:eastAsia="仿宋_GB2312" w:cs="Times New Roman"/>
          <w:sz w:val="32"/>
          <w:szCs w:val="32"/>
        </w:rPr>
        <w:t>　　8. 卫生健康支出（类）行政事业单位医疗（款）公务员医疗补助（项）</w:t>
      </w:r>
      <w:r>
        <w:rPr>
          <w:rFonts w:hint="eastAsia" w:ascii="仿宋_GB2312" w:hAnsi="仿宋" w:eastAsia="仿宋_GB2312" w:cs="Times New Roman"/>
          <w:sz w:val="32"/>
          <w:szCs w:val="32"/>
          <w:lang w:eastAsia="zh-CN"/>
        </w:rPr>
        <w:t>202</w:t>
      </w:r>
      <w:r>
        <w:rPr>
          <w:rFonts w:hint="eastAsia" w:ascii="仿宋_GB2312" w:hAnsi="仿宋" w:eastAsia="仿宋_GB2312" w:cs="Times New Roman"/>
          <w:sz w:val="32"/>
          <w:szCs w:val="32"/>
          <w:lang w:val="en-US" w:eastAsia="zh-CN"/>
        </w:rPr>
        <w:t>2</w:t>
      </w:r>
      <w:r>
        <w:rPr>
          <w:rFonts w:hint="eastAsia" w:ascii="仿宋_GB2312" w:hAnsi="仿宋" w:eastAsia="仿宋_GB2312" w:cs="Times New Roman"/>
          <w:sz w:val="32"/>
          <w:szCs w:val="32"/>
        </w:rPr>
        <w:t>年预算数为0.</w:t>
      </w:r>
      <w:r>
        <w:rPr>
          <w:rFonts w:hint="eastAsia" w:ascii="仿宋_GB2312" w:hAnsi="仿宋" w:eastAsia="仿宋_GB2312" w:cs="Times New Roman"/>
          <w:sz w:val="32"/>
          <w:szCs w:val="32"/>
          <w:lang w:val="en-US" w:eastAsia="zh-CN"/>
        </w:rPr>
        <w:t>58</w:t>
      </w:r>
      <w:r>
        <w:rPr>
          <w:rFonts w:hint="eastAsia" w:ascii="仿宋_GB2312" w:hAnsi="仿宋" w:eastAsia="仿宋_GB2312" w:cs="Times New Roman"/>
          <w:sz w:val="32"/>
          <w:szCs w:val="32"/>
        </w:rPr>
        <w:t>万元，主要用于：机关缴纳公务员医疗补助支出。</w:t>
      </w:r>
      <w:r>
        <w:rPr>
          <w:rFonts w:hint="eastAsia" w:ascii="仿宋_GB2312" w:hAnsi="仿宋" w:eastAsia="仿宋_GB2312" w:cs="Times New Roman"/>
          <w:sz w:val="32"/>
          <w:szCs w:val="32"/>
        </w:rPr>
        <w:br w:type="textWrapping"/>
      </w:r>
      <w:r>
        <w:rPr>
          <w:rFonts w:hint="eastAsia" w:ascii="方正小标宋简体" w:hAnsi="Arial" w:eastAsia="方正小标宋简体" w:cs="Arial"/>
          <w:color w:val="666666"/>
          <w:kern w:val="0"/>
          <w:sz w:val="32"/>
          <w:szCs w:val="32"/>
        </w:rPr>
        <w:t>　　</w:t>
      </w:r>
      <w:r>
        <w:rPr>
          <w:rFonts w:hint="eastAsia" w:ascii="仿宋_GB2312" w:hAnsi="仿宋" w:eastAsia="仿宋_GB2312" w:cs="Times New Roman"/>
          <w:sz w:val="32"/>
          <w:szCs w:val="32"/>
        </w:rPr>
        <w:t>9、住房保障（类）住房改革支出（款）住房公积金（项）</w:t>
      </w:r>
      <w:r>
        <w:rPr>
          <w:rFonts w:hint="eastAsia" w:ascii="仿宋_GB2312" w:hAnsi="仿宋" w:eastAsia="仿宋_GB2312" w:cs="Times New Roman"/>
          <w:sz w:val="32"/>
          <w:szCs w:val="32"/>
          <w:lang w:eastAsia="zh-CN"/>
        </w:rPr>
        <w:t>2021</w:t>
      </w:r>
      <w:r>
        <w:rPr>
          <w:rFonts w:hint="eastAsia" w:ascii="仿宋_GB2312" w:hAnsi="仿宋" w:eastAsia="仿宋_GB2312" w:cs="Times New Roman"/>
          <w:sz w:val="32"/>
          <w:szCs w:val="32"/>
        </w:rPr>
        <w:t>年预算数为</w:t>
      </w:r>
      <w:r>
        <w:rPr>
          <w:rFonts w:hint="eastAsia" w:ascii="仿宋_GB2312" w:hAnsi="仿宋" w:eastAsia="仿宋_GB2312" w:cs="Times New Roman"/>
          <w:sz w:val="32"/>
          <w:szCs w:val="32"/>
          <w:lang w:val="en-US" w:eastAsia="zh-CN"/>
        </w:rPr>
        <w:t>4</w:t>
      </w:r>
      <w:r>
        <w:rPr>
          <w:rFonts w:hint="eastAsia" w:ascii="仿宋_GB2312" w:hAnsi="仿宋" w:eastAsia="仿宋_GB2312" w:cs="Times New Roman"/>
          <w:sz w:val="32"/>
          <w:szCs w:val="32"/>
        </w:rPr>
        <w:t>万元，主要用于：单位按规定比例为职工缴纳的住房公积金支出。</w:t>
      </w:r>
      <w:r>
        <w:rPr>
          <w:rFonts w:hint="eastAsia" w:ascii="仿宋_GB2312" w:hAnsi="仿宋" w:eastAsia="仿宋_GB2312" w:cs="Times New Roman"/>
          <w:sz w:val="32"/>
          <w:szCs w:val="32"/>
        </w:rPr>
        <w:br w:type="textWrapping"/>
      </w:r>
      <w:r>
        <w:rPr>
          <w:rFonts w:hint="eastAsia" w:ascii="宋体" w:hAnsi="宋体" w:eastAsia="方正仿宋简体"/>
          <w:sz w:val="33"/>
          <w:szCs w:val="33"/>
        </w:rPr>
        <w:t>　</w:t>
      </w:r>
      <w:r>
        <w:rPr>
          <w:rFonts w:hint="eastAsia" w:ascii="宋体" w:hAnsi="宋体" w:eastAsia="方正仿宋简体"/>
          <w:sz w:val="33"/>
          <w:szCs w:val="33"/>
          <w:lang w:val="en-US" w:eastAsia="zh-CN"/>
        </w:rPr>
        <w:t xml:space="preserve"> </w:t>
      </w:r>
      <w:r>
        <w:rPr>
          <w:rFonts w:hint="eastAsia" w:ascii="方正小标宋简体" w:eastAsia="方正小标宋简体"/>
          <w:sz w:val="32"/>
          <w:szCs w:val="32"/>
          <w:lang w:eastAsia="zh-CN"/>
        </w:rPr>
        <w:t>五</w:t>
      </w:r>
      <w:r>
        <w:rPr>
          <w:rFonts w:hint="eastAsia" w:ascii="方正小标宋简体" w:eastAsia="方正小标宋简体"/>
          <w:sz w:val="32"/>
          <w:szCs w:val="32"/>
        </w:rPr>
        <w:t>、一般公共预算基本支出情况说明</w:t>
      </w:r>
    </w:p>
    <w:p>
      <w:pPr>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雁江区科协</w:t>
      </w:r>
      <w:r>
        <w:rPr>
          <w:rFonts w:hint="eastAsia" w:ascii="仿宋_GB2312" w:hAnsi="仿宋" w:eastAsia="仿宋_GB2312" w:cs="Times New Roman"/>
          <w:sz w:val="32"/>
          <w:szCs w:val="32"/>
          <w:lang w:eastAsia="zh-CN"/>
        </w:rPr>
        <w:t>202</w:t>
      </w:r>
      <w:r>
        <w:rPr>
          <w:rFonts w:hint="eastAsia" w:ascii="仿宋_GB2312" w:hAnsi="仿宋" w:eastAsia="仿宋_GB2312" w:cs="Times New Roman"/>
          <w:sz w:val="32"/>
          <w:szCs w:val="32"/>
          <w:lang w:val="en-US" w:eastAsia="zh-CN"/>
        </w:rPr>
        <w:t>2</w:t>
      </w:r>
      <w:r>
        <w:rPr>
          <w:rFonts w:hint="eastAsia" w:ascii="仿宋_GB2312" w:hAnsi="仿宋" w:eastAsia="仿宋_GB2312" w:cs="Times New Roman"/>
          <w:sz w:val="32"/>
          <w:szCs w:val="32"/>
        </w:rPr>
        <w:t>年一般公共预算基本支出</w:t>
      </w:r>
      <w:r>
        <w:rPr>
          <w:rFonts w:hint="eastAsia" w:ascii="仿宋_GB2312" w:hAnsi="仿宋" w:eastAsia="仿宋_GB2312" w:cs="Times New Roman"/>
          <w:sz w:val="32"/>
          <w:szCs w:val="32"/>
          <w:lang w:val="en-US" w:eastAsia="zh-CN"/>
        </w:rPr>
        <w:t>56.86</w:t>
      </w:r>
      <w:r>
        <w:rPr>
          <w:rFonts w:hint="eastAsia" w:ascii="仿宋_GB2312" w:hAnsi="仿宋" w:eastAsia="仿宋_GB2312" w:cs="Times New Roman"/>
          <w:sz w:val="32"/>
          <w:szCs w:val="32"/>
        </w:rPr>
        <w:t>万元，其中：</w:t>
      </w:r>
      <w:r>
        <w:rPr>
          <w:rFonts w:hint="eastAsia" w:ascii="仿宋_GB2312" w:hAnsi="仿宋" w:eastAsia="仿宋_GB2312" w:cs="Times New Roman"/>
          <w:sz w:val="32"/>
          <w:szCs w:val="32"/>
        </w:rPr>
        <w:br w:type="textWrapping"/>
      </w:r>
      <w:r>
        <w:rPr>
          <w:rFonts w:hint="eastAsia" w:ascii="仿宋_GB2312" w:hAnsi="仿宋" w:eastAsia="仿宋_GB2312" w:cs="Times New Roman"/>
          <w:sz w:val="32"/>
          <w:szCs w:val="32"/>
        </w:rPr>
        <w:t>　　人员经费</w:t>
      </w:r>
      <w:r>
        <w:rPr>
          <w:rFonts w:hint="eastAsia" w:ascii="仿宋_GB2312" w:hAnsi="仿宋" w:eastAsia="仿宋_GB2312" w:cs="Times New Roman"/>
          <w:sz w:val="32"/>
          <w:szCs w:val="32"/>
          <w:lang w:val="en-US" w:eastAsia="zh-CN"/>
        </w:rPr>
        <w:t>45.85</w:t>
      </w:r>
      <w:r>
        <w:rPr>
          <w:rFonts w:hint="eastAsia" w:ascii="仿宋_GB2312" w:hAnsi="仿宋" w:eastAsia="仿宋_GB2312" w:cs="Times New Roman"/>
          <w:sz w:val="32"/>
          <w:szCs w:val="32"/>
        </w:rPr>
        <w:t>万元，主要包括：基本工资、津贴补贴、奖金、社会保险缴费、基本医疗保险、住房公积金等支出。</w:t>
      </w:r>
      <w:r>
        <w:rPr>
          <w:rFonts w:hint="eastAsia" w:ascii="仿宋_GB2312" w:hAnsi="仿宋" w:eastAsia="仿宋_GB2312" w:cs="Times New Roman"/>
          <w:sz w:val="32"/>
          <w:szCs w:val="32"/>
        </w:rPr>
        <w:br w:type="textWrapping"/>
      </w:r>
      <w:r>
        <w:rPr>
          <w:rFonts w:hint="eastAsia" w:ascii="仿宋_GB2312" w:hAnsi="仿宋" w:eastAsia="仿宋_GB2312" w:cs="Times New Roman"/>
          <w:sz w:val="32"/>
          <w:szCs w:val="32"/>
        </w:rPr>
        <w:t xml:space="preserve">　　公用经费 </w:t>
      </w:r>
      <w:r>
        <w:rPr>
          <w:rFonts w:hint="eastAsia" w:ascii="仿宋_GB2312" w:hAnsi="仿宋" w:eastAsia="仿宋_GB2312" w:cs="Times New Roman"/>
          <w:sz w:val="32"/>
          <w:szCs w:val="32"/>
          <w:lang w:val="en-US" w:eastAsia="zh-CN"/>
        </w:rPr>
        <w:t>11.01</w:t>
      </w:r>
      <w:r>
        <w:rPr>
          <w:rFonts w:hint="eastAsia" w:ascii="仿宋_GB2312" w:hAnsi="仿宋" w:eastAsia="仿宋_GB2312" w:cs="Times New Roman"/>
          <w:sz w:val="32"/>
          <w:szCs w:val="32"/>
        </w:rPr>
        <w:t xml:space="preserve"> 万元，主要包括：办公费、水费、电费、邮电费、印刷费、差旅费、维修（护）费、物业管理费、</w:t>
      </w:r>
      <w:r>
        <w:rPr>
          <w:rFonts w:hint="eastAsia" w:ascii="仿宋_GB2312" w:hAnsi="仿宋" w:eastAsia="仿宋_GB2312" w:cs="Times New Roman"/>
          <w:sz w:val="32"/>
          <w:szCs w:val="32"/>
          <w:lang w:eastAsia="zh-CN"/>
        </w:rPr>
        <w:t>工会经费、福利费、公务交通补贴、</w:t>
      </w:r>
      <w:r>
        <w:rPr>
          <w:rFonts w:hint="eastAsia" w:ascii="仿宋_GB2312" w:hAnsi="仿宋" w:eastAsia="仿宋_GB2312" w:cs="Times New Roman"/>
          <w:sz w:val="32"/>
          <w:szCs w:val="32"/>
        </w:rPr>
        <w:t>劳务费等支出。</w:t>
      </w:r>
    </w:p>
    <w:p>
      <w:pPr>
        <w:jc w:val="left"/>
        <w:rPr>
          <w:rFonts w:ascii="方正小标宋简体" w:eastAsia="方正小标宋简体"/>
          <w:sz w:val="32"/>
          <w:szCs w:val="32"/>
        </w:rPr>
      </w:pPr>
      <w:r>
        <w:rPr>
          <w:rFonts w:hint="eastAsia" w:ascii="方正仿宋简体" w:eastAsia="方正仿宋简体"/>
          <w:sz w:val="32"/>
          <w:szCs w:val="32"/>
        </w:rPr>
        <w:t>　</w:t>
      </w:r>
      <w:r>
        <w:rPr>
          <w:rFonts w:hint="eastAsia" w:ascii="方正小标宋简体" w:eastAsia="方正小标宋简体"/>
          <w:sz w:val="32"/>
          <w:szCs w:val="32"/>
        </w:rPr>
        <w:t>　</w:t>
      </w:r>
      <w:r>
        <w:rPr>
          <w:rFonts w:hint="eastAsia" w:ascii="方正小标宋简体" w:eastAsia="方正小标宋简体"/>
          <w:sz w:val="32"/>
          <w:szCs w:val="32"/>
          <w:lang w:eastAsia="zh-CN"/>
        </w:rPr>
        <w:t>六</w:t>
      </w:r>
      <w:r>
        <w:rPr>
          <w:rFonts w:hint="eastAsia" w:ascii="方正小标宋简体" w:eastAsia="方正小标宋简体"/>
          <w:sz w:val="32"/>
          <w:szCs w:val="32"/>
        </w:rPr>
        <w:t>、“三公”经费财政拨款预算安排情况</w:t>
      </w:r>
    </w:p>
    <w:p>
      <w:pPr>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lang w:eastAsia="zh-CN"/>
        </w:rPr>
        <w:t>雁江区科协</w:t>
      </w:r>
      <w:r>
        <w:rPr>
          <w:rFonts w:hint="eastAsia" w:ascii="仿宋_GB2312" w:hAnsi="仿宋" w:eastAsia="仿宋_GB2312" w:cs="Times New Roman"/>
          <w:sz w:val="32"/>
          <w:szCs w:val="32"/>
        </w:rPr>
        <w:t>2022年“三公”经费财政拨款预算数</w:t>
      </w:r>
      <w:r>
        <w:rPr>
          <w:rFonts w:hint="eastAsia" w:ascii="仿宋_GB2312" w:hAnsi="仿宋" w:eastAsia="仿宋_GB2312" w:cs="Times New Roman"/>
          <w:sz w:val="32"/>
          <w:szCs w:val="32"/>
          <w:lang w:val="en-US" w:eastAsia="zh-CN"/>
        </w:rPr>
        <w:t>1</w:t>
      </w:r>
      <w:r>
        <w:rPr>
          <w:rFonts w:hint="eastAsia" w:ascii="仿宋_GB2312" w:hAnsi="仿宋" w:eastAsia="仿宋_GB2312" w:cs="Times New Roman"/>
          <w:sz w:val="32"/>
          <w:szCs w:val="32"/>
        </w:rPr>
        <w:t>万元，其中：因公出国（境）经费</w:t>
      </w:r>
      <w:r>
        <w:rPr>
          <w:rFonts w:hint="eastAsia" w:ascii="仿宋_GB2312" w:hAnsi="仿宋" w:eastAsia="仿宋_GB2312" w:cs="Times New Roman"/>
          <w:sz w:val="32"/>
          <w:szCs w:val="32"/>
          <w:lang w:val="en-US" w:eastAsia="zh-CN"/>
        </w:rPr>
        <w:t>0</w:t>
      </w:r>
      <w:r>
        <w:rPr>
          <w:rFonts w:hint="eastAsia" w:ascii="仿宋_GB2312" w:hAnsi="仿宋" w:eastAsia="仿宋_GB2312" w:cs="Times New Roman"/>
          <w:sz w:val="32"/>
          <w:szCs w:val="32"/>
        </w:rPr>
        <w:t>万元，公务接待费</w:t>
      </w:r>
      <w:r>
        <w:rPr>
          <w:rFonts w:hint="eastAsia" w:ascii="仿宋_GB2312" w:hAnsi="仿宋" w:eastAsia="仿宋_GB2312" w:cs="Times New Roman"/>
          <w:sz w:val="32"/>
          <w:szCs w:val="32"/>
          <w:lang w:val="en-US" w:eastAsia="zh-CN"/>
        </w:rPr>
        <w:t>1</w:t>
      </w:r>
      <w:r>
        <w:rPr>
          <w:rFonts w:hint="eastAsia" w:ascii="仿宋_GB2312" w:hAnsi="仿宋" w:eastAsia="仿宋_GB2312" w:cs="Times New Roman"/>
          <w:sz w:val="32"/>
          <w:szCs w:val="32"/>
        </w:rPr>
        <w:t>万元，公务用车购置及运行维护费</w:t>
      </w:r>
      <w:r>
        <w:rPr>
          <w:rFonts w:hint="eastAsia" w:ascii="仿宋_GB2312" w:hAnsi="仿宋" w:eastAsia="仿宋_GB2312" w:cs="Times New Roman"/>
          <w:sz w:val="32"/>
          <w:szCs w:val="32"/>
          <w:lang w:val="en-US" w:eastAsia="zh-CN"/>
        </w:rPr>
        <w:t>0</w:t>
      </w:r>
      <w:r>
        <w:rPr>
          <w:rFonts w:hint="eastAsia" w:ascii="仿宋_GB2312" w:hAnsi="仿宋" w:eastAsia="仿宋_GB2312" w:cs="Times New Roman"/>
          <w:sz w:val="32"/>
          <w:szCs w:val="32"/>
        </w:rPr>
        <w:t>万元。</w:t>
      </w:r>
    </w:p>
    <w:p>
      <w:pPr>
        <w:ind w:firstLine="640" w:firstLineChars="200"/>
        <w:rPr>
          <w:rFonts w:hint="eastAsia" w:ascii="仿宋_GB2312" w:hAnsi="仿宋" w:eastAsia="仿宋_GB2312" w:cs="Times New Roman"/>
          <w:sz w:val="32"/>
          <w:szCs w:val="32"/>
          <w:lang w:eastAsia="zh-CN"/>
        </w:rPr>
      </w:pPr>
      <w:r>
        <w:rPr>
          <w:rFonts w:hint="eastAsia" w:ascii="仿宋_GB2312" w:hAnsi="仿宋" w:eastAsia="仿宋_GB2312" w:cs="Times New Roman"/>
          <w:sz w:val="32"/>
          <w:szCs w:val="32"/>
        </w:rPr>
        <w:t>（一）因公出国（境）经费较2021年预算持平/下降</w:t>
      </w:r>
      <w:r>
        <w:rPr>
          <w:rFonts w:hint="eastAsia" w:ascii="仿宋_GB2312" w:hAnsi="仿宋" w:eastAsia="仿宋_GB2312" w:cs="Times New Roman"/>
          <w:sz w:val="32"/>
          <w:szCs w:val="32"/>
          <w:lang w:val="en-US" w:eastAsia="zh-CN"/>
        </w:rPr>
        <w:t>0</w:t>
      </w:r>
      <w:r>
        <w:rPr>
          <w:rFonts w:hint="eastAsia" w:ascii="仿宋_GB2312" w:hAnsi="仿宋" w:eastAsia="仿宋_GB2312" w:cs="Times New Roman"/>
          <w:sz w:val="32"/>
          <w:szCs w:val="32"/>
        </w:rPr>
        <w:t>%。</w:t>
      </w:r>
    </w:p>
    <w:p>
      <w:pPr>
        <w:ind w:firstLine="960" w:firstLineChars="300"/>
        <w:rPr>
          <w:rFonts w:hint="eastAsia" w:ascii="仿宋_GB2312" w:hAnsi="仿宋" w:eastAsia="仿宋_GB2312" w:cs="Times New Roman"/>
          <w:sz w:val="32"/>
          <w:szCs w:val="32"/>
        </w:rPr>
      </w:pPr>
      <w:r>
        <w:rPr>
          <w:rFonts w:hint="eastAsia" w:ascii="仿宋_GB2312" w:hAnsi="仿宋" w:eastAsia="仿宋_GB2312" w:cs="Times New Roman"/>
          <w:sz w:val="32"/>
          <w:szCs w:val="32"/>
        </w:rPr>
        <w:t>本年度拟安排出国（境）</w:t>
      </w:r>
      <w:r>
        <w:rPr>
          <w:rFonts w:hint="eastAsia" w:ascii="仿宋_GB2312" w:hAnsi="仿宋" w:eastAsia="仿宋_GB2312" w:cs="Times New Roman"/>
          <w:sz w:val="32"/>
          <w:szCs w:val="32"/>
          <w:lang w:val="en-US" w:eastAsia="zh-CN"/>
        </w:rPr>
        <w:t>0</w:t>
      </w:r>
      <w:r>
        <w:rPr>
          <w:rFonts w:hint="eastAsia" w:ascii="仿宋_GB2312" w:hAnsi="仿宋" w:eastAsia="仿宋_GB2312" w:cs="Times New Roman"/>
          <w:sz w:val="32"/>
          <w:szCs w:val="32"/>
        </w:rPr>
        <w:t>人次。</w:t>
      </w:r>
    </w:p>
    <w:p>
      <w:pPr>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（二）公务接待费较2021年预算下降</w:t>
      </w:r>
      <w:r>
        <w:rPr>
          <w:rFonts w:hint="eastAsia" w:ascii="仿宋_GB2312" w:hAnsi="仿宋" w:eastAsia="仿宋_GB2312" w:cs="Times New Roman"/>
          <w:sz w:val="32"/>
          <w:szCs w:val="32"/>
          <w:lang w:val="en-US" w:eastAsia="zh-CN"/>
        </w:rPr>
        <w:t>9.1</w:t>
      </w:r>
      <w:r>
        <w:rPr>
          <w:rFonts w:hint="eastAsia" w:ascii="仿宋_GB2312" w:hAnsi="仿宋" w:eastAsia="仿宋_GB2312" w:cs="Times New Roman"/>
          <w:sz w:val="32"/>
          <w:szCs w:val="32"/>
        </w:rPr>
        <w:t>%。主要原因是按照中央“八项”规定，倡导厉行节约。</w:t>
      </w:r>
      <w:r>
        <w:rPr>
          <w:rFonts w:hint="eastAsia" w:ascii="仿宋_GB2312" w:hAnsi="仿宋" w:eastAsia="仿宋_GB2312" w:cs="Times New Roman"/>
          <w:sz w:val="32"/>
          <w:szCs w:val="32"/>
        </w:rPr>
        <w:br w:type="textWrapping"/>
      </w:r>
      <w:r>
        <w:rPr>
          <w:rFonts w:hint="eastAsia" w:ascii="仿宋_GB2312" w:hAnsi="仿宋" w:eastAsia="仿宋_GB2312" w:cs="Times New Roman"/>
          <w:sz w:val="32"/>
          <w:szCs w:val="32"/>
        </w:rPr>
        <w:t>　</w:t>
      </w:r>
      <w:r>
        <w:rPr>
          <w:rFonts w:hint="eastAsia" w:ascii="仿宋_GB2312" w:hAnsi="仿宋" w:eastAsia="仿宋_GB2312" w:cs="Times New Roman"/>
          <w:sz w:val="32"/>
          <w:szCs w:val="32"/>
          <w:lang w:eastAsia="zh-CN"/>
        </w:rPr>
        <w:t>202</w:t>
      </w:r>
      <w:r>
        <w:rPr>
          <w:rFonts w:hint="eastAsia" w:ascii="仿宋_GB2312" w:hAnsi="仿宋" w:eastAsia="仿宋_GB2312" w:cs="Times New Roman"/>
          <w:sz w:val="32"/>
          <w:szCs w:val="32"/>
          <w:lang w:val="en-US" w:eastAsia="zh-CN"/>
        </w:rPr>
        <w:t>2</w:t>
      </w:r>
      <w:r>
        <w:rPr>
          <w:rFonts w:hint="eastAsia" w:ascii="仿宋_GB2312" w:hAnsi="仿宋" w:eastAsia="仿宋_GB2312" w:cs="Times New Roman"/>
          <w:sz w:val="32"/>
          <w:szCs w:val="32"/>
        </w:rPr>
        <w:t>年公务接待费计划用于执行接待考察调研、检查指导等公务活动开支的交通费、住宿费、用餐费等。</w:t>
      </w:r>
      <w:r>
        <w:rPr>
          <w:rFonts w:hint="eastAsia" w:ascii="宋体" w:hAnsi="宋体" w:eastAsia="方正仿宋简体"/>
          <w:sz w:val="33"/>
          <w:szCs w:val="33"/>
        </w:rPr>
        <w:br w:type="textWrapping"/>
      </w:r>
      <w:r>
        <w:rPr>
          <w:rFonts w:hint="eastAsia" w:ascii="宋体" w:hAnsi="宋体" w:eastAsia="方正仿宋简体"/>
          <w:sz w:val="33"/>
          <w:szCs w:val="33"/>
          <w:lang w:val="en-US" w:eastAsia="zh-CN"/>
        </w:rPr>
        <w:t xml:space="preserve">  </w:t>
      </w:r>
      <w:r>
        <w:rPr>
          <w:rFonts w:hint="eastAsia" w:ascii="仿宋_GB2312" w:hAnsi="仿宋" w:eastAsia="仿宋_GB2312" w:cs="Times New Roman"/>
          <w:sz w:val="32"/>
          <w:szCs w:val="32"/>
        </w:rPr>
        <w:t>（三）公务用车购置及运行维护费较2021年预算下降</w:t>
      </w:r>
      <w:r>
        <w:rPr>
          <w:rFonts w:hint="eastAsia" w:ascii="仿宋_GB2312" w:hAnsi="仿宋" w:eastAsia="仿宋_GB2312" w:cs="Times New Roman"/>
          <w:sz w:val="32"/>
          <w:szCs w:val="32"/>
          <w:lang w:val="en-US" w:eastAsia="zh-CN"/>
        </w:rPr>
        <w:t>0</w:t>
      </w:r>
      <w:r>
        <w:rPr>
          <w:rFonts w:hint="eastAsia" w:ascii="仿宋_GB2312" w:hAnsi="仿宋" w:eastAsia="仿宋_GB2312" w:cs="Times New Roman"/>
          <w:sz w:val="32"/>
          <w:szCs w:val="32"/>
        </w:rPr>
        <w:t>%。</w:t>
      </w:r>
    </w:p>
    <w:p>
      <w:pPr>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单位现有公务用车</w:t>
      </w:r>
      <w:r>
        <w:rPr>
          <w:rFonts w:hint="eastAsia" w:ascii="仿宋_GB2312" w:hAnsi="仿宋" w:eastAsia="仿宋_GB2312" w:cs="Times New Roman"/>
          <w:sz w:val="32"/>
          <w:szCs w:val="32"/>
          <w:lang w:val="en-US" w:eastAsia="zh-CN"/>
        </w:rPr>
        <w:t>0</w:t>
      </w:r>
      <w:r>
        <w:rPr>
          <w:rFonts w:hint="eastAsia" w:ascii="仿宋_GB2312" w:hAnsi="仿宋" w:eastAsia="仿宋_GB2312" w:cs="Times New Roman"/>
          <w:sz w:val="32"/>
          <w:szCs w:val="32"/>
        </w:rPr>
        <w:t>辆，其中：轿车</w:t>
      </w:r>
      <w:r>
        <w:rPr>
          <w:rFonts w:hint="eastAsia" w:ascii="仿宋_GB2312" w:hAnsi="仿宋" w:eastAsia="仿宋_GB2312" w:cs="Times New Roman"/>
          <w:sz w:val="32"/>
          <w:szCs w:val="32"/>
          <w:lang w:val="en-US" w:eastAsia="zh-CN"/>
        </w:rPr>
        <w:t>0</w:t>
      </w:r>
      <w:r>
        <w:rPr>
          <w:rFonts w:hint="eastAsia" w:ascii="仿宋_GB2312" w:hAnsi="仿宋" w:eastAsia="仿宋_GB2312" w:cs="Times New Roman"/>
          <w:sz w:val="32"/>
          <w:szCs w:val="32"/>
        </w:rPr>
        <w:t>辆，越野车</w:t>
      </w:r>
      <w:r>
        <w:rPr>
          <w:rFonts w:hint="eastAsia" w:ascii="仿宋_GB2312" w:hAnsi="仿宋" w:eastAsia="仿宋_GB2312" w:cs="Times New Roman"/>
          <w:sz w:val="32"/>
          <w:szCs w:val="32"/>
          <w:lang w:val="en-US" w:eastAsia="zh-CN"/>
        </w:rPr>
        <w:t>0</w:t>
      </w:r>
      <w:r>
        <w:rPr>
          <w:rFonts w:hint="eastAsia" w:ascii="仿宋_GB2312" w:hAnsi="仿宋" w:eastAsia="仿宋_GB2312" w:cs="Times New Roman"/>
          <w:sz w:val="32"/>
          <w:szCs w:val="32"/>
        </w:rPr>
        <w:t>辆，多功能乘用车</w:t>
      </w:r>
      <w:r>
        <w:rPr>
          <w:rFonts w:hint="eastAsia" w:ascii="仿宋_GB2312" w:hAnsi="仿宋" w:eastAsia="仿宋_GB2312" w:cs="Times New Roman"/>
          <w:sz w:val="32"/>
          <w:szCs w:val="32"/>
          <w:lang w:val="en-US" w:eastAsia="zh-CN"/>
        </w:rPr>
        <w:t>0</w:t>
      </w:r>
      <w:r>
        <w:rPr>
          <w:rFonts w:hint="eastAsia" w:ascii="仿宋_GB2312" w:hAnsi="仿宋" w:eastAsia="仿宋_GB2312" w:cs="Times New Roman"/>
          <w:sz w:val="32"/>
          <w:szCs w:val="32"/>
        </w:rPr>
        <w:t>辆。</w:t>
      </w:r>
    </w:p>
    <w:p>
      <w:pPr>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公务用车购置费</w:t>
      </w:r>
      <w:r>
        <w:rPr>
          <w:rFonts w:hint="eastAsia" w:ascii="仿宋_GB2312" w:hAnsi="仿宋" w:eastAsia="仿宋_GB2312" w:cs="Times New Roman"/>
          <w:sz w:val="32"/>
          <w:szCs w:val="32"/>
          <w:lang w:val="en-US" w:eastAsia="zh-CN"/>
        </w:rPr>
        <w:t>0</w:t>
      </w:r>
      <w:r>
        <w:rPr>
          <w:rFonts w:hint="eastAsia" w:ascii="仿宋_GB2312" w:hAnsi="仿宋" w:eastAsia="仿宋_GB2312" w:cs="Times New Roman"/>
          <w:sz w:val="32"/>
          <w:szCs w:val="32"/>
        </w:rPr>
        <w:t>万元，较2021年预算下降（增长）</w:t>
      </w:r>
      <w:r>
        <w:rPr>
          <w:rFonts w:hint="eastAsia" w:ascii="仿宋_GB2312" w:hAnsi="仿宋" w:eastAsia="仿宋_GB2312" w:cs="Times New Roman"/>
          <w:sz w:val="32"/>
          <w:szCs w:val="32"/>
          <w:lang w:val="en-US" w:eastAsia="zh-CN"/>
        </w:rPr>
        <w:t>0</w:t>
      </w:r>
      <w:r>
        <w:rPr>
          <w:rFonts w:hint="eastAsia" w:ascii="仿宋_GB2312" w:hAnsi="仿宋" w:eastAsia="仿宋_GB2312" w:cs="Times New Roman"/>
          <w:sz w:val="32"/>
          <w:szCs w:val="32"/>
        </w:rPr>
        <w:t>%。</w:t>
      </w:r>
    </w:p>
    <w:p>
      <w:pPr>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公务用车运行维护费</w:t>
      </w:r>
      <w:r>
        <w:rPr>
          <w:rFonts w:hint="eastAsia" w:ascii="仿宋_GB2312" w:hAnsi="仿宋" w:eastAsia="仿宋_GB2312" w:cs="Times New Roman"/>
          <w:sz w:val="32"/>
          <w:szCs w:val="32"/>
          <w:lang w:val="en-US" w:eastAsia="zh-CN"/>
        </w:rPr>
        <w:t>0</w:t>
      </w:r>
      <w:r>
        <w:rPr>
          <w:rFonts w:hint="eastAsia" w:ascii="仿宋_GB2312" w:hAnsi="仿宋" w:eastAsia="仿宋_GB2312" w:cs="Times New Roman"/>
          <w:sz w:val="32"/>
          <w:szCs w:val="32"/>
        </w:rPr>
        <w:t>万元，较2021年预算下降</w:t>
      </w:r>
      <w:r>
        <w:rPr>
          <w:rFonts w:hint="eastAsia" w:ascii="仿宋_GB2312" w:hAnsi="仿宋" w:eastAsia="仿宋_GB2312" w:cs="Times New Roman"/>
          <w:sz w:val="32"/>
          <w:szCs w:val="32"/>
          <w:lang w:val="en-US" w:eastAsia="zh-CN"/>
        </w:rPr>
        <w:t>0</w:t>
      </w:r>
      <w:r>
        <w:rPr>
          <w:rFonts w:hint="eastAsia" w:ascii="仿宋_GB2312" w:hAnsi="仿宋" w:eastAsia="仿宋_GB2312" w:cs="Times New Roman"/>
          <w:sz w:val="32"/>
          <w:szCs w:val="32"/>
        </w:rPr>
        <w:t>%。</w:t>
      </w:r>
    </w:p>
    <w:p>
      <w:pPr>
        <w:spacing w:line="600" w:lineRule="exact"/>
        <w:ind w:firstLine="640" w:firstLineChars="200"/>
        <w:rPr>
          <w:rFonts w:hint="eastAsia" w:eastAsia="方正仿宋简体"/>
          <w:sz w:val="32"/>
          <w:szCs w:val="32"/>
        </w:rPr>
      </w:pPr>
      <w:r>
        <w:rPr>
          <w:rFonts w:hint="eastAsia" w:eastAsia="黑体"/>
          <w:sz w:val="32"/>
          <w:szCs w:val="32"/>
        </w:rPr>
        <w:t>七、政府性基金预算支出情况说明</w:t>
      </w:r>
    </w:p>
    <w:p>
      <w:pPr>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lang w:eastAsia="zh-CN"/>
        </w:rPr>
        <w:t>雁江区科协</w:t>
      </w:r>
      <w:r>
        <w:rPr>
          <w:rFonts w:hint="eastAsia" w:ascii="仿宋_GB2312" w:hAnsi="仿宋" w:eastAsia="仿宋_GB2312" w:cs="Times New Roman"/>
          <w:sz w:val="32"/>
          <w:szCs w:val="32"/>
        </w:rPr>
        <w:t>2022年没有使用政府性基金预算拨款安排的支出。</w:t>
      </w:r>
    </w:p>
    <w:p>
      <w:pPr>
        <w:spacing w:line="600" w:lineRule="exact"/>
        <w:ind w:firstLine="640" w:firstLineChars="200"/>
        <w:rPr>
          <w:rFonts w:hint="eastAsia" w:eastAsia="黑体"/>
          <w:sz w:val="32"/>
          <w:szCs w:val="32"/>
        </w:rPr>
      </w:pPr>
      <w:r>
        <w:rPr>
          <w:rFonts w:hint="eastAsia" w:eastAsia="黑体"/>
          <w:sz w:val="32"/>
          <w:szCs w:val="32"/>
        </w:rPr>
        <w:t>八、国有资本经营预算支出情况说明</w:t>
      </w:r>
    </w:p>
    <w:p>
      <w:pPr>
        <w:spacing w:line="600" w:lineRule="exact"/>
        <w:ind w:firstLine="640" w:firstLineChars="200"/>
        <w:rPr>
          <w:rFonts w:eastAsia="方正仿宋简体"/>
          <w:color w:val="FF0000"/>
          <w:sz w:val="32"/>
          <w:szCs w:val="32"/>
        </w:rPr>
      </w:pPr>
      <w:r>
        <w:rPr>
          <w:rFonts w:hint="eastAsia" w:ascii="仿宋_GB2312" w:hAnsi="仿宋" w:eastAsia="仿宋_GB2312" w:cs="Times New Roman"/>
          <w:sz w:val="32"/>
          <w:szCs w:val="32"/>
          <w:lang w:eastAsia="zh-CN"/>
        </w:rPr>
        <w:t>雁江区科协2022年没有使用国有资本经营预算拨款安排的支出。</w:t>
      </w:r>
    </w:p>
    <w:p>
      <w:pPr>
        <w:spacing w:line="600" w:lineRule="exact"/>
        <w:ind w:firstLine="640" w:firstLineChars="200"/>
        <w:rPr>
          <w:rFonts w:hint="eastAsia" w:eastAsia="黑体"/>
          <w:sz w:val="32"/>
          <w:szCs w:val="32"/>
        </w:rPr>
      </w:pPr>
      <w:r>
        <w:rPr>
          <w:rFonts w:hint="eastAsia" w:eastAsia="黑体"/>
          <w:sz w:val="32"/>
          <w:szCs w:val="32"/>
        </w:rPr>
        <w:t>九、其他重要事项的情况说明</w:t>
      </w:r>
    </w:p>
    <w:p>
      <w:pPr>
        <w:spacing w:line="600" w:lineRule="exact"/>
        <w:ind w:firstLine="617" w:firstLineChars="192"/>
        <w:rPr>
          <w:rFonts w:hint="eastAsia" w:eastAsia="方正楷体简体"/>
          <w:b/>
          <w:sz w:val="32"/>
          <w:szCs w:val="32"/>
        </w:rPr>
      </w:pPr>
      <w:r>
        <w:rPr>
          <w:rFonts w:hint="eastAsia" w:eastAsia="方正楷体简体"/>
          <w:b/>
          <w:sz w:val="32"/>
          <w:szCs w:val="32"/>
        </w:rPr>
        <w:t>（一）机关运行经费</w:t>
      </w:r>
    </w:p>
    <w:p>
      <w:pPr>
        <w:spacing w:line="600" w:lineRule="exact"/>
        <w:ind w:firstLine="630"/>
        <w:rPr>
          <w:rFonts w:hint="eastAsia" w:eastAsia="方正仿宋简体"/>
          <w:color w:val="FF0000"/>
          <w:sz w:val="32"/>
          <w:szCs w:val="32"/>
        </w:rPr>
      </w:pPr>
      <w:r>
        <w:rPr>
          <w:rFonts w:hint="eastAsia" w:ascii="仿宋_GB2312" w:hAnsi="仿宋" w:eastAsia="仿宋_GB2312" w:cs="Times New Roman"/>
          <w:sz w:val="32"/>
          <w:szCs w:val="32"/>
          <w:lang w:eastAsia="zh-CN"/>
        </w:rPr>
        <w:t>雁江区科协2022年机关运行经费财政拨款预算为</w:t>
      </w:r>
      <w:r>
        <w:rPr>
          <w:rFonts w:hint="eastAsia" w:ascii="仿宋_GB2312" w:hAnsi="仿宋" w:eastAsia="仿宋_GB2312" w:cs="Times New Roman"/>
          <w:sz w:val="32"/>
          <w:szCs w:val="32"/>
          <w:lang w:val="en-US" w:eastAsia="zh-CN"/>
        </w:rPr>
        <w:t>11.01</w:t>
      </w:r>
      <w:r>
        <w:rPr>
          <w:rFonts w:hint="eastAsia" w:ascii="仿宋_GB2312" w:hAnsi="仿宋" w:eastAsia="仿宋_GB2312" w:cs="Times New Roman"/>
          <w:sz w:val="32"/>
          <w:szCs w:val="32"/>
          <w:lang w:eastAsia="zh-CN"/>
        </w:rPr>
        <w:t>万元，比2021年的</w:t>
      </w:r>
      <w:r>
        <w:rPr>
          <w:rFonts w:hint="eastAsia" w:ascii="仿宋_GB2312" w:hAnsi="仿宋" w:eastAsia="仿宋_GB2312" w:cs="Times New Roman"/>
          <w:sz w:val="32"/>
          <w:szCs w:val="32"/>
          <w:lang w:val="en-US" w:eastAsia="zh-CN"/>
        </w:rPr>
        <w:t>10.49</w:t>
      </w:r>
      <w:r>
        <w:rPr>
          <w:rFonts w:hint="eastAsia" w:ascii="仿宋_GB2312" w:hAnsi="仿宋" w:eastAsia="仿宋_GB2312" w:cs="Times New Roman"/>
          <w:sz w:val="32"/>
          <w:szCs w:val="32"/>
          <w:lang w:eastAsia="zh-CN"/>
        </w:rPr>
        <w:t>预算增加</w:t>
      </w:r>
      <w:r>
        <w:rPr>
          <w:rFonts w:hint="eastAsia" w:ascii="仿宋_GB2312" w:hAnsi="仿宋" w:eastAsia="仿宋_GB2312" w:cs="Times New Roman"/>
          <w:sz w:val="32"/>
          <w:szCs w:val="32"/>
          <w:lang w:val="en-US" w:eastAsia="zh-CN"/>
        </w:rPr>
        <w:t>0.52</w:t>
      </w:r>
      <w:r>
        <w:rPr>
          <w:rFonts w:hint="eastAsia" w:ascii="仿宋_GB2312" w:hAnsi="仿宋" w:eastAsia="仿宋_GB2312" w:cs="Times New Roman"/>
          <w:sz w:val="32"/>
          <w:szCs w:val="32"/>
          <w:lang w:eastAsia="zh-CN"/>
        </w:rPr>
        <w:t>万元，增长</w:t>
      </w:r>
      <w:r>
        <w:rPr>
          <w:rFonts w:hint="eastAsia" w:ascii="仿宋_GB2312" w:hAnsi="仿宋" w:eastAsia="仿宋_GB2312" w:cs="Times New Roman"/>
          <w:sz w:val="32"/>
          <w:szCs w:val="32"/>
          <w:lang w:val="en-US" w:eastAsia="zh-CN"/>
        </w:rPr>
        <w:t>5</w:t>
      </w:r>
      <w:r>
        <w:rPr>
          <w:rFonts w:hint="eastAsia" w:ascii="仿宋_GB2312" w:hAnsi="仿宋" w:eastAsia="仿宋_GB2312" w:cs="Times New Roman"/>
          <w:sz w:val="32"/>
          <w:szCs w:val="32"/>
          <w:lang w:eastAsia="zh-CN"/>
        </w:rPr>
        <w:t>%。</w:t>
      </w:r>
    </w:p>
    <w:p>
      <w:pPr>
        <w:spacing w:line="600" w:lineRule="exact"/>
        <w:ind w:firstLine="617" w:firstLineChars="192"/>
        <w:rPr>
          <w:rFonts w:hint="eastAsia" w:eastAsia="方正楷体简体"/>
          <w:b/>
          <w:sz w:val="32"/>
          <w:szCs w:val="32"/>
        </w:rPr>
      </w:pPr>
      <w:r>
        <w:rPr>
          <w:rFonts w:hint="eastAsia" w:eastAsia="方正楷体简体"/>
          <w:b/>
          <w:sz w:val="32"/>
          <w:szCs w:val="32"/>
        </w:rPr>
        <w:t>（二）政府采购情况</w:t>
      </w:r>
    </w:p>
    <w:p>
      <w:pPr>
        <w:spacing w:line="600" w:lineRule="exact"/>
        <w:ind w:firstLine="640" w:firstLineChars="200"/>
        <w:rPr>
          <w:rFonts w:hint="eastAsia" w:eastAsia="方正仿宋简体"/>
          <w:sz w:val="32"/>
          <w:szCs w:val="32"/>
        </w:rPr>
      </w:pPr>
      <w:r>
        <w:rPr>
          <w:rFonts w:eastAsia="方正仿宋简体"/>
          <w:sz w:val="32"/>
          <w:szCs w:val="32"/>
        </w:rPr>
        <w:t>202</w:t>
      </w:r>
      <w:r>
        <w:rPr>
          <w:rFonts w:hint="eastAsia" w:eastAsia="方正仿宋简体"/>
          <w:sz w:val="32"/>
          <w:szCs w:val="32"/>
        </w:rPr>
        <w:t>2</w:t>
      </w:r>
      <w:r>
        <w:rPr>
          <w:rFonts w:eastAsia="方正仿宋简体"/>
          <w:sz w:val="32"/>
          <w:szCs w:val="32"/>
        </w:rPr>
        <w:t>年，</w:t>
      </w:r>
      <w:r>
        <w:rPr>
          <w:rFonts w:hint="eastAsia" w:ascii="仿宋_GB2312" w:hAnsi="仿宋" w:eastAsia="仿宋_GB2312" w:cs="Times New Roman"/>
          <w:sz w:val="32"/>
          <w:szCs w:val="32"/>
          <w:lang w:eastAsia="zh-CN"/>
        </w:rPr>
        <w:t>雁江区科协安排政府采购预算</w:t>
      </w:r>
      <w:r>
        <w:rPr>
          <w:rFonts w:hint="eastAsia" w:ascii="仿宋_GB2312" w:hAnsi="仿宋" w:eastAsia="仿宋_GB2312" w:cs="Times New Roman"/>
          <w:sz w:val="32"/>
          <w:szCs w:val="32"/>
          <w:lang w:val="en-US" w:eastAsia="zh-CN"/>
        </w:rPr>
        <w:t>5.1</w:t>
      </w:r>
      <w:r>
        <w:rPr>
          <w:rFonts w:hint="eastAsia" w:ascii="仿宋_GB2312" w:hAnsi="仿宋" w:eastAsia="仿宋_GB2312" w:cs="Times New Roman"/>
          <w:sz w:val="32"/>
          <w:szCs w:val="32"/>
          <w:lang w:eastAsia="zh-CN"/>
        </w:rPr>
        <w:t>万元，主要用于采购天府科技云服务中心</w:t>
      </w:r>
      <w:r>
        <w:rPr>
          <w:rFonts w:hint="eastAsia" w:ascii="仿宋_GB2312" w:hAnsi="仿宋" w:eastAsia="仿宋_GB2312" w:cs="Times New Roman"/>
          <w:sz w:val="32"/>
          <w:szCs w:val="32"/>
          <w:lang w:val="en-US" w:eastAsia="zh-CN"/>
        </w:rPr>
        <w:t>2台台式计算机、多功能一体打印机1台</w:t>
      </w:r>
      <w:r>
        <w:rPr>
          <w:rFonts w:hint="eastAsia" w:ascii="仿宋_GB2312" w:hAnsi="仿宋" w:eastAsia="仿宋_GB2312" w:cs="Times New Roman"/>
          <w:sz w:val="32"/>
          <w:szCs w:val="32"/>
          <w:lang w:eastAsia="zh-CN"/>
        </w:rPr>
        <w:t>等。</w:t>
      </w:r>
    </w:p>
    <w:p>
      <w:pPr>
        <w:spacing w:line="600" w:lineRule="exact"/>
        <w:ind w:firstLine="643" w:firstLineChars="200"/>
        <w:rPr>
          <w:rFonts w:hint="eastAsia" w:eastAsia="方正楷体简体"/>
          <w:b/>
          <w:sz w:val="32"/>
          <w:szCs w:val="32"/>
        </w:rPr>
      </w:pPr>
      <w:r>
        <w:rPr>
          <w:rFonts w:hint="eastAsia" w:eastAsia="方正楷体简体"/>
          <w:b/>
          <w:sz w:val="32"/>
          <w:szCs w:val="32"/>
        </w:rPr>
        <w:t>（三）国有资产占有使用情况</w:t>
      </w:r>
    </w:p>
    <w:p>
      <w:pPr>
        <w:spacing w:line="600" w:lineRule="exact"/>
        <w:ind w:firstLine="640" w:firstLineChars="200"/>
        <w:rPr>
          <w:rFonts w:hint="eastAsia" w:ascii="仿宋_GB2312" w:hAnsi="仿宋" w:eastAsia="仿宋_GB2312" w:cs="Times New Roman"/>
          <w:sz w:val="32"/>
          <w:szCs w:val="32"/>
          <w:lang w:eastAsia="zh-CN"/>
        </w:rPr>
      </w:pPr>
      <w:r>
        <w:rPr>
          <w:rFonts w:hint="eastAsia" w:ascii="仿宋_GB2312" w:hAnsi="仿宋" w:eastAsia="仿宋_GB2312" w:cs="Times New Roman"/>
          <w:sz w:val="32"/>
          <w:szCs w:val="32"/>
          <w:lang w:eastAsia="zh-CN"/>
        </w:rPr>
        <w:t>截至202</w:t>
      </w:r>
      <w:r>
        <w:rPr>
          <w:rFonts w:hint="eastAsia" w:ascii="仿宋_GB2312" w:hAnsi="仿宋" w:eastAsia="仿宋_GB2312" w:cs="Times New Roman"/>
          <w:sz w:val="32"/>
          <w:szCs w:val="32"/>
          <w:lang w:val="en-US" w:eastAsia="zh-CN"/>
        </w:rPr>
        <w:t>1</w:t>
      </w:r>
      <w:r>
        <w:rPr>
          <w:rFonts w:hint="eastAsia" w:ascii="仿宋_GB2312" w:hAnsi="仿宋" w:eastAsia="仿宋_GB2312" w:cs="Times New Roman"/>
          <w:sz w:val="32"/>
          <w:szCs w:val="32"/>
          <w:lang w:eastAsia="zh-CN"/>
        </w:rPr>
        <w:t>年底，雁江区科协共有车辆</w:t>
      </w:r>
      <w:r>
        <w:rPr>
          <w:rFonts w:hint="eastAsia" w:ascii="仿宋_GB2312" w:hAnsi="仿宋" w:eastAsia="仿宋_GB2312" w:cs="Times New Roman"/>
          <w:sz w:val="32"/>
          <w:szCs w:val="32"/>
          <w:lang w:val="en-US" w:eastAsia="zh-CN"/>
        </w:rPr>
        <w:t>0</w:t>
      </w:r>
      <w:r>
        <w:rPr>
          <w:rFonts w:hint="eastAsia" w:ascii="仿宋_GB2312" w:hAnsi="仿宋" w:eastAsia="仿宋_GB2312" w:cs="Times New Roman"/>
          <w:sz w:val="32"/>
          <w:szCs w:val="32"/>
          <w:lang w:eastAsia="zh-CN"/>
        </w:rPr>
        <w:t>辆，其中，领导干部用车</w:t>
      </w:r>
      <w:r>
        <w:rPr>
          <w:rFonts w:hint="eastAsia" w:ascii="仿宋_GB2312" w:hAnsi="仿宋" w:eastAsia="仿宋_GB2312" w:cs="Times New Roman"/>
          <w:sz w:val="32"/>
          <w:szCs w:val="32"/>
          <w:lang w:val="en-US" w:eastAsia="zh-CN"/>
        </w:rPr>
        <w:t>0</w:t>
      </w:r>
      <w:r>
        <w:rPr>
          <w:rFonts w:hint="eastAsia" w:ascii="仿宋_GB2312" w:hAnsi="仿宋" w:eastAsia="仿宋_GB2312" w:cs="Times New Roman"/>
          <w:sz w:val="32"/>
          <w:szCs w:val="32"/>
          <w:lang w:eastAsia="zh-CN"/>
        </w:rPr>
        <w:t>辆、定向保障用车</w:t>
      </w:r>
      <w:r>
        <w:rPr>
          <w:rFonts w:hint="eastAsia" w:ascii="仿宋_GB2312" w:hAnsi="仿宋" w:eastAsia="仿宋_GB2312" w:cs="Times New Roman"/>
          <w:sz w:val="32"/>
          <w:szCs w:val="32"/>
          <w:lang w:val="en-US" w:eastAsia="zh-CN"/>
        </w:rPr>
        <w:t>0</w:t>
      </w:r>
      <w:r>
        <w:rPr>
          <w:rFonts w:hint="eastAsia" w:ascii="仿宋_GB2312" w:hAnsi="仿宋" w:eastAsia="仿宋_GB2312" w:cs="Times New Roman"/>
          <w:sz w:val="32"/>
          <w:szCs w:val="32"/>
          <w:lang w:eastAsia="zh-CN"/>
        </w:rPr>
        <w:t>辆、执法执勤用车</w:t>
      </w:r>
      <w:r>
        <w:rPr>
          <w:rFonts w:hint="eastAsia" w:ascii="仿宋_GB2312" w:hAnsi="仿宋" w:eastAsia="仿宋_GB2312" w:cs="Times New Roman"/>
          <w:sz w:val="32"/>
          <w:szCs w:val="32"/>
          <w:lang w:val="en-US" w:eastAsia="zh-CN"/>
        </w:rPr>
        <w:t>0</w:t>
      </w:r>
      <w:r>
        <w:rPr>
          <w:rFonts w:hint="eastAsia" w:ascii="仿宋_GB2312" w:hAnsi="仿宋" w:eastAsia="仿宋_GB2312" w:cs="Times New Roman"/>
          <w:sz w:val="32"/>
          <w:szCs w:val="32"/>
          <w:lang w:eastAsia="zh-CN"/>
        </w:rPr>
        <w:t>辆。单位价值100万元以上大型设备</w:t>
      </w:r>
      <w:r>
        <w:rPr>
          <w:rFonts w:hint="eastAsia" w:ascii="仿宋_GB2312" w:hAnsi="仿宋" w:eastAsia="仿宋_GB2312" w:cs="Times New Roman"/>
          <w:sz w:val="32"/>
          <w:szCs w:val="32"/>
          <w:lang w:val="en-US" w:eastAsia="zh-CN"/>
        </w:rPr>
        <w:t>0</w:t>
      </w:r>
      <w:r>
        <w:rPr>
          <w:rFonts w:hint="eastAsia" w:ascii="仿宋_GB2312" w:hAnsi="仿宋" w:eastAsia="仿宋_GB2312" w:cs="Times New Roman"/>
          <w:sz w:val="32"/>
          <w:szCs w:val="32"/>
          <w:lang w:eastAsia="zh-CN"/>
        </w:rPr>
        <w:t>台（套）。</w:t>
      </w:r>
    </w:p>
    <w:p>
      <w:pPr>
        <w:spacing w:line="600" w:lineRule="exact"/>
        <w:ind w:firstLine="640" w:firstLineChars="200"/>
        <w:rPr>
          <w:rFonts w:hint="eastAsia" w:ascii="仿宋_GB2312" w:hAnsi="仿宋" w:eastAsia="仿宋_GB2312" w:cs="Times New Roman"/>
          <w:sz w:val="32"/>
          <w:szCs w:val="32"/>
          <w:lang w:eastAsia="zh-CN"/>
        </w:rPr>
      </w:pPr>
      <w:r>
        <w:rPr>
          <w:rFonts w:hint="eastAsia" w:ascii="仿宋_GB2312" w:hAnsi="仿宋" w:eastAsia="仿宋_GB2312" w:cs="Times New Roman"/>
          <w:sz w:val="32"/>
          <w:szCs w:val="32"/>
          <w:lang w:eastAsia="zh-CN"/>
        </w:rPr>
        <w:t>2022年单位预算未安排购置车辆及单位价值100万元以上大型设备。</w:t>
      </w:r>
    </w:p>
    <w:p>
      <w:pPr>
        <w:spacing w:line="600" w:lineRule="exact"/>
        <w:ind w:firstLine="643" w:firstLineChars="200"/>
        <w:rPr>
          <w:rFonts w:hint="eastAsia" w:eastAsia="方正楷体简体"/>
          <w:b/>
          <w:sz w:val="32"/>
          <w:szCs w:val="32"/>
        </w:rPr>
      </w:pPr>
      <w:r>
        <w:rPr>
          <w:rFonts w:hint="eastAsia" w:eastAsia="方正楷体简体"/>
          <w:b/>
          <w:sz w:val="32"/>
          <w:szCs w:val="32"/>
        </w:rPr>
        <w:t>（四）绩效目标设置情况</w:t>
      </w:r>
    </w:p>
    <w:p>
      <w:pPr>
        <w:spacing w:line="600" w:lineRule="exact"/>
        <w:ind w:firstLine="640" w:firstLineChars="200"/>
        <w:rPr>
          <w:rFonts w:hint="eastAsia" w:eastAsia="方正仿宋简体"/>
          <w:sz w:val="32"/>
          <w:szCs w:val="32"/>
        </w:rPr>
      </w:pPr>
      <w:r>
        <w:rPr>
          <w:rFonts w:hint="eastAsia" w:ascii="仿宋_GB2312" w:hAnsi="仿宋" w:eastAsia="仿宋_GB2312" w:cs="Times New Roman"/>
          <w:sz w:val="32"/>
          <w:szCs w:val="32"/>
          <w:lang w:eastAsia="zh-CN"/>
        </w:rPr>
        <w:t>绩效目标是预算编制的前提和基础，按照“费随事定”的原则，2022年雁江区科协单位所有项目支出按要求编制了绩效目标，从项目完成、项目效益、满意度等方面设置了绩效指标，综合反映项目预期完成的数量、成本、时效、质量，预期达到的社会效益、经济效益、生态效益、可持续影响以及服务对象满意度等情况。（绩效目标具体情况详见公开表中的绩效目标表）。</w:t>
      </w:r>
    </w:p>
    <w:p>
      <w:pPr>
        <w:ind w:firstLine="640" w:firstLineChars="200"/>
        <w:rPr>
          <w:rFonts w:hint="eastAsia" w:ascii="仿宋_GB2312" w:hAnsi="仿宋" w:eastAsia="仿宋_GB2312" w:cs="Times New Roman"/>
          <w:sz w:val="32"/>
          <w:szCs w:val="32"/>
        </w:rPr>
      </w:pPr>
      <w:r>
        <w:rPr>
          <w:rFonts w:hint="eastAsia" w:ascii="方正小标宋简体" w:eastAsia="方正小标宋简体"/>
          <w:sz w:val="32"/>
          <w:szCs w:val="32"/>
        </w:rPr>
        <w:t>十、名词解释</w:t>
      </w:r>
      <w:r>
        <w:rPr>
          <w:rFonts w:hint="eastAsia" w:ascii="方正小标宋简体" w:eastAsia="方正小标宋简体"/>
          <w:sz w:val="32"/>
          <w:szCs w:val="32"/>
        </w:rPr>
        <w:br w:type="textWrapping"/>
      </w:r>
      <w:r>
        <w:rPr>
          <w:rFonts w:hint="eastAsia" w:ascii="方正小标宋简体" w:hAnsi="Arial" w:eastAsia="方正小标宋简体" w:cs="Arial"/>
          <w:color w:val="666666"/>
          <w:kern w:val="0"/>
          <w:sz w:val="32"/>
          <w:szCs w:val="32"/>
        </w:rPr>
        <w:t>　</w:t>
      </w:r>
      <w:r>
        <w:rPr>
          <w:rFonts w:hint="eastAsia" w:ascii="方正小标宋简体" w:hAnsi="Arial" w:eastAsia="方正小标宋简体" w:cs="Arial"/>
          <w:color w:val="666666"/>
          <w:kern w:val="0"/>
          <w:sz w:val="32"/>
          <w:szCs w:val="32"/>
          <w:lang w:val="en-US" w:eastAsia="zh-CN"/>
        </w:rPr>
        <w:t xml:space="preserve"> </w:t>
      </w:r>
      <w:r>
        <w:rPr>
          <w:rFonts w:hint="eastAsia" w:ascii="仿宋_GB2312" w:hAnsi="仿宋" w:eastAsia="仿宋_GB2312" w:cs="Times New Roman"/>
          <w:sz w:val="32"/>
          <w:szCs w:val="32"/>
        </w:rPr>
        <w:t>（一）一般公共预算拨款收入：指雁江区财政当年拨付的资金。</w:t>
      </w:r>
      <w:r>
        <w:rPr>
          <w:rFonts w:hint="eastAsia" w:ascii="仿宋_GB2312" w:hAnsi="仿宋" w:eastAsia="仿宋_GB2312" w:cs="Times New Roman"/>
          <w:sz w:val="32"/>
          <w:szCs w:val="32"/>
        </w:rPr>
        <w:br w:type="textWrapping"/>
      </w:r>
      <w:r>
        <w:rPr>
          <w:rFonts w:hint="eastAsia" w:ascii="仿宋_GB2312" w:hAnsi="仿宋" w:eastAsia="仿宋_GB2312" w:cs="Times New Roman"/>
          <w:sz w:val="32"/>
          <w:szCs w:val="32"/>
        </w:rPr>
        <w:t>　　（二）上年结转：指以前年度尚未完成，结转到本年仍按原规定用途继续使用的资金。</w:t>
      </w:r>
      <w:r>
        <w:rPr>
          <w:rFonts w:hint="eastAsia" w:ascii="仿宋_GB2312" w:hAnsi="仿宋" w:eastAsia="仿宋_GB2312" w:cs="Times New Roman"/>
          <w:sz w:val="32"/>
          <w:szCs w:val="32"/>
        </w:rPr>
        <w:br w:type="textWrapping"/>
      </w:r>
      <w:r>
        <w:rPr>
          <w:rFonts w:hint="eastAsia" w:ascii="仿宋_GB2312" w:hAnsi="仿宋" w:eastAsia="仿宋_GB2312" w:cs="Times New Roman"/>
          <w:sz w:val="32"/>
          <w:szCs w:val="32"/>
        </w:rPr>
        <w:t>　　（三）科学技术支出（类）科学技术普及（款）机构运行（项）：指机关用于保障机构正常运行、开展日常工作的基本支出。</w:t>
      </w:r>
      <w:r>
        <w:rPr>
          <w:rFonts w:hint="eastAsia" w:ascii="仿宋_GB2312" w:hAnsi="仿宋" w:eastAsia="仿宋_GB2312" w:cs="Times New Roman"/>
          <w:sz w:val="32"/>
          <w:szCs w:val="32"/>
        </w:rPr>
        <w:br w:type="textWrapping"/>
      </w:r>
      <w:r>
        <w:rPr>
          <w:rFonts w:hint="eastAsia" w:ascii="仿宋_GB2312" w:hAnsi="仿宋" w:eastAsia="仿宋_GB2312" w:cs="Times New Roman"/>
          <w:sz w:val="32"/>
          <w:szCs w:val="32"/>
        </w:rPr>
        <w:t>　　（四）科学技术支出（类）科学技术普及(款)科普活动（项）</w:t>
      </w:r>
      <w:r>
        <w:rPr>
          <w:rFonts w:hint="eastAsia" w:ascii="仿宋_GB2312" w:hAnsi="仿宋" w:eastAsia="仿宋_GB2312" w:cs="Times New Roman"/>
          <w:sz w:val="32"/>
          <w:szCs w:val="32"/>
          <w:lang w:eastAsia="zh-CN"/>
        </w:rPr>
        <w:t>2021</w:t>
      </w:r>
      <w:r>
        <w:rPr>
          <w:rFonts w:hint="eastAsia" w:ascii="仿宋_GB2312" w:hAnsi="仿宋" w:eastAsia="仿宋_GB2312" w:cs="Times New Roman"/>
          <w:sz w:val="32"/>
          <w:szCs w:val="32"/>
        </w:rPr>
        <w:t>年科普活动经费：指机关用于开展学会、协会工作，实用技术培训，科技实验、科技示范，科普惠农兴村站、栏、员建设，</w:t>
      </w:r>
      <w:r>
        <w:rPr>
          <w:rFonts w:hint="eastAsia" w:ascii="仿宋_GB2312" w:hAnsi="仿宋" w:eastAsia="仿宋_GB2312" w:cs="Times New Roman"/>
          <w:sz w:val="32"/>
          <w:szCs w:val="32"/>
          <w:lang w:eastAsia="zh-CN"/>
        </w:rPr>
        <w:t>继续发挥</w:t>
      </w:r>
      <w:r>
        <w:rPr>
          <w:rFonts w:hint="eastAsia" w:ascii="仿宋_GB2312" w:hAnsi="仿宋" w:eastAsia="仿宋_GB2312" w:cs="Times New Roman"/>
          <w:sz w:val="32"/>
          <w:szCs w:val="32"/>
        </w:rPr>
        <w:t>“天府科技云</w:t>
      </w:r>
      <w:r>
        <w:rPr>
          <w:rFonts w:hint="eastAsia" w:ascii="仿宋_GB2312" w:hAnsi="仿宋" w:eastAsia="仿宋_GB2312" w:cs="Times New Roman"/>
          <w:sz w:val="32"/>
          <w:szCs w:val="32"/>
          <w:lang w:eastAsia="zh-CN"/>
        </w:rPr>
        <w:t>”平台作用</w:t>
      </w:r>
      <w:r>
        <w:rPr>
          <w:rFonts w:hint="eastAsia" w:ascii="仿宋_GB2312" w:hAnsi="仿宋" w:eastAsia="仿宋_GB2312" w:cs="Times New Roman"/>
          <w:sz w:val="32"/>
          <w:szCs w:val="32"/>
        </w:rPr>
        <w:t>、</w:t>
      </w:r>
      <w:r>
        <w:rPr>
          <w:rFonts w:hint="eastAsia" w:ascii="仿宋_GB2312" w:hAnsi="仿宋" w:eastAsia="仿宋_GB2312" w:cs="Times New Roman"/>
          <w:sz w:val="32"/>
          <w:szCs w:val="32"/>
          <w:lang w:eastAsia="zh-CN"/>
        </w:rPr>
        <w:t>开展“</w:t>
      </w:r>
      <w:r>
        <w:rPr>
          <w:rFonts w:hint="eastAsia" w:ascii="仿宋_GB2312" w:hAnsi="仿宋" w:eastAsia="仿宋_GB2312" w:cs="Times New Roman"/>
          <w:sz w:val="32"/>
          <w:szCs w:val="32"/>
        </w:rPr>
        <w:t>天府科技云服务</w:t>
      </w:r>
      <w:r>
        <w:rPr>
          <w:rFonts w:hint="eastAsia" w:ascii="仿宋_GB2312" w:hAnsi="仿宋" w:eastAsia="仿宋_GB2312" w:cs="Times New Roman"/>
          <w:sz w:val="32"/>
          <w:szCs w:val="32"/>
          <w:lang w:eastAsia="zh-CN"/>
        </w:rPr>
        <w:t>中心”标准化建设、</w:t>
      </w:r>
      <w:r>
        <w:rPr>
          <w:rFonts w:hint="eastAsia" w:ascii="仿宋_GB2312" w:hAnsi="仿宋" w:eastAsia="仿宋_GB2312" w:cs="Times New Roman"/>
          <w:sz w:val="32"/>
          <w:szCs w:val="32"/>
        </w:rPr>
        <w:t>开展科普宣传活动，科学技术普及，青少年科技创新大赛、科普示范学校、科普示范社区、科普示范基地创建等专项业务工作的项目经费支出。</w:t>
      </w:r>
    </w:p>
    <w:p>
      <w:pPr>
        <w:ind w:firstLine="640" w:firstLineChars="200"/>
        <w:jc w:val="left"/>
        <w:rPr>
          <w:rFonts w:hint="eastAsia" w:ascii="仿宋_GB2312" w:hAnsi="仿宋" w:eastAsia="仿宋_GB2312" w:cs="Times New Roman"/>
          <w:sz w:val="32"/>
          <w:szCs w:val="32"/>
        </w:rPr>
      </w:pPr>
      <w:r>
        <w:rPr>
          <w:rFonts w:hint="eastAsia" w:ascii="仿宋_GB2312" w:hAnsi="仿宋" w:eastAsia="仿宋_GB2312" w:cs="Times New Roman"/>
          <w:sz w:val="32"/>
          <w:szCs w:val="32"/>
        </w:rPr>
        <w:t>（五）科学技术支出（类）科学技术普及(款)科普活动 (项)校园科技馆运行维护经费，指用于雁江区三贤九义校校园科技馆临聘人员工资、五险、水费、电费及设备维修、维护的项目经费支出。</w:t>
      </w:r>
    </w:p>
    <w:p>
      <w:pPr>
        <w:ind w:firstLine="640" w:firstLineChars="200"/>
        <w:jc w:val="left"/>
        <w:rPr>
          <w:rFonts w:hint="eastAsia" w:ascii="仿宋_GB2312" w:hAnsi="仿宋" w:eastAsia="仿宋_GB2312" w:cs="Times New Roman"/>
          <w:sz w:val="32"/>
          <w:szCs w:val="32"/>
        </w:rPr>
      </w:pPr>
      <w:r>
        <w:rPr>
          <w:rFonts w:hint="eastAsia" w:ascii="仿宋_GB2312" w:hAnsi="仿宋" w:eastAsia="仿宋_GB2312" w:cs="Times New Roman"/>
          <w:sz w:val="32"/>
          <w:szCs w:val="32"/>
        </w:rPr>
        <w:t>(六)科学技术支出（类）科学技术普及(款)其他科学技术普及（项）</w:t>
      </w:r>
      <w:r>
        <w:rPr>
          <w:rFonts w:hint="eastAsia" w:ascii="仿宋_GB2312" w:hAnsi="仿宋" w:eastAsia="仿宋_GB2312" w:cs="Times New Roman"/>
          <w:sz w:val="32"/>
          <w:szCs w:val="32"/>
          <w:lang w:eastAsia="zh-CN"/>
        </w:rPr>
        <w:t>临聘人员补助</w:t>
      </w:r>
      <w:r>
        <w:rPr>
          <w:rFonts w:hint="eastAsia" w:ascii="仿宋_GB2312" w:hAnsi="仿宋" w:eastAsia="仿宋_GB2312" w:cs="Times New Roman"/>
          <w:sz w:val="32"/>
          <w:szCs w:val="32"/>
        </w:rPr>
        <w:t>，指用于单位</w:t>
      </w:r>
      <w:r>
        <w:rPr>
          <w:rFonts w:hint="eastAsia" w:ascii="仿宋_GB2312" w:hAnsi="仿宋" w:eastAsia="仿宋_GB2312" w:cs="Times New Roman"/>
          <w:sz w:val="32"/>
          <w:szCs w:val="32"/>
          <w:lang w:eastAsia="zh-CN"/>
        </w:rPr>
        <w:t>临聘人员</w:t>
      </w:r>
      <w:r>
        <w:rPr>
          <w:rFonts w:hint="eastAsia" w:ascii="仿宋_GB2312" w:hAnsi="仿宋" w:eastAsia="仿宋_GB2312" w:cs="Times New Roman"/>
          <w:sz w:val="32"/>
          <w:szCs w:val="32"/>
        </w:rPr>
        <w:t>补助、五险等项目经费支出。</w:t>
      </w:r>
    </w:p>
    <w:p>
      <w:pPr>
        <w:ind w:firstLine="640" w:firstLineChars="200"/>
        <w:jc w:val="left"/>
        <w:rPr>
          <w:rFonts w:hint="eastAsia" w:ascii="仿宋_GB2312" w:hAnsi="仿宋" w:eastAsia="仿宋_GB2312" w:cs="Times New Roman"/>
          <w:sz w:val="32"/>
          <w:szCs w:val="32"/>
        </w:rPr>
      </w:pPr>
      <w:r>
        <w:rPr>
          <w:rFonts w:hint="eastAsia" w:ascii="仿宋_GB2312" w:hAnsi="仿宋" w:eastAsia="仿宋_GB2312" w:cs="Times New Roman"/>
          <w:sz w:val="32"/>
          <w:szCs w:val="32"/>
        </w:rPr>
        <w:t>（七）社会保障和就业（类）行政事业单位离退休（款）机关事业单位基本养老保险缴费支出（项）：指部门实施养老保险制度后，由单位缴纳的养老保险费的支出。</w:t>
      </w:r>
      <w:r>
        <w:rPr>
          <w:rFonts w:hint="eastAsia" w:ascii="仿宋_GB2312" w:hAnsi="仿宋" w:eastAsia="仿宋_GB2312" w:cs="Times New Roman"/>
          <w:sz w:val="32"/>
          <w:szCs w:val="32"/>
        </w:rPr>
        <w:br w:type="textWrapping"/>
      </w:r>
      <w:r>
        <w:rPr>
          <w:rFonts w:hint="eastAsia" w:ascii="仿宋_GB2312" w:hAnsi="仿宋" w:eastAsia="仿宋_GB2312" w:cs="Times New Roman"/>
          <w:sz w:val="32"/>
          <w:szCs w:val="32"/>
        </w:rPr>
        <w:t>　</w:t>
      </w:r>
      <w:r>
        <w:rPr>
          <w:rFonts w:hint="eastAsia" w:ascii="仿宋_GB2312" w:hAnsi="仿宋" w:eastAsia="仿宋_GB2312" w:cs="Times New Roman"/>
          <w:sz w:val="32"/>
          <w:szCs w:val="32"/>
          <w:lang w:val="en-US" w:eastAsia="zh-CN"/>
        </w:rPr>
        <w:t xml:space="preserve"> </w:t>
      </w:r>
      <w:r>
        <w:rPr>
          <w:rFonts w:hint="eastAsia" w:ascii="仿宋_GB2312" w:hAnsi="仿宋" w:eastAsia="仿宋_GB2312" w:cs="Times New Roman"/>
          <w:sz w:val="32"/>
          <w:szCs w:val="32"/>
        </w:rPr>
        <w:t>（八）社会保障和就业（类）其他社会保障和就业（款）其他社会保障和就业支出（项）：指</w:t>
      </w:r>
      <w:r>
        <w:rPr>
          <w:rFonts w:hint="eastAsia" w:ascii="仿宋_GB2312" w:hAnsi="仿宋" w:eastAsia="仿宋_GB2312" w:cs="Times New Roman"/>
          <w:sz w:val="32"/>
          <w:szCs w:val="32"/>
          <w:lang w:eastAsia="zh-CN"/>
        </w:rPr>
        <w:t>用于</w:t>
      </w:r>
      <w:bookmarkStart w:id="0" w:name="_GoBack"/>
      <w:bookmarkEnd w:id="0"/>
      <w:r>
        <w:rPr>
          <w:rFonts w:hint="eastAsia" w:ascii="仿宋_GB2312" w:hAnsi="仿宋" w:eastAsia="仿宋_GB2312" w:cs="Times New Roman"/>
          <w:sz w:val="32"/>
          <w:szCs w:val="32"/>
        </w:rPr>
        <w:t>单位缴纳职工工伤、生育保险缴费方面的支出。</w:t>
      </w:r>
      <w:r>
        <w:rPr>
          <w:rFonts w:hint="eastAsia" w:ascii="仿宋_GB2312" w:hAnsi="仿宋" w:eastAsia="仿宋_GB2312" w:cs="Times New Roman"/>
          <w:sz w:val="32"/>
          <w:szCs w:val="32"/>
        </w:rPr>
        <w:br w:type="textWrapping"/>
      </w:r>
      <w:r>
        <w:rPr>
          <w:rFonts w:hint="eastAsia" w:ascii="仿宋_GB2312" w:hAnsi="仿宋" w:eastAsia="仿宋_GB2312" w:cs="Times New Roman"/>
          <w:sz w:val="32"/>
          <w:szCs w:val="32"/>
        </w:rPr>
        <w:t>　　（九）卫生健康（类）行政事业单位医疗（款）行政单位医疗（项）：指用于缴纳单位职工基本医疗保险支出。</w:t>
      </w:r>
      <w:r>
        <w:rPr>
          <w:rFonts w:hint="eastAsia" w:ascii="仿宋_GB2312" w:hAnsi="仿宋" w:eastAsia="仿宋_GB2312" w:cs="Times New Roman"/>
          <w:sz w:val="32"/>
          <w:szCs w:val="32"/>
        </w:rPr>
        <w:br w:type="textWrapping"/>
      </w:r>
      <w:r>
        <w:rPr>
          <w:rFonts w:hint="eastAsia" w:ascii="仿宋_GB2312" w:hAnsi="仿宋" w:eastAsia="仿宋_GB2312" w:cs="Times New Roman"/>
          <w:sz w:val="32"/>
          <w:szCs w:val="32"/>
        </w:rPr>
        <w:t>　　（十）卫生健康（类）行政事业单位医疗（款）公务员医疗补助（项）：指用于缴纳单位职工公务员医疗补助支出。</w:t>
      </w:r>
      <w:r>
        <w:rPr>
          <w:rFonts w:hint="eastAsia" w:ascii="仿宋_GB2312" w:hAnsi="仿宋" w:eastAsia="仿宋_GB2312" w:cs="Times New Roman"/>
          <w:sz w:val="32"/>
          <w:szCs w:val="32"/>
        </w:rPr>
        <w:br w:type="textWrapping"/>
      </w:r>
      <w:r>
        <w:rPr>
          <w:rFonts w:hint="eastAsia" w:ascii="仿宋_GB2312" w:hAnsi="仿宋" w:eastAsia="仿宋_GB2312" w:cs="Times New Roman"/>
          <w:sz w:val="32"/>
          <w:szCs w:val="32"/>
        </w:rPr>
        <w:t>　　（十一）住房保障（类）住房改革支出（款）住房公积金（项）：指单位按规定比例为职工缴纳的住房公积金支出。</w:t>
      </w:r>
      <w:r>
        <w:rPr>
          <w:rFonts w:hint="eastAsia" w:ascii="仿宋_GB2312" w:hAnsi="仿宋" w:eastAsia="仿宋_GB2312" w:cs="Times New Roman"/>
          <w:sz w:val="32"/>
          <w:szCs w:val="32"/>
        </w:rPr>
        <w:br w:type="textWrapping"/>
      </w:r>
      <w:r>
        <w:rPr>
          <w:rFonts w:hint="eastAsia" w:ascii="仿宋_GB2312" w:hAnsi="仿宋" w:eastAsia="仿宋_GB2312" w:cs="Times New Roman"/>
          <w:sz w:val="32"/>
          <w:szCs w:val="32"/>
        </w:rPr>
        <w:t>　　（十二）基本支出：指为保证机构正常运转，完成日常工作任务而发生的人员支出和公用支出。</w:t>
      </w:r>
      <w:r>
        <w:rPr>
          <w:rFonts w:hint="eastAsia" w:ascii="仿宋_GB2312" w:hAnsi="仿宋" w:eastAsia="仿宋_GB2312" w:cs="Times New Roman"/>
          <w:sz w:val="32"/>
          <w:szCs w:val="32"/>
        </w:rPr>
        <w:br w:type="textWrapping"/>
      </w:r>
      <w:r>
        <w:rPr>
          <w:rFonts w:hint="eastAsia" w:ascii="仿宋_GB2312" w:hAnsi="仿宋" w:eastAsia="仿宋_GB2312" w:cs="Times New Roman"/>
          <w:sz w:val="32"/>
          <w:szCs w:val="32"/>
        </w:rPr>
        <w:t>　　（十三）项目支出：指在基本支出之外为完成特定行政任务和事业发展目标所发生的支出。</w:t>
      </w:r>
      <w:r>
        <w:rPr>
          <w:rFonts w:hint="eastAsia" w:ascii="仿宋_GB2312" w:hAnsi="仿宋" w:eastAsia="仿宋_GB2312" w:cs="Times New Roman"/>
          <w:sz w:val="32"/>
          <w:szCs w:val="32"/>
        </w:rPr>
        <w:br w:type="textWrapping"/>
      </w:r>
      <w:r>
        <w:rPr>
          <w:rFonts w:hint="eastAsia" w:ascii="仿宋_GB2312" w:hAnsi="仿宋" w:eastAsia="仿宋_GB2312" w:cs="Times New Roman"/>
          <w:sz w:val="32"/>
          <w:szCs w:val="32"/>
        </w:rPr>
        <w:t>　　（十四）“三公”经费：纳入雁江区科协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r>
        <w:rPr>
          <w:rFonts w:hint="eastAsia" w:ascii="仿宋_GB2312" w:hAnsi="仿宋" w:eastAsia="仿宋_GB2312" w:cs="Times New Roman"/>
          <w:sz w:val="32"/>
          <w:szCs w:val="32"/>
        </w:rPr>
        <w:br w:type="textWrapping"/>
      </w:r>
      <w:r>
        <w:rPr>
          <w:rFonts w:hint="eastAsia" w:ascii="仿宋_GB2312" w:hAnsi="仿宋" w:eastAsia="仿宋_GB2312" w:cs="Times New Roman"/>
          <w:sz w:val="32"/>
          <w:szCs w:val="32"/>
        </w:rPr>
        <w:t>　　附件：表1.部门收支总表</w:t>
      </w:r>
    </w:p>
    <w:p>
      <w:pPr>
        <w:ind w:firstLine="640" w:firstLineChars="200"/>
        <w:jc w:val="both"/>
        <w:rPr>
          <w:rFonts w:hint="eastAsia" w:ascii="仿宋_GB2312" w:hAnsi="仿宋" w:eastAsia="仿宋_GB2312" w:cs="Times New Roman"/>
          <w:sz w:val="32"/>
          <w:szCs w:val="32"/>
        </w:rPr>
      </w:pPr>
      <w:r>
        <w:rPr>
          <w:rFonts w:hint="eastAsia" w:ascii="仿宋_GB2312" w:hAnsi="仿宋" w:eastAsia="仿宋_GB2312" w:cs="Times New Roman"/>
          <w:sz w:val="32"/>
          <w:szCs w:val="32"/>
        </w:rPr>
        <w:t>表1-1.部门收入总表</w:t>
      </w:r>
    </w:p>
    <w:p>
      <w:pPr>
        <w:ind w:firstLine="640" w:firstLineChars="200"/>
        <w:jc w:val="both"/>
        <w:rPr>
          <w:rFonts w:hint="eastAsia" w:ascii="仿宋_GB2312" w:hAnsi="仿宋" w:eastAsia="仿宋_GB2312" w:cs="Times New Roman"/>
          <w:sz w:val="32"/>
          <w:szCs w:val="32"/>
        </w:rPr>
      </w:pPr>
      <w:r>
        <w:rPr>
          <w:rFonts w:hint="eastAsia" w:ascii="仿宋_GB2312" w:hAnsi="仿宋" w:eastAsia="仿宋_GB2312" w:cs="Times New Roman"/>
          <w:sz w:val="32"/>
          <w:szCs w:val="32"/>
        </w:rPr>
        <w:t>表1-2.部门支出总表</w:t>
      </w:r>
    </w:p>
    <w:p>
      <w:pPr>
        <w:ind w:firstLine="640" w:firstLineChars="200"/>
        <w:jc w:val="both"/>
        <w:rPr>
          <w:rFonts w:hint="eastAsia" w:ascii="仿宋_GB2312" w:hAnsi="仿宋" w:eastAsia="仿宋_GB2312" w:cs="Times New Roman"/>
          <w:sz w:val="32"/>
          <w:szCs w:val="32"/>
        </w:rPr>
      </w:pPr>
      <w:r>
        <w:rPr>
          <w:rFonts w:hint="eastAsia" w:ascii="仿宋_GB2312" w:hAnsi="仿宋" w:eastAsia="仿宋_GB2312" w:cs="Times New Roman"/>
          <w:sz w:val="32"/>
          <w:szCs w:val="32"/>
        </w:rPr>
        <w:t>表2.财政拨款收支预算总表</w:t>
      </w:r>
    </w:p>
    <w:p>
      <w:pPr>
        <w:ind w:firstLine="640" w:firstLineChars="200"/>
        <w:jc w:val="both"/>
        <w:rPr>
          <w:rFonts w:hint="eastAsia" w:ascii="仿宋_GB2312" w:hAnsi="仿宋" w:eastAsia="仿宋_GB2312" w:cs="Times New Roman"/>
          <w:sz w:val="32"/>
          <w:szCs w:val="32"/>
        </w:rPr>
      </w:pPr>
      <w:r>
        <w:rPr>
          <w:rFonts w:hint="eastAsia" w:ascii="仿宋_GB2312" w:hAnsi="仿宋" w:eastAsia="仿宋_GB2312" w:cs="Times New Roman"/>
          <w:sz w:val="32"/>
          <w:szCs w:val="32"/>
        </w:rPr>
        <w:t>表2-1.财政拨款支出预算表（政府经济分类科目）</w:t>
      </w:r>
    </w:p>
    <w:p>
      <w:pPr>
        <w:ind w:left="958" w:leftChars="304" w:hanging="320" w:hangingChars="100"/>
        <w:jc w:val="both"/>
        <w:rPr>
          <w:rFonts w:hint="eastAsia" w:ascii="仿宋_GB2312" w:hAnsi="仿宋" w:eastAsia="仿宋_GB2312" w:cs="Times New Roman"/>
          <w:sz w:val="32"/>
          <w:szCs w:val="32"/>
        </w:rPr>
      </w:pPr>
      <w:r>
        <w:rPr>
          <w:rFonts w:hint="eastAsia" w:ascii="仿宋_GB2312" w:hAnsi="仿宋" w:eastAsia="仿宋_GB2312" w:cs="Times New Roman"/>
          <w:sz w:val="32"/>
          <w:szCs w:val="32"/>
        </w:rPr>
        <w:t>表3.一般公共预算支出预算表</w:t>
      </w:r>
    </w:p>
    <w:p>
      <w:pPr>
        <w:ind w:left="958" w:leftChars="304" w:hanging="320" w:hangingChars="100"/>
        <w:jc w:val="both"/>
        <w:rPr>
          <w:rFonts w:hint="eastAsia" w:ascii="仿宋_GB2312" w:hAnsi="仿宋" w:eastAsia="仿宋_GB2312" w:cs="Times New Roman"/>
          <w:sz w:val="32"/>
          <w:szCs w:val="32"/>
        </w:rPr>
      </w:pPr>
      <w:r>
        <w:rPr>
          <w:rFonts w:hint="eastAsia" w:ascii="仿宋_GB2312" w:hAnsi="仿宋" w:eastAsia="仿宋_GB2312" w:cs="Times New Roman"/>
          <w:sz w:val="32"/>
          <w:szCs w:val="32"/>
        </w:rPr>
        <w:t>表3-1.一般公共预算基本支出预算表</w:t>
      </w:r>
    </w:p>
    <w:p>
      <w:pPr>
        <w:ind w:left="958" w:leftChars="304" w:hanging="320" w:hangingChars="100"/>
        <w:jc w:val="both"/>
        <w:rPr>
          <w:rFonts w:hint="eastAsia" w:ascii="仿宋_GB2312" w:hAnsi="仿宋" w:eastAsia="仿宋_GB2312" w:cs="Times New Roman"/>
          <w:sz w:val="32"/>
          <w:szCs w:val="32"/>
        </w:rPr>
      </w:pPr>
      <w:r>
        <w:rPr>
          <w:rFonts w:hint="eastAsia" w:ascii="仿宋_GB2312" w:hAnsi="仿宋" w:eastAsia="仿宋_GB2312" w:cs="Times New Roman"/>
          <w:sz w:val="32"/>
          <w:szCs w:val="32"/>
        </w:rPr>
        <w:t>表3-2.一般公共预算项目支出预算表</w:t>
      </w:r>
    </w:p>
    <w:p>
      <w:pPr>
        <w:ind w:left="958" w:leftChars="304" w:hanging="320" w:hangingChars="100"/>
        <w:jc w:val="both"/>
        <w:rPr>
          <w:rFonts w:hint="eastAsia" w:ascii="仿宋_GB2312" w:hAnsi="仿宋" w:eastAsia="仿宋_GB2312" w:cs="Times New Roman"/>
          <w:sz w:val="32"/>
          <w:szCs w:val="32"/>
        </w:rPr>
      </w:pPr>
      <w:r>
        <w:rPr>
          <w:rFonts w:hint="eastAsia" w:ascii="仿宋_GB2312" w:hAnsi="仿宋" w:eastAsia="仿宋_GB2312" w:cs="Times New Roman"/>
          <w:sz w:val="32"/>
          <w:szCs w:val="32"/>
        </w:rPr>
        <w:t>表3-3.一般公共预算“三公”经费支出预算表</w:t>
      </w:r>
    </w:p>
    <w:p>
      <w:pPr>
        <w:ind w:left="958" w:leftChars="304" w:hanging="320" w:hangingChars="100"/>
        <w:jc w:val="both"/>
        <w:rPr>
          <w:rFonts w:hint="eastAsia" w:ascii="仿宋_GB2312" w:hAnsi="仿宋" w:eastAsia="仿宋_GB2312" w:cs="Times New Roman"/>
          <w:sz w:val="32"/>
          <w:szCs w:val="32"/>
        </w:rPr>
      </w:pPr>
      <w:r>
        <w:rPr>
          <w:rFonts w:hint="eastAsia" w:ascii="仿宋_GB2312" w:hAnsi="仿宋" w:eastAsia="仿宋_GB2312" w:cs="Times New Roman"/>
          <w:sz w:val="32"/>
          <w:szCs w:val="32"/>
        </w:rPr>
        <w:t>表4.政府性基金支出预算表</w:t>
      </w:r>
    </w:p>
    <w:p>
      <w:pPr>
        <w:ind w:left="958" w:leftChars="304" w:hanging="320" w:hangingChars="100"/>
        <w:jc w:val="both"/>
        <w:rPr>
          <w:rFonts w:hint="eastAsia" w:ascii="仿宋_GB2312" w:hAnsi="仿宋" w:eastAsia="仿宋_GB2312" w:cs="Times New Roman"/>
          <w:sz w:val="32"/>
          <w:szCs w:val="32"/>
        </w:rPr>
      </w:pPr>
      <w:r>
        <w:rPr>
          <w:rFonts w:hint="eastAsia" w:ascii="仿宋_GB2312" w:hAnsi="仿宋" w:eastAsia="仿宋_GB2312" w:cs="Times New Roman"/>
          <w:sz w:val="32"/>
          <w:szCs w:val="32"/>
        </w:rPr>
        <w:t>表4-1.政府性基金预算“三公”经费支出预算表</w:t>
      </w:r>
    </w:p>
    <w:p>
      <w:pPr>
        <w:ind w:left="958" w:leftChars="304" w:hanging="320" w:hangingChars="100"/>
        <w:jc w:val="both"/>
        <w:rPr>
          <w:rFonts w:hint="eastAsia" w:ascii="仿宋_GB2312" w:hAnsi="仿宋" w:eastAsia="仿宋_GB2312" w:cs="Times New Roman"/>
          <w:sz w:val="32"/>
          <w:szCs w:val="32"/>
        </w:rPr>
      </w:pPr>
      <w:r>
        <w:rPr>
          <w:rFonts w:hint="eastAsia" w:ascii="仿宋_GB2312" w:hAnsi="仿宋" w:eastAsia="仿宋_GB2312" w:cs="Times New Roman"/>
          <w:sz w:val="32"/>
          <w:szCs w:val="32"/>
        </w:rPr>
        <w:t>表5.国有资本经营预算支出预算表</w:t>
      </w:r>
    </w:p>
    <w:p>
      <w:pPr>
        <w:ind w:left="958" w:leftChars="304" w:hanging="320" w:hangingChars="100"/>
        <w:jc w:val="both"/>
        <w:rPr>
          <w:rFonts w:hint="eastAsia" w:ascii="仿宋_GB2312" w:hAnsi="仿宋" w:eastAsia="仿宋_GB2312" w:cs="Times New Roman"/>
          <w:sz w:val="32"/>
          <w:szCs w:val="32"/>
        </w:rPr>
      </w:pPr>
      <w:r>
        <w:rPr>
          <w:rFonts w:hint="eastAsia" w:ascii="仿宋_GB2312" w:hAnsi="仿宋" w:eastAsia="仿宋_GB2312" w:cs="Times New Roman"/>
          <w:sz w:val="32"/>
          <w:szCs w:val="32"/>
          <w:lang w:eastAsia="zh-CN"/>
        </w:rPr>
        <w:t>表</w:t>
      </w:r>
      <w:r>
        <w:rPr>
          <w:rFonts w:hint="eastAsia" w:ascii="仿宋_GB2312" w:hAnsi="仿宋" w:eastAsia="仿宋_GB2312" w:cs="Times New Roman"/>
          <w:sz w:val="32"/>
          <w:szCs w:val="32"/>
          <w:lang w:val="en-US" w:eastAsia="zh-CN"/>
        </w:rPr>
        <w:t>6.2022年雁江区科协预算项目绩效目标申报表（单位预算）</w:t>
      </w:r>
    </w:p>
    <w:p>
      <w:pPr>
        <w:ind w:left="958" w:leftChars="456" w:firstLine="320" w:firstLineChars="100"/>
        <w:jc w:val="both"/>
        <w:rPr>
          <w:rFonts w:hint="eastAsia" w:ascii="仿宋_GB2312" w:hAnsi="仿宋" w:eastAsia="仿宋_GB2312" w:cs="Times New Roman"/>
          <w:sz w:val="32"/>
          <w:szCs w:val="32"/>
        </w:rPr>
      </w:pPr>
    </w:p>
    <w:p>
      <w:pPr>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 xml:space="preserve">               资阳市雁江区科学技术协会</w:t>
      </w:r>
    </w:p>
    <w:p>
      <w:pPr>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lang w:val="en-US" w:eastAsia="zh-CN"/>
        </w:rPr>
        <w:t xml:space="preserve">                     2022年1月26日</w:t>
      </w: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11</w:t>
    </w:r>
    <w:r>
      <w:rPr>
        <w:rStyle w:val="9"/>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RkM2E1ZGVlNzgyNzY2MGQyMTI0MGQ0ZjhiZDgwZTUifQ=="/>
  </w:docVars>
  <w:rsids>
    <w:rsidRoot w:val="002409CA"/>
    <w:rsid w:val="00004422"/>
    <w:rsid w:val="00004FCA"/>
    <w:rsid w:val="000100E7"/>
    <w:rsid w:val="00010D1A"/>
    <w:rsid w:val="00012D32"/>
    <w:rsid w:val="000329CD"/>
    <w:rsid w:val="00056020"/>
    <w:rsid w:val="00057ABB"/>
    <w:rsid w:val="000718F3"/>
    <w:rsid w:val="0007357F"/>
    <w:rsid w:val="00073C6E"/>
    <w:rsid w:val="000950FD"/>
    <w:rsid w:val="000A38D5"/>
    <w:rsid w:val="000B7E8B"/>
    <w:rsid w:val="000C56D5"/>
    <w:rsid w:val="000C7B39"/>
    <w:rsid w:val="000E5837"/>
    <w:rsid w:val="00105B20"/>
    <w:rsid w:val="0011178F"/>
    <w:rsid w:val="00123009"/>
    <w:rsid w:val="00124D8D"/>
    <w:rsid w:val="001268FC"/>
    <w:rsid w:val="00131E29"/>
    <w:rsid w:val="001322B6"/>
    <w:rsid w:val="00147F75"/>
    <w:rsid w:val="0015132B"/>
    <w:rsid w:val="00152F2A"/>
    <w:rsid w:val="00166F0E"/>
    <w:rsid w:val="0017362E"/>
    <w:rsid w:val="001A35E0"/>
    <w:rsid w:val="001A573E"/>
    <w:rsid w:val="001B6E27"/>
    <w:rsid w:val="001C3F36"/>
    <w:rsid w:val="001C4BF2"/>
    <w:rsid w:val="001D0A93"/>
    <w:rsid w:val="001F355C"/>
    <w:rsid w:val="001F37DE"/>
    <w:rsid w:val="001F6E0F"/>
    <w:rsid w:val="002149B8"/>
    <w:rsid w:val="0022646D"/>
    <w:rsid w:val="002409CA"/>
    <w:rsid w:val="0025604A"/>
    <w:rsid w:val="00261389"/>
    <w:rsid w:val="00266ADD"/>
    <w:rsid w:val="00272AAB"/>
    <w:rsid w:val="00274B30"/>
    <w:rsid w:val="00296B5E"/>
    <w:rsid w:val="002A112E"/>
    <w:rsid w:val="002A31A4"/>
    <w:rsid w:val="002B2B2B"/>
    <w:rsid w:val="002F208A"/>
    <w:rsid w:val="002F3B6A"/>
    <w:rsid w:val="002F6A1F"/>
    <w:rsid w:val="002F7787"/>
    <w:rsid w:val="00302969"/>
    <w:rsid w:val="00304930"/>
    <w:rsid w:val="00333BAD"/>
    <w:rsid w:val="003452E0"/>
    <w:rsid w:val="003465F0"/>
    <w:rsid w:val="00361F2F"/>
    <w:rsid w:val="003647EC"/>
    <w:rsid w:val="00391183"/>
    <w:rsid w:val="003D10B3"/>
    <w:rsid w:val="003F7014"/>
    <w:rsid w:val="00416DDE"/>
    <w:rsid w:val="004228E9"/>
    <w:rsid w:val="0042650D"/>
    <w:rsid w:val="00431329"/>
    <w:rsid w:val="004417CC"/>
    <w:rsid w:val="004431B8"/>
    <w:rsid w:val="0045249E"/>
    <w:rsid w:val="00463CD9"/>
    <w:rsid w:val="00472FF2"/>
    <w:rsid w:val="00474342"/>
    <w:rsid w:val="004751FB"/>
    <w:rsid w:val="00481759"/>
    <w:rsid w:val="00487EAD"/>
    <w:rsid w:val="004A31DA"/>
    <w:rsid w:val="004B345D"/>
    <w:rsid w:val="004C139A"/>
    <w:rsid w:val="004D1F8A"/>
    <w:rsid w:val="004D71F6"/>
    <w:rsid w:val="004D7994"/>
    <w:rsid w:val="004D7D38"/>
    <w:rsid w:val="004E1637"/>
    <w:rsid w:val="004E1934"/>
    <w:rsid w:val="004F4DF6"/>
    <w:rsid w:val="00503BCD"/>
    <w:rsid w:val="005377B2"/>
    <w:rsid w:val="00537B76"/>
    <w:rsid w:val="0055102D"/>
    <w:rsid w:val="00551AB8"/>
    <w:rsid w:val="00556420"/>
    <w:rsid w:val="005612E5"/>
    <w:rsid w:val="00566E95"/>
    <w:rsid w:val="00572090"/>
    <w:rsid w:val="00572B8A"/>
    <w:rsid w:val="00583117"/>
    <w:rsid w:val="00593264"/>
    <w:rsid w:val="005A3971"/>
    <w:rsid w:val="005A7709"/>
    <w:rsid w:val="005B4173"/>
    <w:rsid w:val="005C0A55"/>
    <w:rsid w:val="005D4E3A"/>
    <w:rsid w:val="005E1DA1"/>
    <w:rsid w:val="005E3763"/>
    <w:rsid w:val="005E78F4"/>
    <w:rsid w:val="006051B1"/>
    <w:rsid w:val="00611139"/>
    <w:rsid w:val="00615E00"/>
    <w:rsid w:val="00625AFB"/>
    <w:rsid w:val="0063002F"/>
    <w:rsid w:val="00644006"/>
    <w:rsid w:val="00660B98"/>
    <w:rsid w:val="00660FD8"/>
    <w:rsid w:val="006676DB"/>
    <w:rsid w:val="0068770E"/>
    <w:rsid w:val="00693FA7"/>
    <w:rsid w:val="00694283"/>
    <w:rsid w:val="006A18D9"/>
    <w:rsid w:val="006B60ED"/>
    <w:rsid w:val="006C349C"/>
    <w:rsid w:val="006C35D0"/>
    <w:rsid w:val="006C6B97"/>
    <w:rsid w:val="006C6BF3"/>
    <w:rsid w:val="006D03B0"/>
    <w:rsid w:val="006E66C8"/>
    <w:rsid w:val="006F2C70"/>
    <w:rsid w:val="006F5E6F"/>
    <w:rsid w:val="0070105C"/>
    <w:rsid w:val="00706779"/>
    <w:rsid w:val="00711B59"/>
    <w:rsid w:val="007201C4"/>
    <w:rsid w:val="00725C30"/>
    <w:rsid w:val="007347EC"/>
    <w:rsid w:val="007447D3"/>
    <w:rsid w:val="00751B93"/>
    <w:rsid w:val="00755AE3"/>
    <w:rsid w:val="0075718C"/>
    <w:rsid w:val="00765B2F"/>
    <w:rsid w:val="00770DCF"/>
    <w:rsid w:val="007727CD"/>
    <w:rsid w:val="0078733B"/>
    <w:rsid w:val="00796239"/>
    <w:rsid w:val="007A308B"/>
    <w:rsid w:val="007A3BB4"/>
    <w:rsid w:val="007A44C3"/>
    <w:rsid w:val="007A6D10"/>
    <w:rsid w:val="007A74C0"/>
    <w:rsid w:val="007B286B"/>
    <w:rsid w:val="007D060F"/>
    <w:rsid w:val="007D311A"/>
    <w:rsid w:val="007F6861"/>
    <w:rsid w:val="007F7E5A"/>
    <w:rsid w:val="00810CD9"/>
    <w:rsid w:val="00812188"/>
    <w:rsid w:val="00832A35"/>
    <w:rsid w:val="008343F5"/>
    <w:rsid w:val="00841B51"/>
    <w:rsid w:val="00853407"/>
    <w:rsid w:val="00856A60"/>
    <w:rsid w:val="008605C8"/>
    <w:rsid w:val="00860E71"/>
    <w:rsid w:val="00876625"/>
    <w:rsid w:val="00897766"/>
    <w:rsid w:val="008B02DC"/>
    <w:rsid w:val="008B1F02"/>
    <w:rsid w:val="008B72A6"/>
    <w:rsid w:val="008B7D0A"/>
    <w:rsid w:val="008E70E9"/>
    <w:rsid w:val="008F0C66"/>
    <w:rsid w:val="00906923"/>
    <w:rsid w:val="00912AFC"/>
    <w:rsid w:val="009226BB"/>
    <w:rsid w:val="0094730D"/>
    <w:rsid w:val="00957A2F"/>
    <w:rsid w:val="009733A2"/>
    <w:rsid w:val="00977833"/>
    <w:rsid w:val="009B4D48"/>
    <w:rsid w:val="009B7DAF"/>
    <w:rsid w:val="009D1A89"/>
    <w:rsid w:val="009D2932"/>
    <w:rsid w:val="009F5F48"/>
    <w:rsid w:val="00A26B0D"/>
    <w:rsid w:val="00A61823"/>
    <w:rsid w:val="00A65E78"/>
    <w:rsid w:val="00A7322A"/>
    <w:rsid w:val="00AA3155"/>
    <w:rsid w:val="00AB7FA6"/>
    <w:rsid w:val="00AE6DD7"/>
    <w:rsid w:val="00AF1D81"/>
    <w:rsid w:val="00AF295E"/>
    <w:rsid w:val="00AF68F5"/>
    <w:rsid w:val="00B16941"/>
    <w:rsid w:val="00B35DC5"/>
    <w:rsid w:val="00B4079C"/>
    <w:rsid w:val="00B44041"/>
    <w:rsid w:val="00B54639"/>
    <w:rsid w:val="00B703B8"/>
    <w:rsid w:val="00B775AF"/>
    <w:rsid w:val="00B84A91"/>
    <w:rsid w:val="00B85054"/>
    <w:rsid w:val="00BD5B72"/>
    <w:rsid w:val="00BF1E8F"/>
    <w:rsid w:val="00BF4330"/>
    <w:rsid w:val="00C04174"/>
    <w:rsid w:val="00C3254E"/>
    <w:rsid w:val="00C50CAA"/>
    <w:rsid w:val="00C51365"/>
    <w:rsid w:val="00C80907"/>
    <w:rsid w:val="00C90193"/>
    <w:rsid w:val="00C97258"/>
    <w:rsid w:val="00CA49C9"/>
    <w:rsid w:val="00CA4D9E"/>
    <w:rsid w:val="00CB4CF3"/>
    <w:rsid w:val="00CC3C1C"/>
    <w:rsid w:val="00CC48FD"/>
    <w:rsid w:val="00CD7D17"/>
    <w:rsid w:val="00CE42CD"/>
    <w:rsid w:val="00CE752E"/>
    <w:rsid w:val="00CF01DD"/>
    <w:rsid w:val="00CF1B95"/>
    <w:rsid w:val="00CF5FAC"/>
    <w:rsid w:val="00D06E7D"/>
    <w:rsid w:val="00D112E0"/>
    <w:rsid w:val="00D150EA"/>
    <w:rsid w:val="00D2314A"/>
    <w:rsid w:val="00D25077"/>
    <w:rsid w:val="00D341F4"/>
    <w:rsid w:val="00D4515B"/>
    <w:rsid w:val="00D52F2C"/>
    <w:rsid w:val="00D64D41"/>
    <w:rsid w:val="00D65927"/>
    <w:rsid w:val="00D663F5"/>
    <w:rsid w:val="00D7230D"/>
    <w:rsid w:val="00D73002"/>
    <w:rsid w:val="00D760DD"/>
    <w:rsid w:val="00D82890"/>
    <w:rsid w:val="00D969D9"/>
    <w:rsid w:val="00DA6664"/>
    <w:rsid w:val="00DB23FF"/>
    <w:rsid w:val="00DB56F9"/>
    <w:rsid w:val="00DB720C"/>
    <w:rsid w:val="00DD1940"/>
    <w:rsid w:val="00DD3BA7"/>
    <w:rsid w:val="00DD7052"/>
    <w:rsid w:val="00DF3450"/>
    <w:rsid w:val="00E11969"/>
    <w:rsid w:val="00E145DB"/>
    <w:rsid w:val="00E2193E"/>
    <w:rsid w:val="00E23B72"/>
    <w:rsid w:val="00E31BE3"/>
    <w:rsid w:val="00E37682"/>
    <w:rsid w:val="00E410AA"/>
    <w:rsid w:val="00E44282"/>
    <w:rsid w:val="00E47B9A"/>
    <w:rsid w:val="00E613F3"/>
    <w:rsid w:val="00E6203B"/>
    <w:rsid w:val="00E6336C"/>
    <w:rsid w:val="00E754F7"/>
    <w:rsid w:val="00E76B4F"/>
    <w:rsid w:val="00E81E6B"/>
    <w:rsid w:val="00E86AD1"/>
    <w:rsid w:val="00E90DEF"/>
    <w:rsid w:val="00E95B88"/>
    <w:rsid w:val="00EA011F"/>
    <w:rsid w:val="00EA6968"/>
    <w:rsid w:val="00EB536A"/>
    <w:rsid w:val="00EB5703"/>
    <w:rsid w:val="00EC6CE4"/>
    <w:rsid w:val="00EC708C"/>
    <w:rsid w:val="00EE2D2F"/>
    <w:rsid w:val="00F02D31"/>
    <w:rsid w:val="00F05E8E"/>
    <w:rsid w:val="00F0661F"/>
    <w:rsid w:val="00F23CAE"/>
    <w:rsid w:val="00F326BF"/>
    <w:rsid w:val="00F36C0D"/>
    <w:rsid w:val="00F40EBB"/>
    <w:rsid w:val="00F538BA"/>
    <w:rsid w:val="00F865BD"/>
    <w:rsid w:val="00FD16C6"/>
    <w:rsid w:val="00FE46C6"/>
    <w:rsid w:val="00FE7F13"/>
    <w:rsid w:val="00FF235E"/>
    <w:rsid w:val="00FF7D0A"/>
    <w:rsid w:val="02101E28"/>
    <w:rsid w:val="038C0D6F"/>
    <w:rsid w:val="04360A44"/>
    <w:rsid w:val="05364943"/>
    <w:rsid w:val="05BC3839"/>
    <w:rsid w:val="0F0F3CEB"/>
    <w:rsid w:val="140B013A"/>
    <w:rsid w:val="14270B2D"/>
    <w:rsid w:val="16D25142"/>
    <w:rsid w:val="17C84849"/>
    <w:rsid w:val="1A62602F"/>
    <w:rsid w:val="1C95456D"/>
    <w:rsid w:val="1CFC29C3"/>
    <w:rsid w:val="1DC72BD7"/>
    <w:rsid w:val="1E543B74"/>
    <w:rsid w:val="1ED65C81"/>
    <w:rsid w:val="1F7036EA"/>
    <w:rsid w:val="215D29CC"/>
    <w:rsid w:val="24CA0B7E"/>
    <w:rsid w:val="26547F28"/>
    <w:rsid w:val="26E25120"/>
    <w:rsid w:val="27304733"/>
    <w:rsid w:val="281855CD"/>
    <w:rsid w:val="303B3986"/>
    <w:rsid w:val="33670862"/>
    <w:rsid w:val="3B9A6768"/>
    <w:rsid w:val="3BC0370A"/>
    <w:rsid w:val="3F8E265A"/>
    <w:rsid w:val="40D83EFC"/>
    <w:rsid w:val="41F03CC4"/>
    <w:rsid w:val="44B47911"/>
    <w:rsid w:val="45742F2A"/>
    <w:rsid w:val="46BD17CB"/>
    <w:rsid w:val="48A65204"/>
    <w:rsid w:val="48D94B24"/>
    <w:rsid w:val="4A9173BA"/>
    <w:rsid w:val="4E0752CC"/>
    <w:rsid w:val="505D6083"/>
    <w:rsid w:val="52BB4F3E"/>
    <w:rsid w:val="54551554"/>
    <w:rsid w:val="5AC96236"/>
    <w:rsid w:val="5CBC3B26"/>
    <w:rsid w:val="5F637C91"/>
    <w:rsid w:val="60E7247A"/>
    <w:rsid w:val="636B0256"/>
    <w:rsid w:val="679942BE"/>
    <w:rsid w:val="6E2D1011"/>
    <w:rsid w:val="703023DC"/>
    <w:rsid w:val="75166A05"/>
    <w:rsid w:val="75A171BA"/>
    <w:rsid w:val="75BE3AF7"/>
    <w:rsid w:val="7E9733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Document Map"/>
    <w:basedOn w:val="1"/>
    <w:semiHidden/>
    <w:qFormat/>
    <w:uiPriority w:val="0"/>
    <w:pPr>
      <w:shd w:val="clear" w:color="auto" w:fill="00008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BB385-B74C-4E38-B2A8-F9FB7B2E819A}">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13</Pages>
  <Words>6060</Words>
  <Characters>6400</Characters>
  <Lines>38</Lines>
  <Paragraphs>10</Paragraphs>
  <TotalTime>22</TotalTime>
  <ScaleCrop>false</ScaleCrop>
  <LinksUpToDate>false</LinksUpToDate>
  <CharactersWithSpaces>6525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2020-06-03T03:22:00Z</dcterms:created>
  <dc:creator>微软用户</dc:creator>
  <cp:lastModifiedBy>糖糖</cp:lastModifiedBy>
  <cp:lastPrinted>2022-01-25T07:06:00Z</cp:lastPrinted>
  <dcterms:modified xsi:type="dcterms:W3CDTF">2022-10-14T07:04:22Z</dcterms:modified>
  <dc:title>资阳市雁江区****（单位）</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KSOSaveFontToCloudKey">
    <vt:lpwstr>378057600_btnclosed</vt:lpwstr>
  </property>
  <property fmtid="{D5CDD505-2E9C-101B-9397-08002B2CF9AE}" pid="4" name="ICV">
    <vt:lpwstr>E50AD8549C9F4687ACDB7818565172CD</vt:lpwstr>
  </property>
</Properties>
</file>