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eastAsia="方正小标宋简体"/>
          <w:sz w:val="44"/>
          <w:szCs w:val="44"/>
        </w:rPr>
      </w:pPr>
    </w:p>
    <w:p>
      <w:pPr>
        <w:spacing w:line="60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资阳市雁江区政府政务服务和公共资源交易服务中心20</w:t>
      </w:r>
      <w:r>
        <w:rPr>
          <w:rFonts w:ascii="方正小标宋简体" w:eastAsia="方正小标宋简体"/>
          <w:color w:val="000000" w:themeColor="text1"/>
          <w:sz w:val="36"/>
          <w:szCs w:val="36"/>
          <w14:textFill>
            <w14:solidFill>
              <w14:schemeClr w14:val="tx1"/>
            </w14:solidFill>
          </w14:textFill>
        </w:rPr>
        <w:t>2</w:t>
      </w:r>
      <w:r>
        <w:rPr>
          <w:rFonts w:hint="eastAsia" w:ascii="方正小标宋简体" w:eastAsia="方正小标宋简体"/>
          <w:color w:val="000000" w:themeColor="text1"/>
          <w:sz w:val="36"/>
          <w:szCs w:val="36"/>
          <w:lang w:val="en-US" w:eastAsia="zh-CN"/>
          <w14:textFill>
            <w14:solidFill>
              <w14:schemeClr w14:val="tx1"/>
            </w14:solidFill>
          </w14:textFill>
        </w:rPr>
        <w:t>3</w:t>
      </w:r>
      <w:r>
        <w:rPr>
          <w:rFonts w:hint="eastAsia" w:ascii="方正小标宋简体" w:eastAsia="方正小标宋简体"/>
          <w:color w:val="000000" w:themeColor="text1"/>
          <w:sz w:val="36"/>
          <w:szCs w:val="36"/>
          <w14:textFill>
            <w14:solidFill>
              <w14:schemeClr w14:val="tx1"/>
            </w14:solidFill>
          </w14:textFill>
        </w:rPr>
        <w:t>年单位预算编制说明</w:t>
      </w:r>
    </w:p>
    <w:p>
      <w:pPr>
        <w:spacing w:line="600" w:lineRule="exact"/>
        <w:ind w:firstLine="640" w:firstLineChars="200"/>
        <w:rPr>
          <w:rFonts w:ascii="方正仿宋简体" w:eastAsia="方正仿宋简体"/>
          <w:color w:val="000000" w:themeColor="text1"/>
          <w:sz w:val="32"/>
          <w:szCs w:val="32"/>
          <w14:textFill>
            <w14:solidFill>
              <w14:schemeClr w14:val="tx1"/>
            </w14:solidFill>
          </w14:textFill>
        </w:rPr>
      </w:pP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一、基本职能及主要工作</w:t>
      </w:r>
    </w:p>
    <w:p>
      <w:pPr>
        <w:spacing w:line="600" w:lineRule="exact"/>
        <w:ind w:left="596" w:leftChars="284"/>
        <w:rPr>
          <w:rFonts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（一）职能简介</w:t>
      </w:r>
    </w:p>
    <w:p>
      <w:pPr>
        <w:snapToGrid w:val="0"/>
        <w:spacing w:line="520" w:lineRule="exact"/>
        <w:ind w:firstLine="800" w:firstLineChars="25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1．主要职能。</w:t>
      </w:r>
    </w:p>
    <w:p>
      <w:pPr>
        <w:snapToGrid w:val="0"/>
        <w:spacing w:line="52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（1）贯彻执行政务服务和公共资源交易相关法律和法规，为区政务服务和公共资源交易活动提供场所、设施、信息和现场管理服务；承担区级政务服务和公共资源交易服务平台建设和管理。</w:t>
      </w:r>
    </w:p>
    <w:p>
      <w:pPr>
        <w:snapToGrid w:val="0"/>
        <w:spacing w:line="52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2）拟订区级政务服务和公共资源交易现场管理规章制度、工作流程并组织实施；对公共资源交易项目进场交易机构及人员进行现场监督管理、实施评价。负责按规定实施现场秩序管理和监督工作，记录、制止和纠正违反现场管理制度的行为，按分工移送相关监管部门处理违法、违规人员。</w:t>
      </w:r>
    </w:p>
    <w:p>
      <w:pPr>
        <w:snapToGrid w:val="0"/>
        <w:spacing w:line="52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3）按有关规定查验参与公共资源交易活动各方主体资格和进场交易项目相关手续；负责国家投资工程建设项目招投标、政府集中采购、国有土地和矿业权招拍挂、国有产权和特许经营权出（转）让等公共资源交易现场服务和管理工作。</w:t>
      </w:r>
    </w:p>
    <w:p>
      <w:pPr>
        <w:snapToGrid w:val="0"/>
        <w:spacing w:line="52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（4）负责全区政府集中采购工作，接受全区各单位政府采购项目委托并代理执行采购工作。</w:t>
      </w:r>
    </w:p>
    <w:p>
      <w:pPr>
        <w:snapToGrid w:val="0"/>
        <w:spacing w:line="52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（5）负责公共资源交易涉及的保证金收退和相关收费的财务管理工作。</w:t>
      </w:r>
    </w:p>
    <w:p>
      <w:pPr>
        <w:snapToGrid w:val="0"/>
        <w:spacing w:line="52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6）承担区政府政务服务和公共资源交易中心（资阳市雁江区政府采购中心）信息技术平台建设和管理工作；协助相关部门开展中介机构库建设和管理工作；建立公共资源交易从业者现场行为公开制度，开展信用信息记录、评价并对外发布。</w:t>
      </w:r>
    </w:p>
    <w:p>
      <w:pPr>
        <w:snapToGrid w:val="0"/>
        <w:spacing w:line="52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（7）完成区行政审批局交办的其他任务。</w:t>
      </w:r>
    </w:p>
    <w:p>
      <w:pPr>
        <w:spacing w:line="600" w:lineRule="exact"/>
        <w:ind w:firstLine="617" w:firstLineChars="192"/>
        <w:rPr>
          <w:rFonts w:eastAsia="方正楷体简体"/>
          <w:b/>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（二）202</w:t>
      </w:r>
      <w:r>
        <w:rPr>
          <w:rFonts w:hint="eastAsia" w:eastAsia="方正楷体简体"/>
          <w:b/>
          <w:color w:val="000000" w:themeColor="text1"/>
          <w:sz w:val="32"/>
          <w:szCs w:val="32"/>
          <w:lang w:val="en-US" w:eastAsia="zh-CN"/>
          <w14:textFill>
            <w14:solidFill>
              <w14:schemeClr w14:val="tx1"/>
            </w14:solidFill>
          </w14:textFill>
        </w:rPr>
        <w:t>3</w:t>
      </w:r>
      <w:r>
        <w:rPr>
          <w:rFonts w:eastAsia="方正楷体简体"/>
          <w:b/>
          <w:color w:val="000000" w:themeColor="text1"/>
          <w:sz w:val="32"/>
          <w:szCs w:val="32"/>
          <w14:textFill>
            <w14:solidFill>
              <w14:schemeClr w14:val="tx1"/>
            </w14:solidFill>
          </w14:textFill>
        </w:rPr>
        <w:t>年重点工作</w:t>
      </w:r>
    </w:p>
    <w:p>
      <w:pPr>
        <w:spacing w:line="600" w:lineRule="exact"/>
        <w:ind w:firstLine="643" w:firstLineChars="200"/>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b/>
          <w:bCs/>
          <w:sz w:val="32"/>
          <w:szCs w:val="32"/>
          <w:lang w:val="en-US" w:eastAsia="zh-CN"/>
        </w:rPr>
        <w:t>一</w:t>
      </w:r>
      <w:r>
        <w:rPr>
          <w:rFonts w:hint="eastAsia" w:ascii="Times New Roman" w:hAnsi="Times New Roman" w:eastAsia="方正仿宋简体" w:cs="Times New Roman"/>
          <w:b/>
          <w:bCs/>
          <w:sz w:val="32"/>
          <w:szCs w:val="32"/>
          <w:lang w:eastAsia="zh-CN"/>
        </w:rPr>
        <w:t>是</w:t>
      </w:r>
      <w:r>
        <w:rPr>
          <w:rFonts w:hint="eastAsia" w:ascii="Times New Roman" w:hAnsi="Times New Roman" w:eastAsia="方正仿宋简体" w:cs="Times New Roman"/>
          <w:sz w:val="32"/>
          <w:szCs w:val="32"/>
          <w:lang w:eastAsia="zh-CN"/>
        </w:rPr>
        <w:t>常态化开展不见面开标和远程异地评标。常态化推行不见面开标和远程异地评标，让数据“多跑路”、投标企业“零跑腿”，减少人为干扰因素，有效破解“熟面孔”、“老关系”、“私下勾兑”等顽瘴痼疾。</w:t>
      </w:r>
      <w:r>
        <w:rPr>
          <w:rFonts w:hint="eastAsia" w:ascii="Times New Roman" w:hAnsi="Times New Roman" w:eastAsia="方正仿宋简体" w:cs="Times New Roman"/>
          <w:b/>
          <w:bCs/>
          <w:sz w:val="32"/>
          <w:szCs w:val="32"/>
          <w:lang w:eastAsia="zh-CN"/>
        </w:rPr>
        <w:t>二是</w:t>
      </w:r>
      <w:r>
        <w:rPr>
          <w:rFonts w:hint="eastAsia" w:ascii="Times New Roman" w:hAnsi="Times New Roman" w:eastAsia="方正仿宋简体" w:cs="Times New Roman"/>
          <w:sz w:val="32"/>
          <w:szCs w:val="32"/>
          <w:lang w:eastAsia="zh-CN"/>
        </w:rPr>
        <w:t>全面推广政府采购一体化平台。将政府采购项目全部纳入一体化平台，加强财政监管，强化政府采购项目规范化和流程化。</w:t>
      </w:r>
      <w:r>
        <w:rPr>
          <w:rFonts w:hint="eastAsia" w:ascii="Times New Roman" w:hAnsi="Times New Roman" w:eastAsia="方正仿宋简体" w:cs="Times New Roman"/>
          <w:b/>
          <w:bCs/>
          <w:sz w:val="32"/>
          <w:szCs w:val="32"/>
          <w:lang w:eastAsia="zh-CN"/>
        </w:rPr>
        <w:t>三是</w:t>
      </w:r>
      <w:r>
        <w:rPr>
          <w:rFonts w:hint="eastAsia" w:ascii="Times New Roman" w:hAnsi="Times New Roman" w:eastAsia="方正仿宋简体" w:cs="Times New Roman"/>
          <w:sz w:val="32"/>
          <w:szCs w:val="32"/>
          <w:lang w:eastAsia="zh-CN"/>
        </w:rPr>
        <w:t>持续深化工程招投标领域突出问题系统治理。聚焦工程招投标领域关键环节和瓶颈问题，对标查找差距，坚持多措并举，改进工作方式。</w:t>
      </w:r>
      <w:r>
        <w:rPr>
          <w:rFonts w:hint="eastAsia" w:ascii="Times New Roman" w:hAnsi="Times New Roman" w:eastAsia="方正仿宋简体" w:cs="Times New Roman"/>
          <w:b/>
          <w:bCs/>
          <w:sz w:val="32"/>
          <w:szCs w:val="32"/>
          <w:lang w:eastAsia="zh-CN"/>
        </w:rPr>
        <w:t>四是</w:t>
      </w:r>
      <w:r>
        <w:rPr>
          <w:rFonts w:hint="eastAsia" w:ascii="Times New Roman" w:hAnsi="Times New Roman" w:eastAsia="方正仿宋简体" w:cs="Times New Roman"/>
          <w:sz w:val="32"/>
          <w:szCs w:val="32"/>
          <w:lang w:eastAsia="zh-CN"/>
        </w:rPr>
        <w:t>积极创建市级示范采购中心。对照市级示范采购中心标准，逐项整改，高质量高标准完成创建工作。</w:t>
      </w: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二、收支预算情况</w:t>
      </w:r>
      <w:r>
        <w:rPr>
          <w:rFonts w:hint="eastAsia" w:eastAsia="黑体"/>
          <w:color w:val="000000" w:themeColor="text1"/>
          <w:sz w:val="32"/>
          <w:szCs w:val="32"/>
          <w14:textFill>
            <w14:solidFill>
              <w14:schemeClr w14:val="tx1"/>
            </w14:solidFill>
          </w14:textFill>
        </w:rPr>
        <w:t>说明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按照综合预算的原则，资阳市雁江区政府政务服务和公共资源交易服务中心所有收入和支出均纳入单位预算管理。收入为一般公共预算拨款收入、上年结转；支出包括：一般公共服务支出、社会保障和就业支出、卫生健康支出、住房保障支出。本单位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年收</w:t>
      </w:r>
      <w:r>
        <w:rPr>
          <w:rFonts w:hint="eastAsia" w:eastAsia="方正仿宋简体"/>
          <w:color w:val="000000" w:themeColor="text1"/>
          <w:sz w:val="32"/>
          <w:szCs w:val="32"/>
          <w:lang w:eastAsia="zh-CN"/>
          <w14:textFill>
            <w14:solidFill>
              <w14:schemeClr w14:val="tx1"/>
            </w14:solidFill>
          </w14:textFill>
        </w:rPr>
        <w:t>入、支出</w:t>
      </w:r>
      <w:r>
        <w:rPr>
          <w:rFonts w:hint="eastAsia" w:eastAsia="方正仿宋简体"/>
          <w:color w:val="000000" w:themeColor="text1"/>
          <w:sz w:val="32"/>
          <w:szCs w:val="32"/>
          <w14:textFill>
            <w14:solidFill>
              <w14:schemeClr w14:val="tx1"/>
            </w14:solidFill>
          </w14:textFill>
        </w:rPr>
        <w:t>总预算</w:t>
      </w:r>
      <w:r>
        <w:rPr>
          <w:rFonts w:hint="eastAsia" w:eastAsia="方正仿宋简体"/>
          <w:color w:val="000000" w:themeColor="text1"/>
          <w:sz w:val="32"/>
          <w:szCs w:val="32"/>
          <w:lang w:val="en-US" w:eastAsia="zh-CN"/>
          <w14:textFill>
            <w14:solidFill>
              <w14:schemeClr w14:val="tx1"/>
            </w14:solidFill>
          </w14:textFill>
        </w:rPr>
        <w:t>239.23</w:t>
      </w:r>
      <w:r>
        <w:rPr>
          <w:rFonts w:hint="eastAsia" w:eastAsia="方正仿宋简体"/>
          <w:color w:val="000000" w:themeColor="text1"/>
          <w:sz w:val="32"/>
          <w:szCs w:val="32"/>
          <w14:textFill>
            <w14:solidFill>
              <w14:schemeClr w14:val="tx1"/>
            </w14:solidFill>
          </w14:textFill>
        </w:rPr>
        <w:t>万元，比202</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年收支预算总数增加</w:t>
      </w:r>
      <w:r>
        <w:rPr>
          <w:rFonts w:hint="eastAsia" w:eastAsia="方正仿宋简体"/>
          <w:color w:val="000000" w:themeColor="text1"/>
          <w:sz w:val="32"/>
          <w:szCs w:val="32"/>
          <w:lang w:val="en-US" w:eastAsia="zh-CN"/>
          <w14:textFill>
            <w14:solidFill>
              <w14:schemeClr w14:val="tx1"/>
            </w14:solidFill>
          </w14:textFill>
        </w:rPr>
        <w:t>24.31</w:t>
      </w:r>
      <w:r>
        <w:rPr>
          <w:rFonts w:hint="eastAsia" w:eastAsia="方正仿宋简体"/>
          <w:color w:val="000000" w:themeColor="text1"/>
          <w:sz w:val="32"/>
          <w:szCs w:val="32"/>
          <w14:textFill>
            <w14:solidFill>
              <w14:schemeClr w14:val="tx1"/>
            </w14:solidFill>
          </w14:textFill>
        </w:rPr>
        <w:t>万元，主要原因是人员</w:t>
      </w:r>
      <w:r>
        <w:rPr>
          <w:rFonts w:hint="eastAsia" w:eastAsia="方正仿宋简体"/>
          <w:color w:val="000000" w:themeColor="text1"/>
          <w:sz w:val="32"/>
          <w:szCs w:val="32"/>
          <w:lang w:eastAsia="zh-CN"/>
          <w14:textFill>
            <w14:solidFill>
              <w14:schemeClr w14:val="tx1"/>
            </w14:solidFill>
          </w14:textFill>
        </w:rPr>
        <w:t>经费增加</w:t>
      </w:r>
      <w:r>
        <w:rPr>
          <w:rFonts w:hint="eastAsia" w:eastAsia="方正仿宋简体"/>
          <w:color w:val="000000" w:themeColor="text1"/>
          <w:sz w:val="32"/>
          <w:szCs w:val="32"/>
          <w14:textFill>
            <w14:solidFill>
              <w14:schemeClr w14:val="tx1"/>
            </w14:solidFill>
          </w14:textFill>
        </w:rPr>
        <w:t>。</w:t>
      </w:r>
    </w:p>
    <w:p>
      <w:pPr>
        <w:spacing w:line="600" w:lineRule="exact"/>
        <w:ind w:firstLine="617" w:firstLineChars="192"/>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（一）收入预算情况</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本单位</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年收入预算</w:t>
      </w:r>
      <w:r>
        <w:rPr>
          <w:rFonts w:hint="eastAsia" w:eastAsia="方正仿宋简体"/>
          <w:color w:val="000000" w:themeColor="text1"/>
          <w:sz w:val="32"/>
          <w:szCs w:val="32"/>
          <w:lang w:val="en-US" w:eastAsia="zh-CN"/>
          <w14:textFill>
            <w14:solidFill>
              <w14:schemeClr w14:val="tx1"/>
            </w14:solidFill>
          </w14:textFill>
        </w:rPr>
        <w:t>239.23</w:t>
      </w:r>
      <w:r>
        <w:rPr>
          <w:rFonts w:eastAsia="方正仿宋简体"/>
          <w:color w:val="000000" w:themeColor="text1"/>
          <w:sz w:val="32"/>
          <w:szCs w:val="32"/>
          <w14:textFill>
            <w14:solidFill>
              <w14:schemeClr w14:val="tx1"/>
            </w14:solidFill>
          </w14:textFill>
        </w:rPr>
        <w:t>万元，其中：</w:t>
      </w:r>
      <w:r>
        <w:rPr>
          <w:rFonts w:hint="eastAsia" w:eastAsia="方正仿宋简体"/>
          <w:color w:val="000000" w:themeColor="text1"/>
          <w:sz w:val="32"/>
          <w:szCs w:val="32"/>
          <w14:textFill>
            <w14:solidFill>
              <w14:schemeClr w14:val="tx1"/>
            </w14:solidFill>
          </w14:textFill>
        </w:rPr>
        <w:t>一般公共预算</w:t>
      </w:r>
      <w:r>
        <w:rPr>
          <w:rFonts w:eastAsia="方正仿宋简体"/>
          <w:color w:val="000000" w:themeColor="text1"/>
          <w:sz w:val="32"/>
          <w:szCs w:val="32"/>
          <w14:textFill>
            <w14:solidFill>
              <w14:schemeClr w14:val="tx1"/>
            </w14:solidFill>
          </w14:textFill>
        </w:rPr>
        <w:t>拨款收入</w:t>
      </w:r>
      <w:r>
        <w:rPr>
          <w:rFonts w:hint="eastAsia" w:eastAsia="方正仿宋简体"/>
          <w:color w:val="000000" w:themeColor="text1"/>
          <w:sz w:val="32"/>
          <w:szCs w:val="32"/>
          <w:lang w:val="en-US" w:eastAsia="zh-CN"/>
          <w14:textFill>
            <w14:solidFill>
              <w14:schemeClr w14:val="tx1"/>
            </w14:solidFill>
          </w14:textFill>
        </w:rPr>
        <w:t>239.23</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，占100%</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政府性基金预算拨款收入无</w:t>
      </w:r>
      <w:r>
        <w:rPr>
          <w:rFonts w:eastAsia="方正仿宋简体"/>
          <w:color w:val="000000" w:themeColor="text1"/>
          <w:sz w:val="32"/>
          <w:szCs w:val="32"/>
          <w14:textFill>
            <w14:solidFill>
              <w14:schemeClr w14:val="tx1"/>
            </w14:solidFill>
          </w14:textFill>
        </w:rPr>
        <w:t>。</w:t>
      </w:r>
    </w:p>
    <w:p>
      <w:pPr>
        <w:spacing w:line="600" w:lineRule="exact"/>
        <w:ind w:firstLine="617" w:firstLineChars="192"/>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（二）支出预算情况</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本单位</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年支出预算</w:t>
      </w:r>
      <w:r>
        <w:rPr>
          <w:rFonts w:hint="eastAsia" w:eastAsia="方正仿宋简体"/>
          <w:color w:val="000000" w:themeColor="text1"/>
          <w:sz w:val="32"/>
          <w:szCs w:val="32"/>
          <w:lang w:val="en-US" w:eastAsia="zh-CN"/>
          <w14:textFill>
            <w14:solidFill>
              <w14:schemeClr w14:val="tx1"/>
            </w14:solidFill>
          </w14:textFill>
        </w:rPr>
        <w:t>239.23</w:t>
      </w:r>
      <w:r>
        <w:rPr>
          <w:rFonts w:eastAsia="方正仿宋简体"/>
          <w:color w:val="000000" w:themeColor="text1"/>
          <w:sz w:val="32"/>
          <w:szCs w:val="32"/>
          <w14:textFill>
            <w14:solidFill>
              <w14:schemeClr w14:val="tx1"/>
            </w14:solidFill>
          </w14:textFill>
        </w:rPr>
        <w:t>万元，其中</w:t>
      </w:r>
      <w:r>
        <w:rPr>
          <w:rFonts w:hint="eastAsia" w:eastAsia="方正仿宋简体"/>
          <w:color w:val="000000" w:themeColor="text1"/>
          <w:sz w:val="32"/>
          <w:szCs w:val="32"/>
          <w14:textFill>
            <w14:solidFill>
              <w14:schemeClr w14:val="tx1"/>
            </w14:solidFill>
          </w14:textFill>
        </w:rPr>
        <w:t>：基本支出</w:t>
      </w:r>
      <w:r>
        <w:rPr>
          <w:rFonts w:hint="eastAsia" w:eastAsia="方正仿宋简体"/>
          <w:color w:val="000000" w:themeColor="text1"/>
          <w:sz w:val="32"/>
          <w:szCs w:val="32"/>
          <w:lang w:val="en-US" w:eastAsia="zh-CN"/>
          <w14:textFill>
            <w14:solidFill>
              <w14:schemeClr w14:val="tx1"/>
            </w14:solidFill>
          </w14:textFill>
        </w:rPr>
        <w:t>154.23</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64.47</w:t>
      </w:r>
      <w:r>
        <w:rPr>
          <w:rFonts w:hint="eastAsia" w:eastAsia="方正仿宋简体"/>
          <w:color w:val="000000" w:themeColor="text1"/>
          <w:sz w:val="32"/>
          <w:szCs w:val="32"/>
          <w14:textFill>
            <w14:solidFill>
              <w14:schemeClr w14:val="tx1"/>
            </w14:solidFill>
          </w14:textFill>
        </w:rPr>
        <w:t>%；项目支出</w:t>
      </w:r>
      <w:r>
        <w:rPr>
          <w:rFonts w:hint="eastAsia" w:eastAsia="方正仿宋简体"/>
          <w:color w:val="000000" w:themeColor="text1"/>
          <w:sz w:val="32"/>
          <w:szCs w:val="32"/>
          <w:lang w:val="en-US" w:eastAsia="zh-CN"/>
          <w14:textFill>
            <w14:solidFill>
              <w14:schemeClr w14:val="tx1"/>
            </w14:solidFill>
          </w14:textFill>
        </w:rPr>
        <w:t>85</w:t>
      </w:r>
      <w:r>
        <w:rPr>
          <w:rFonts w:hint="eastAsia" w:ascii="仿宋_GB2312" w:eastAsia="仿宋_GB2312"/>
          <w:color w:val="000000" w:themeColor="text1"/>
          <w:sz w:val="28"/>
          <w:szCs w:val="28"/>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35.53</w:t>
      </w:r>
      <w:r>
        <w:rPr>
          <w:rFonts w:hint="eastAsia" w:eastAsia="方正仿宋简体"/>
          <w:color w:val="000000" w:themeColor="text1"/>
          <w:sz w:val="32"/>
          <w:szCs w:val="32"/>
          <w14:textFill>
            <w14:solidFill>
              <w14:schemeClr w14:val="tx1"/>
            </w14:solidFill>
          </w14:textFill>
        </w:rPr>
        <w:t>%。</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三、财政拨款收支预算情况说明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本单位20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年收支总预算</w:t>
      </w:r>
      <w:r>
        <w:rPr>
          <w:rFonts w:hint="eastAsia" w:eastAsia="方正仿宋简体"/>
          <w:color w:val="000000" w:themeColor="text1"/>
          <w:sz w:val="32"/>
          <w:szCs w:val="32"/>
          <w:lang w:val="en-US" w:eastAsia="zh-CN"/>
          <w14:textFill>
            <w14:solidFill>
              <w14:schemeClr w14:val="tx1"/>
            </w14:solidFill>
          </w14:textFill>
        </w:rPr>
        <w:t>239.23</w:t>
      </w:r>
      <w:r>
        <w:rPr>
          <w:rFonts w:hint="eastAsia" w:eastAsia="方正仿宋简体"/>
          <w:color w:val="000000" w:themeColor="text1"/>
          <w:sz w:val="32"/>
          <w:szCs w:val="32"/>
          <w14:textFill>
            <w14:solidFill>
              <w14:schemeClr w14:val="tx1"/>
            </w14:solidFill>
          </w14:textFill>
        </w:rPr>
        <w:t>万元，比202</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年收支预算总数增加</w:t>
      </w:r>
      <w:r>
        <w:rPr>
          <w:rFonts w:hint="eastAsia" w:eastAsia="方正仿宋简体"/>
          <w:color w:val="000000" w:themeColor="text1"/>
          <w:sz w:val="32"/>
          <w:szCs w:val="32"/>
          <w:lang w:val="en-US" w:eastAsia="zh-CN"/>
          <w14:textFill>
            <w14:solidFill>
              <w14:schemeClr w14:val="tx1"/>
            </w14:solidFill>
          </w14:textFill>
        </w:rPr>
        <w:t>24.31</w:t>
      </w:r>
      <w:r>
        <w:rPr>
          <w:rFonts w:hint="eastAsia" w:eastAsia="方正仿宋简体"/>
          <w:color w:val="000000" w:themeColor="text1"/>
          <w:sz w:val="32"/>
          <w:szCs w:val="32"/>
          <w14:textFill>
            <w14:solidFill>
              <w14:schemeClr w14:val="tx1"/>
            </w14:solidFill>
          </w14:textFill>
        </w:rPr>
        <w:t>万元，主要原因是人员</w:t>
      </w:r>
      <w:r>
        <w:rPr>
          <w:rFonts w:hint="eastAsia" w:eastAsia="方正仿宋简体"/>
          <w:color w:val="000000" w:themeColor="text1"/>
          <w:sz w:val="32"/>
          <w:szCs w:val="32"/>
          <w:lang w:eastAsia="zh-CN"/>
          <w14:textFill>
            <w14:solidFill>
              <w14:schemeClr w14:val="tx1"/>
            </w14:solidFill>
          </w14:textFill>
        </w:rPr>
        <w:t>经费</w:t>
      </w:r>
      <w:r>
        <w:rPr>
          <w:rFonts w:hint="eastAsia" w:eastAsia="方正仿宋简体"/>
          <w:color w:val="000000" w:themeColor="text1"/>
          <w:sz w:val="32"/>
          <w:szCs w:val="32"/>
          <w14:textFill>
            <w14:solidFill>
              <w14:schemeClr w14:val="tx1"/>
            </w14:solidFill>
          </w14:textFill>
        </w:rPr>
        <w:t>增加。收入本年一般公共预算拨款收入</w:t>
      </w:r>
      <w:r>
        <w:rPr>
          <w:rFonts w:hint="eastAsia" w:eastAsia="方正仿宋简体"/>
          <w:color w:val="000000" w:themeColor="text1"/>
          <w:sz w:val="32"/>
          <w:szCs w:val="32"/>
          <w:lang w:val="en-US" w:eastAsia="zh-CN"/>
          <w14:textFill>
            <w14:solidFill>
              <w14:schemeClr w14:val="tx1"/>
            </w14:solidFill>
          </w14:textFill>
        </w:rPr>
        <w:t>239.23</w:t>
      </w:r>
      <w:r>
        <w:rPr>
          <w:rFonts w:hint="eastAsia" w:eastAsia="方正仿宋简体"/>
          <w:color w:val="000000" w:themeColor="text1"/>
          <w:sz w:val="32"/>
          <w:szCs w:val="32"/>
          <w14:textFill>
            <w14:solidFill>
              <w14:schemeClr w14:val="tx1"/>
            </w14:solidFill>
          </w14:textFill>
        </w:rPr>
        <w:t>万元；支出包括：一般公共服务支出186.41万元、社会保障和就业支出12.9万元、卫生健康支出6.56万元、住房保障支出9.11万元。</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四</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一般公共预算当年拨款情况说明</w:t>
      </w:r>
    </w:p>
    <w:p>
      <w:pPr>
        <w:spacing w:line="600" w:lineRule="exact"/>
        <w:ind w:firstLine="617" w:firstLineChars="192"/>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（一）一般公共预算当年拨款规模变化情况</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本单位20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年一般公共预算当年拨款</w:t>
      </w:r>
      <w:r>
        <w:rPr>
          <w:rFonts w:hint="eastAsia" w:eastAsia="方正仿宋简体"/>
          <w:color w:val="000000" w:themeColor="text1"/>
          <w:sz w:val="32"/>
          <w:szCs w:val="32"/>
          <w:lang w:val="en-US" w:eastAsia="zh-CN"/>
          <w14:textFill>
            <w14:solidFill>
              <w14:schemeClr w14:val="tx1"/>
            </w14:solidFill>
          </w14:textFill>
        </w:rPr>
        <w:t>239.23</w:t>
      </w:r>
      <w:r>
        <w:rPr>
          <w:rFonts w:hint="eastAsia" w:eastAsia="方正仿宋简体"/>
          <w:color w:val="000000" w:themeColor="text1"/>
          <w:sz w:val="32"/>
          <w:szCs w:val="32"/>
          <w14:textFill>
            <w14:solidFill>
              <w14:schemeClr w14:val="tx1"/>
            </w14:solidFill>
          </w14:textFill>
        </w:rPr>
        <w:t>万元，比202</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年预算数增加</w:t>
      </w:r>
      <w:r>
        <w:rPr>
          <w:rFonts w:hint="eastAsia" w:eastAsia="方正仿宋简体"/>
          <w:color w:val="000000" w:themeColor="text1"/>
          <w:sz w:val="32"/>
          <w:szCs w:val="32"/>
          <w:lang w:val="en-US" w:eastAsia="zh-CN"/>
          <w14:textFill>
            <w14:solidFill>
              <w14:schemeClr w14:val="tx1"/>
            </w14:solidFill>
          </w14:textFill>
        </w:rPr>
        <w:t>24.31</w:t>
      </w:r>
      <w:r>
        <w:rPr>
          <w:rFonts w:hint="eastAsia" w:eastAsia="方正仿宋简体"/>
          <w:color w:val="000000" w:themeColor="text1"/>
          <w:sz w:val="32"/>
          <w:szCs w:val="32"/>
          <w14:textFill>
            <w14:solidFill>
              <w14:schemeClr w14:val="tx1"/>
            </w14:solidFill>
          </w14:textFill>
        </w:rPr>
        <w:t>万元。主要原因是人员</w:t>
      </w:r>
      <w:r>
        <w:rPr>
          <w:rFonts w:hint="eastAsia" w:eastAsia="方正仿宋简体"/>
          <w:color w:val="000000" w:themeColor="text1"/>
          <w:sz w:val="32"/>
          <w:szCs w:val="32"/>
          <w:lang w:eastAsia="zh-CN"/>
          <w14:textFill>
            <w14:solidFill>
              <w14:schemeClr w14:val="tx1"/>
            </w14:solidFill>
          </w14:textFill>
        </w:rPr>
        <w:t>经费</w:t>
      </w:r>
      <w:r>
        <w:rPr>
          <w:rFonts w:hint="eastAsia" w:eastAsia="方正仿宋简体"/>
          <w:color w:val="000000" w:themeColor="text1"/>
          <w:sz w:val="32"/>
          <w:szCs w:val="32"/>
          <w14:textFill>
            <w14:solidFill>
              <w14:schemeClr w14:val="tx1"/>
            </w14:solidFill>
          </w14:textFill>
        </w:rPr>
        <w:t>增加。</w:t>
      </w:r>
    </w:p>
    <w:p>
      <w:pPr>
        <w:spacing w:line="600" w:lineRule="exact"/>
        <w:ind w:firstLine="617" w:firstLineChars="192"/>
        <w:rPr>
          <w:rFonts w:ascii="仿宋_GB2312" w:eastAsia="仿宋_GB2312"/>
          <w:color w:val="000000" w:themeColor="text1"/>
          <w:sz w:val="28"/>
          <w:szCs w:val="28"/>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（二）一般公共预算当年拨款结构情况</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一般公共服务支出</w:t>
      </w:r>
      <w:r>
        <w:rPr>
          <w:rFonts w:hint="eastAsia" w:eastAsia="方正仿宋简体"/>
          <w:color w:val="000000" w:themeColor="text1"/>
          <w:sz w:val="32"/>
          <w:szCs w:val="32"/>
          <w:lang w:val="en-US" w:eastAsia="zh-CN"/>
          <w14:textFill>
            <w14:solidFill>
              <w14:schemeClr w14:val="tx1"/>
            </w14:solidFill>
          </w14:textFill>
        </w:rPr>
        <w:t>203.13</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eastAsia="zh-CN"/>
          <w14:textFill>
            <w14:solidFill>
              <w14:schemeClr w14:val="tx1"/>
            </w14:solidFill>
          </w14:textFill>
        </w:rPr>
        <w:t>本年预算支出</w:t>
      </w:r>
      <w:r>
        <w:rPr>
          <w:rFonts w:hint="eastAsia" w:eastAsia="方正仿宋简体"/>
          <w:color w:val="000000" w:themeColor="text1"/>
          <w:sz w:val="32"/>
          <w:szCs w:val="32"/>
          <w:lang w:val="en-US" w:eastAsia="zh-CN"/>
          <w14:textFill>
            <w14:solidFill>
              <w14:schemeClr w14:val="tx1"/>
            </w14:solidFill>
          </w14:textFill>
        </w:rPr>
        <w:t>84.9</w:t>
      </w:r>
      <w:r>
        <w:rPr>
          <w:rFonts w:hint="eastAsia" w:eastAsia="方正仿宋简体"/>
          <w:color w:val="000000" w:themeColor="text1"/>
          <w:sz w:val="32"/>
          <w:szCs w:val="32"/>
          <w14:textFill>
            <w14:solidFill>
              <w14:schemeClr w14:val="tx1"/>
            </w14:solidFill>
          </w14:textFill>
        </w:rPr>
        <w:t>%；社会保障和就业支出</w:t>
      </w:r>
      <w:r>
        <w:rPr>
          <w:rFonts w:hint="eastAsia" w:eastAsia="方正仿宋简体"/>
          <w:color w:val="000000" w:themeColor="text1"/>
          <w:sz w:val="32"/>
          <w:szCs w:val="32"/>
          <w:lang w:val="en-US" w:eastAsia="zh-CN"/>
          <w14:textFill>
            <w14:solidFill>
              <w14:schemeClr w14:val="tx1"/>
            </w14:solidFill>
          </w14:textFill>
        </w:rPr>
        <w:t>16.51</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6.9</w:t>
      </w:r>
      <w:r>
        <w:rPr>
          <w:rFonts w:hint="eastAsia" w:eastAsia="方正仿宋简体"/>
          <w:color w:val="000000" w:themeColor="text1"/>
          <w:sz w:val="32"/>
          <w:szCs w:val="32"/>
          <w14:textFill>
            <w14:solidFill>
              <w14:schemeClr w14:val="tx1"/>
            </w14:solidFill>
          </w14:textFill>
        </w:rPr>
        <w:t>%；医疗卫生与计划生育支出</w:t>
      </w:r>
      <w:r>
        <w:rPr>
          <w:rFonts w:hint="eastAsia" w:eastAsia="方正仿宋简体"/>
          <w:color w:val="000000" w:themeColor="text1"/>
          <w:sz w:val="32"/>
          <w:szCs w:val="32"/>
          <w:lang w:val="en-US" w:eastAsia="zh-CN"/>
          <w14:textFill>
            <w14:solidFill>
              <w14:schemeClr w14:val="tx1"/>
            </w14:solidFill>
          </w14:textFill>
        </w:rPr>
        <w:t>6.3</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2.63</w:t>
      </w:r>
      <w:r>
        <w:rPr>
          <w:rFonts w:hint="eastAsia" w:eastAsia="方正仿宋简体"/>
          <w:color w:val="000000" w:themeColor="text1"/>
          <w:sz w:val="32"/>
          <w:szCs w:val="32"/>
          <w14:textFill>
            <w14:solidFill>
              <w14:schemeClr w14:val="tx1"/>
            </w14:solidFill>
          </w14:textFill>
        </w:rPr>
        <w:t>%；住房保障支出</w:t>
      </w:r>
      <w:r>
        <w:rPr>
          <w:rFonts w:hint="eastAsia" w:eastAsia="方正仿宋简体"/>
          <w:color w:val="000000" w:themeColor="text1"/>
          <w:sz w:val="32"/>
          <w:szCs w:val="32"/>
          <w:lang w:val="en-US" w:eastAsia="zh-CN"/>
          <w14:textFill>
            <w14:solidFill>
              <w14:schemeClr w14:val="tx1"/>
            </w14:solidFill>
          </w14:textFill>
        </w:rPr>
        <w:t>13.3</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5.55</w:t>
      </w:r>
      <w:r>
        <w:rPr>
          <w:rFonts w:hint="eastAsia" w:eastAsia="方正仿宋简体"/>
          <w:color w:val="000000" w:themeColor="text1"/>
          <w:sz w:val="32"/>
          <w:szCs w:val="32"/>
          <w14:textFill>
            <w14:solidFill>
              <w14:schemeClr w14:val="tx1"/>
            </w14:solidFill>
          </w14:textFill>
        </w:rPr>
        <w:t>%。</w:t>
      </w:r>
    </w:p>
    <w:p>
      <w:pPr>
        <w:spacing w:line="600" w:lineRule="exact"/>
        <w:ind w:firstLine="617" w:firstLineChars="192"/>
        <w:rPr>
          <w:rFonts w:eastAsia="方正楷体简体"/>
          <w:b/>
          <w:bCs/>
          <w:color w:val="000000" w:themeColor="text1"/>
          <w:sz w:val="32"/>
          <w:szCs w:val="32"/>
          <w14:textFill>
            <w14:solidFill>
              <w14:schemeClr w14:val="tx1"/>
            </w14:solidFill>
          </w14:textFill>
        </w:rPr>
      </w:pPr>
      <w:r>
        <w:rPr>
          <w:rFonts w:hint="eastAsia" w:eastAsia="方正楷体简体"/>
          <w:b/>
          <w:bCs/>
          <w:color w:val="000000" w:themeColor="text1"/>
          <w:sz w:val="32"/>
          <w:szCs w:val="32"/>
          <w14:textFill>
            <w14:solidFill>
              <w14:schemeClr w14:val="tx1"/>
            </w14:solidFill>
          </w14:textFill>
        </w:rPr>
        <w:t>（三）一般公共预算当年拨款具体使用情况</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 xml:space="preserve"> </w:t>
      </w:r>
      <w:r>
        <w:rPr>
          <w:rFonts w:eastAsia="方正仿宋简体"/>
          <w:color w:val="000000" w:themeColor="text1"/>
          <w:sz w:val="32"/>
          <w:szCs w:val="32"/>
          <w14:textFill>
            <w14:solidFill>
              <w14:schemeClr w14:val="tx1"/>
            </w14:solidFill>
          </w14:textFill>
        </w:rPr>
        <w:t>一般公共服务（</w:t>
      </w:r>
      <w:r>
        <w:rPr>
          <w:rFonts w:hint="eastAsia" w:eastAsia="方正仿宋简体"/>
          <w:color w:val="000000" w:themeColor="text1"/>
          <w:sz w:val="32"/>
          <w:szCs w:val="32"/>
          <w14:textFill>
            <w14:solidFill>
              <w14:schemeClr w14:val="tx1"/>
            </w14:solidFill>
          </w14:textFill>
        </w:rPr>
        <w:t>201</w:t>
      </w:r>
      <w:r>
        <w:rPr>
          <w:rFonts w:eastAsia="方正仿宋简体"/>
          <w:color w:val="000000" w:themeColor="text1"/>
          <w:sz w:val="32"/>
          <w:szCs w:val="32"/>
          <w14:textFill>
            <w14:solidFill>
              <w14:schemeClr w14:val="tx1"/>
            </w14:solidFill>
          </w14:textFill>
        </w:rPr>
        <w:t>类）</w:t>
      </w:r>
      <w:r>
        <w:rPr>
          <w:rFonts w:hint="eastAsia" w:eastAsia="方正仿宋简体"/>
          <w:color w:val="000000" w:themeColor="text1"/>
          <w:sz w:val="32"/>
          <w:szCs w:val="32"/>
          <w14:textFill>
            <w14:solidFill>
              <w14:schemeClr w14:val="tx1"/>
            </w14:solidFill>
          </w14:textFill>
        </w:rPr>
        <w:t>政府办公厅（室）及相关机构事务</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03</w:t>
      </w:r>
      <w:r>
        <w:rPr>
          <w:rFonts w:eastAsia="方正仿宋简体"/>
          <w:color w:val="000000" w:themeColor="text1"/>
          <w:sz w:val="32"/>
          <w:szCs w:val="32"/>
          <w14:textFill>
            <w14:solidFill>
              <w14:schemeClr w14:val="tx1"/>
            </w14:solidFill>
          </w14:textFill>
        </w:rPr>
        <w:t>款）</w:t>
      </w:r>
      <w:r>
        <w:rPr>
          <w:rFonts w:hint="eastAsia" w:eastAsia="方正仿宋简体"/>
          <w:color w:val="000000" w:themeColor="text1"/>
          <w:sz w:val="32"/>
          <w:szCs w:val="32"/>
          <w14:textFill>
            <w14:solidFill>
              <w14:schemeClr w14:val="tx1"/>
            </w14:solidFill>
          </w14:textFill>
        </w:rPr>
        <w:t>事业</w:t>
      </w:r>
      <w:r>
        <w:rPr>
          <w:rFonts w:eastAsia="方正仿宋简体"/>
          <w:color w:val="000000" w:themeColor="text1"/>
          <w:sz w:val="32"/>
          <w:szCs w:val="32"/>
          <w14:textFill>
            <w14:solidFill>
              <w14:schemeClr w14:val="tx1"/>
            </w14:solidFill>
          </w14:textFill>
        </w:rPr>
        <w:t>运行（</w:t>
      </w:r>
      <w:r>
        <w:rPr>
          <w:rFonts w:hint="eastAsia" w:eastAsia="方正仿宋简体"/>
          <w:color w:val="000000" w:themeColor="text1"/>
          <w:sz w:val="32"/>
          <w:szCs w:val="32"/>
          <w14:textFill>
            <w14:solidFill>
              <w14:schemeClr w14:val="tx1"/>
            </w14:solidFill>
          </w14:textFill>
        </w:rPr>
        <w:t>50</w:t>
      </w:r>
      <w:r>
        <w:rPr>
          <w:rFonts w:eastAsia="方正仿宋简体"/>
          <w:color w:val="000000" w:themeColor="text1"/>
          <w:sz w:val="32"/>
          <w:szCs w:val="32"/>
          <w14:textFill>
            <w14:solidFill>
              <w14:schemeClr w14:val="tx1"/>
            </w14:solidFill>
          </w14:textFill>
        </w:rPr>
        <w:t>项）202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118.13</w:t>
      </w:r>
      <w:r>
        <w:rPr>
          <w:rFonts w:eastAsia="方正仿宋简体"/>
          <w:color w:val="000000" w:themeColor="text1"/>
          <w:sz w:val="32"/>
          <w:szCs w:val="32"/>
          <w14:textFill>
            <w14:solidFill>
              <w14:schemeClr w14:val="tx1"/>
            </w14:solidFill>
          </w14:textFill>
        </w:rPr>
        <w:t>万元，</w:t>
      </w:r>
      <w:r>
        <w:rPr>
          <w:rFonts w:eastAsia="仿宋_GB2312"/>
          <w:color w:val="000000" w:themeColor="text1"/>
          <w:sz w:val="32"/>
          <w:szCs w:val="32"/>
          <w14:textFill>
            <w14:solidFill>
              <w14:schemeClr w14:val="tx1"/>
            </w14:solidFill>
          </w14:textFill>
        </w:rPr>
        <w:t>主要用于：</w:t>
      </w:r>
      <w:r>
        <w:rPr>
          <w:rFonts w:hint="eastAsia" w:eastAsia="仿宋_GB2312"/>
          <w:color w:val="000000" w:themeColor="text1"/>
          <w:sz w:val="32"/>
          <w:szCs w:val="32"/>
          <w14:textFill>
            <w14:solidFill>
              <w14:schemeClr w14:val="tx1"/>
            </w14:solidFill>
          </w14:textFill>
        </w:rPr>
        <w:t>本</w:t>
      </w:r>
      <w:r>
        <w:rPr>
          <w:rFonts w:eastAsia="仿宋_GB2312"/>
          <w:color w:val="000000" w:themeColor="text1"/>
          <w:sz w:val="32"/>
          <w:szCs w:val="32"/>
          <w14:textFill>
            <w14:solidFill>
              <w14:schemeClr w14:val="tx1"/>
            </w14:solidFill>
          </w14:textFill>
        </w:rPr>
        <w:t>单位正常运转的基本支出，包括基本工资、津贴补贴等人员经费以及办公费、</w:t>
      </w:r>
      <w:r>
        <w:rPr>
          <w:rFonts w:hint="eastAsia" w:eastAsia="仿宋_GB2312"/>
          <w:color w:val="000000" w:themeColor="text1"/>
          <w:sz w:val="32"/>
          <w:szCs w:val="32"/>
          <w14:textFill>
            <w14:solidFill>
              <w14:schemeClr w14:val="tx1"/>
            </w14:solidFill>
          </w14:textFill>
        </w:rPr>
        <w:t>差旅</w:t>
      </w:r>
      <w:r>
        <w:rPr>
          <w:rFonts w:eastAsia="仿宋_GB2312"/>
          <w:color w:val="000000" w:themeColor="text1"/>
          <w:sz w:val="32"/>
          <w:szCs w:val="32"/>
          <w14:textFill>
            <w14:solidFill>
              <w14:schemeClr w14:val="tx1"/>
            </w14:solidFill>
          </w14:textFill>
        </w:rPr>
        <w:t>费、水电费等日常公用经费。</w:t>
      </w:r>
    </w:p>
    <w:p>
      <w:pPr>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2.一般公共服务（201类）政府办公厅（室）及相关机构事务（03款）其他政府办公厅（室）及相关机构事务支出（99项）：202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85</w:t>
      </w:r>
      <w:r>
        <w:rPr>
          <w:rFonts w:hint="eastAsia" w:eastAsia="方正仿宋简体"/>
          <w:color w:val="000000" w:themeColor="text1"/>
          <w:sz w:val="32"/>
          <w:szCs w:val="32"/>
          <w14:textFill>
            <w14:solidFill>
              <w14:schemeClr w14:val="tx1"/>
            </w14:solidFill>
          </w14:textFill>
        </w:rPr>
        <w:t>万元，主要用于：政府采购相关专项工作经费、临聘人员经费、交易大厅运行费及国有资产处置工作经费。</w:t>
      </w:r>
    </w:p>
    <w:p>
      <w:pPr>
        <w:ind w:firstLine="480" w:firstLineChars="15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3.社会保障和就业（208类）行政事业单位离退休（05款）机关事业单位基本养老保险缴费支出（05项）：202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15.79</w:t>
      </w:r>
      <w:r>
        <w:rPr>
          <w:rFonts w:hint="eastAsia" w:eastAsia="方正仿宋简体"/>
          <w:color w:val="000000" w:themeColor="text1"/>
          <w:sz w:val="32"/>
          <w:szCs w:val="32"/>
          <w14:textFill>
            <w14:solidFill>
              <w14:schemeClr w14:val="tx1"/>
            </w14:solidFill>
          </w14:textFill>
        </w:rPr>
        <w:t>万元，主要用于：保障中心人员基本养老保险缴费支出。</w:t>
      </w:r>
    </w:p>
    <w:p>
      <w:pPr>
        <w:ind w:firstLine="480" w:firstLineChars="15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4.其他社会保障和就业支出（208类）其他社会保障和就业支出（99款）其他社会保障和就业支出（99项）：202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0.72</w:t>
      </w:r>
      <w:r>
        <w:rPr>
          <w:rFonts w:hint="eastAsia" w:eastAsia="方正仿宋简体"/>
          <w:color w:val="000000" w:themeColor="text1"/>
          <w:sz w:val="32"/>
          <w:szCs w:val="32"/>
          <w14:textFill>
            <w14:solidFill>
              <w14:schemeClr w14:val="tx1"/>
            </w14:solidFill>
          </w14:textFill>
        </w:rPr>
        <w:t>万元，主要用于：保障中心失业保险缴费、工伤保险缴费。</w:t>
      </w:r>
    </w:p>
    <w:p>
      <w:pPr>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　 5.卫生健康支出（210类）行政事业单位医疗（11款）事业单位医疗（02项）：202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年预算数为5.</w:t>
      </w:r>
      <w:r>
        <w:rPr>
          <w:rFonts w:hint="eastAsia" w:eastAsia="方正仿宋简体"/>
          <w:color w:val="000000" w:themeColor="text1"/>
          <w:sz w:val="32"/>
          <w:szCs w:val="32"/>
          <w:lang w:val="en-US" w:eastAsia="zh-CN"/>
          <w14:textFill>
            <w14:solidFill>
              <w14:schemeClr w14:val="tx1"/>
            </w14:solidFill>
          </w14:textFill>
        </w:rPr>
        <w:t>38</w:t>
      </w:r>
      <w:r>
        <w:rPr>
          <w:rFonts w:hint="eastAsia" w:eastAsia="方正仿宋简体"/>
          <w:color w:val="000000" w:themeColor="text1"/>
          <w:sz w:val="32"/>
          <w:szCs w:val="32"/>
          <w14:textFill>
            <w14:solidFill>
              <w14:schemeClr w14:val="tx1"/>
            </w14:solidFill>
          </w14:textFill>
        </w:rPr>
        <w:t>万元，主要用于：保障中心事业单位基本医疗保险缴费支出。</w:t>
      </w:r>
    </w:p>
    <w:p>
      <w:pPr>
        <w:ind w:firstLine="480" w:firstLineChars="15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6.卫生健康支出（210类）行政事业单位医疗（11款）公务员医疗补助（03项）：202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0.91</w:t>
      </w:r>
      <w:r>
        <w:rPr>
          <w:rFonts w:hint="eastAsia" w:eastAsia="方正仿宋简体"/>
          <w:color w:val="000000" w:themeColor="text1"/>
          <w:sz w:val="32"/>
          <w:szCs w:val="32"/>
          <w14:textFill>
            <w14:solidFill>
              <w14:schemeClr w14:val="tx1"/>
            </w14:solidFill>
          </w14:textFill>
        </w:rPr>
        <w:t>万元，主要用于：公务员医疗补助缴费。</w:t>
      </w:r>
    </w:p>
    <w:p>
      <w:pPr>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7.住房保障（221类）住房改革支出（02款）住房公积金（01项）：202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13.3</w:t>
      </w:r>
      <w:r>
        <w:rPr>
          <w:rFonts w:hint="eastAsia" w:eastAsia="方正仿宋简体"/>
          <w:color w:val="000000" w:themeColor="text1"/>
          <w:sz w:val="32"/>
          <w:szCs w:val="32"/>
          <w14:textFill>
            <w14:solidFill>
              <w14:schemeClr w14:val="tx1"/>
            </w14:solidFill>
          </w14:textFill>
        </w:rPr>
        <w:t>万元，主要用于：中心按人力资源和社会保障部、财政部规定的基本工资和津贴补贴以及规定比例为职工缴纳的住房公积金支出。</w:t>
      </w:r>
    </w:p>
    <w:p>
      <w:pPr>
        <w:spacing w:line="600" w:lineRule="exact"/>
        <w:ind w:left="147" w:leftChars="70" w:firstLine="480" w:firstLineChars="15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五、一般公共预算基本支出情况说明</w:t>
      </w:r>
    </w:p>
    <w:p>
      <w:pPr>
        <w:spacing w:line="600" w:lineRule="exact"/>
        <w:ind w:left="147" w:leftChars="70" w:firstLine="480" w:firstLineChars="15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本单位20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年一般公共预算基本支出124.92万元，其中：</w:t>
      </w:r>
    </w:p>
    <w:p>
      <w:pPr>
        <w:spacing w:line="600" w:lineRule="exact"/>
        <w:jc w:val="left"/>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人员经费</w:t>
      </w:r>
      <w:r>
        <w:rPr>
          <w:rFonts w:hint="eastAsia" w:eastAsia="方正仿宋简体"/>
          <w:color w:val="000000" w:themeColor="text1"/>
          <w:sz w:val="32"/>
          <w:szCs w:val="32"/>
          <w:lang w:val="en-US" w:eastAsia="zh-CN"/>
          <w14:textFill>
            <w14:solidFill>
              <w14:schemeClr w14:val="tx1"/>
            </w14:solidFill>
          </w14:textFill>
        </w:rPr>
        <w:t>134.8</w:t>
      </w:r>
      <w:r>
        <w:rPr>
          <w:rFonts w:hint="eastAsia" w:eastAsia="方正仿宋简体"/>
          <w:color w:val="000000" w:themeColor="text1"/>
          <w:sz w:val="32"/>
          <w:szCs w:val="32"/>
          <w14:textFill>
            <w14:solidFill>
              <w14:schemeClr w14:val="tx1"/>
            </w14:solidFill>
          </w14:textFill>
        </w:rPr>
        <w:t>万元，主要包括：基本工资、津贴补贴、奖金、社会保险缴费等。</w:t>
      </w:r>
    </w:p>
    <w:p>
      <w:pPr>
        <w:spacing w:line="600" w:lineRule="exact"/>
        <w:ind w:left="147" w:leftChars="70" w:firstLine="480" w:firstLineChars="15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公用经费</w:t>
      </w:r>
      <w:r>
        <w:rPr>
          <w:rFonts w:hint="eastAsia" w:eastAsia="方正仿宋简体"/>
          <w:color w:val="000000" w:themeColor="text1"/>
          <w:sz w:val="32"/>
          <w:szCs w:val="32"/>
          <w:lang w:val="en-US" w:eastAsia="zh-CN"/>
          <w14:textFill>
            <w14:solidFill>
              <w14:schemeClr w14:val="tx1"/>
            </w14:solidFill>
          </w14:textFill>
        </w:rPr>
        <w:t>19.41</w:t>
      </w:r>
      <w:r>
        <w:rPr>
          <w:rFonts w:hint="eastAsia" w:eastAsia="方正仿宋简体"/>
          <w:color w:val="000000" w:themeColor="text1"/>
          <w:sz w:val="32"/>
          <w:szCs w:val="32"/>
          <w14:textFill>
            <w14:solidFill>
              <w14:schemeClr w14:val="tx1"/>
            </w14:solidFill>
          </w14:textFill>
        </w:rPr>
        <w:t>万元，主要包括：办公费、水费、电费、邮电费、印刷费、差旅费、维修（护）费、劳务费等。</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六</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三公</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经费财政拨款预算安排情况</w:t>
      </w:r>
      <w:r>
        <w:rPr>
          <w:rFonts w:hint="eastAsia" w:eastAsia="黑体"/>
          <w:color w:val="000000" w:themeColor="text1"/>
          <w:sz w:val="32"/>
          <w:szCs w:val="32"/>
          <w14:textFill>
            <w14:solidFill>
              <w14:schemeClr w14:val="tx1"/>
            </w14:solidFill>
          </w14:textFill>
        </w:rPr>
        <w:t>说明</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本单位</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三公</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经费财政拨款预算数</w:t>
      </w:r>
      <w:r>
        <w:rPr>
          <w:rFonts w:hint="eastAsia" w:eastAsia="方正仿宋简体"/>
          <w:color w:val="000000" w:themeColor="text1"/>
          <w:sz w:val="32"/>
          <w:szCs w:val="32"/>
          <w14:textFill>
            <w14:solidFill>
              <w14:schemeClr w14:val="tx1"/>
            </w14:solidFill>
          </w14:textFill>
        </w:rPr>
        <w:t>5.5</w:t>
      </w:r>
      <w:r>
        <w:rPr>
          <w:rFonts w:eastAsia="方正仿宋简体"/>
          <w:color w:val="000000" w:themeColor="text1"/>
          <w:sz w:val="32"/>
          <w:szCs w:val="32"/>
          <w14:textFill>
            <w14:solidFill>
              <w14:schemeClr w14:val="tx1"/>
            </w14:solidFill>
          </w14:textFill>
        </w:rPr>
        <w:t>万元，其中：因公出国（境）经费</w:t>
      </w:r>
      <w:r>
        <w:rPr>
          <w:rFonts w:hint="eastAsia" w:eastAsia="方正仿宋简体"/>
          <w:color w:val="000000" w:themeColor="text1"/>
          <w:sz w:val="32"/>
          <w:szCs w:val="32"/>
          <w14:textFill>
            <w14:solidFill>
              <w14:schemeClr w14:val="tx1"/>
            </w14:solidFill>
          </w14:textFill>
        </w:rPr>
        <w:t>0</w:t>
      </w:r>
      <w:r>
        <w:rPr>
          <w:rFonts w:eastAsia="方正仿宋简体"/>
          <w:color w:val="000000" w:themeColor="text1"/>
          <w:sz w:val="32"/>
          <w:szCs w:val="32"/>
          <w14:textFill>
            <w14:solidFill>
              <w14:schemeClr w14:val="tx1"/>
            </w14:solidFill>
          </w14:textFill>
        </w:rPr>
        <w:t>万元，公务接待费</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万元，公务用车购置及运行维护费</w:t>
      </w:r>
      <w:r>
        <w:rPr>
          <w:rFonts w:hint="eastAsia" w:eastAsia="方正仿宋简体"/>
          <w:color w:val="000000" w:themeColor="text1"/>
          <w:sz w:val="32"/>
          <w:szCs w:val="32"/>
          <w14:textFill>
            <w14:solidFill>
              <w14:schemeClr w14:val="tx1"/>
            </w14:solidFill>
          </w14:textFill>
        </w:rPr>
        <w:t>3.5</w:t>
      </w:r>
      <w:r>
        <w:rPr>
          <w:rFonts w:eastAsia="方正仿宋简体"/>
          <w:color w:val="000000" w:themeColor="text1"/>
          <w:sz w:val="32"/>
          <w:szCs w:val="32"/>
          <w14:textFill>
            <w14:solidFill>
              <w14:schemeClr w14:val="tx1"/>
            </w14:solidFill>
          </w14:textFill>
        </w:rPr>
        <w:t>万元。</w:t>
      </w:r>
    </w:p>
    <w:p>
      <w:pPr>
        <w:spacing w:line="600" w:lineRule="exact"/>
        <w:ind w:left="147" w:leftChars="70" w:firstLine="482" w:firstLineChars="150"/>
        <w:rPr>
          <w:rFonts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（一）因公出国（境）经费较20</w:t>
      </w:r>
      <w:r>
        <w:rPr>
          <w:rFonts w:hint="eastAsia" w:eastAsia="方正楷体简体"/>
          <w:b/>
          <w:color w:val="000000" w:themeColor="text1"/>
          <w:sz w:val="32"/>
          <w:szCs w:val="32"/>
          <w14:textFill>
            <w14:solidFill>
              <w14:schemeClr w14:val="tx1"/>
            </w14:solidFill>
          </w14:textFill>
        </w:rPr>
        <w:t>2</w:t>
      </w:r>
      <w:r>
        <w:rPr>
          <w:rFonts w:hint="eastAsia" w:eastAsia="方正楷体简体"/>
          <w:b/>
          <w:color w:val="000000" w:themeColor="text1"/>
          <w:sz w:val="32"/>
          <w:szCs w:val="32"/>
          <w:lang w:val="en-US" w:eastAsia="zh-CN"/>
          <w14:textFill>
            <w14:solidFill>
              <w14:schemeClr w14:val="tx1"/>
            </w14:solidFill>
          </w14:textFill>
        </w:rPr>
        <w:t>2</w:t>
      </w:r>
      <w:r>
        <w:rPr>
          <w:rFonts w:eastAsia="方正楷体简体"/>
          <w:b/>
          <w:color w:val="000000" w:themeColor="text1"/>
          <w:sz w:val="32"/>
          <w:szCs w:val="32"/>
          <w14:textFill>
            <w14:solidFill>
              <w14:schemeClr w14:val="tx1"/>
            </w14:solidFill>
          </w14:textFill>
        </w:rPr>
        <w:t>年预算</w:t>
      </w:r>
      <w:r>
        <w:rPr>
          <w:rFonts w:hint="eastAsia" w:eastAsia="方正楷体简体"/>
          <w:b/>
          <w:color w:val="000000" w:themeColor="text1"/>
          <w:sz w:val="32"/>
          <w:szCs w:val="32"/>
          <w14:textFill>
            <w14:solidFill>
              <w14:schemeClr w14:val="tx1"/>
            </w14:solidFill>
          </w14:textFill>
        </w:rPr>
        <w:t>一致无</w:t>
      </w:r>
      <w:r>
        <w:rPr>
          <w:rFonts w:eastAsia="方正楷体简体"/>
          <w:b/>
          <w:color w:val="000000" w:themeColor="text1"/>
          <w:sz w:val="32"/>
          <w:szCs w:val="32"/>
          <w14:textFill>
            <w14:solidFill>
              <w14:schemeClr w14:val="tx1"/>
            </w14:solidFill>
          </w14:textFill>
        </w:rPr>
        <w:t>。</w:t>
      </w:r>
    </w:p>
    <w:p>
      <w:pPr>
        <w:spacing w:line="600" w:lineRule="exact"/>
        <w:ind w:left="147" w:leftChars="70" w:firstLine="482" w:firstLineChars="150"/>
        <w:rPr>
          <w:rFonts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（二）公务接待费较20</w:t>
      </w:r>
      <w:r>
        <w:rPr>
          <w:rFonts w:hint="eastAsia" w:eastAsia="方正楷体简体"/>
          <w:b/>
          <w:color w:val="000000" w:themeColor="text1"/>
          <w:sz w:val="32"/>
          <w:szCs w:val="32"/>
          <w14:textFill>
            <w14:solidFill>
              <w14:schemeClr w14:val="tx1"/>
            </w14:solidFill>
          </w14:textFill>
        </w:rPr>
        <w:t>2</w:t>
      </w:r>
      <w:r>
        <w:rPr>
          <w:rFonts w:hint="eastAsia" w:eastAsia="方正楷体简体"/>
          <w:b/>
          <w:color w:val="000000" w:themeColor="text1"/>
          <w:sz w:val="32"/>
          <w:szCs w:val="32"/>
          <w:lang w:val="en-US" w:eastAsia="zh-CN"/>
          <w14:textFill>
            <w14:solidFill>
              <w14:schemeClr w14:val="tx1"/>
            </w14:solidFill>
          </w14:textFill>
        </w:rPr>
        <w:t>2</w:t>
      </w:r>
      <w:r>
        <w:rPr>
          <w:rFonts w:eastAsia="方正楷体简体"/>
          <w:b/>
          <w:color w:val="000000" w:themeColor="text1"/>
          <w:sz w:val="32"/>
          <w:szCs w:val="32"/>
          <w14:textFill>
            <w14:solidFill>
              <w14:schemeClr w14:val="tx1"/>
            </w14:solidFill>
          </w14:textFill>
        </w:rPr>
        <w:t>年预算</w:t>
      </w:r>
      <w:r>
        <w:rPr>
          <w:rFonts w:hint="eastAsia" w:eastAsia="方正楷体简体"/>
          <w:b/>
          <w:color w:val="000000" w:themeColor="text1"/>
          <w:sz w:val="32"/>
          <w:szCs w:val="32"/>
          <w:lang w:eastAsia="zh-CN"/>
          <w14:textFill>
            <w14:solidFill>
              <w14:schemeClr w14:val="tx1"/>
            </w14:solidFill>
          </w14:textFill>
        </w:rPr>
        <w:t>一致</w:t>
      </w:r>
      <w:r>
        <w:rPr>
          <w:rFonts w:eastAsia="方正楷体简体"/>
          <w:b/>
          <w:color w:val="000000" w:themeColor="text1"/>
          <w:sz w:val="32"/>
          <w:szCs w:val="32"/>
          <w14:textFill>
            <w14:solidFill>
              <w14:schemeClr w14:val="tx1"/>
            </w14:solidFill>
          </w14:textFill>
        </w:rPr>
        <w:t>。</w:t>
      </w:r>
    </w:p>
    <w:p>
      <w:pPr>
        <w:adjustRightInd w:val="0"/>
        <w:snapToGrid w:val="0"/>
        <w:spacing w:before="93" w:beforeLines="30" w:line="600" w:lineRule="exact"/>
        <w:ind w:firstLine="643" w:firstLineChars="200"/>
        <w:rPr>
          <w:rFonts w:eastAsia="方正楷体简体"/>
          <w:b/>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（三）</w:t>
      </w:r>
      <w:r>
        <w:rPr>
          <w:rFonts w:hint="eastAsia" w:eastAsia="方正楷体简体"/>
          <w:b/>
          <w:color w:val="000000" w:themeColor="text1"/>
          <w:sz w:val="32"/>
          <w:szCs w:val="32"/>
          <w14:textFill>
            <w14:solidFill>
              <w14:schemeClr w14:val="tx1"/>
            </w14:solidFill>
          </w14:textFill>
        </w:rPr>
        <w:t>公务用车购置及运行维护费较202</w:t>
      </w:r>
      <w:r>
        <w:rPr>
          <w:rFonts w:hint="eastAsia" w:eastAsia="方正楷体简体"/>
          <w:b/>
          <w:color w:val="000000" w:themeColor="text1"/>
          <w:sz w:val="32"/>
          <w:szCs w:val="32"/>
          <w:lang w:val="en-US" w:eastAsia="zh-CN"/>
          <w14:textFill>
            <w14:solidFill>
              <w14:schemeClr w14:val="tx1"/>
            </w14:solidFill>
          </w14:textFill>
        </w:rPr>
        <w:t>2</w:t>
      </w:r>
      <w:r>
        <w:rPr>
          <w:rFonts w:hint="eastAsia" w:eastAsia="方正楷体简体"/>
          <w:b/>
          <w:color w:val="000000" w:themeColor="text1"/>
          <w:sz w:val="32"/>
          <w:szCs w:val="32"/>
          <w14:textFill>
            <w14:solidFill>
              <w14:schemeClr w14:val="tx1"/>
            </w14:solidFill>
          </w14:textFill>
        </w:rPr>
        <w:t>年预算持平。</w:t>
      </w:r>
    </w:p>
    <w:p>
      <w:pPr>
        <w:adjustRightInd w:val="0"/>
        <w:snapToGrid w:val="0"/>
        <w:spacing w:before="93" w:beforeLines="30"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单位现有公务用车</w:t>
      </w:r>
      <w:r>
        <w:rPr>
          <w:rFonts w:hint="eastAsia" w:eastAsia="方正仿宋简体"/>
          <w:color w:val="000000" w:themeColor="text1"/>
          <w:sz w:val="32"/>
          <w:szCs w:val="32"/>
          <w14:textFill>
            <w14:solidFill>
              <w14:schemeClr w14:val="tx1"/>
            </w14:solidFill>
          </w14:textFill>
        </w:rPr>
        <w:t>1</w:t>
      </w:r>
      <w:r>
        <w:rPr>
          <w:rFonts w:eastAsia="方正仿宋简体"/>
          <w:color w:val="000000" w:themeColor="text1"/>
          <w:sz w:val="32"/>
          <w:szCs w:val="32"/>
          <w14:textFill>
            <w14:solidFill>
              <w14:schemeClr w14:val="tx1"/>
            </w14:solidFill>
          </w14:textFill>
        </w:rPr>
        <w:t>辆，其中：轿车</w:t>
      </w:r>
      <w:r>
        <w:rPr>
          <w:rFonts w:hint="eastAsia" w:eastAsia="方正仿宋简体"/>
          <w:color w:val="000000" w:themeColor="text1"/>
          <w:sz w:val="32"/>
          <w:szCs w:val="32"/>
          <w14:textFill>
            <w14:solidFill>
              <w14:schemeClr w14:val="tx1"/>
            </w14:solidFill>
          </w14:textFill>
        </w:rPr>
        <w:t>1</w:t>
      </w:r>
      <w:r>
        <w:rPr>
          <w:rFonts w:eastAsia="方正仿宋简体"/>
          <w:color w:val="000000" w:themeColor="text1"/>
          <w:sz w:val="32"/>
          <w:szCs w:val="32"/>
          <w14:textFill>
            <w14:solidFill>
              <w14:schemeClr w14:val="tx1"/>
            </w14:solidFill>
          </w14:textFill>
        </w:rPr>
        <w:t>辆。</w:t>
      </w:r>
    </w:p>
    <w:p>
      <w:pPr>
        <w:adjustRightInd w:val="0"/>
        <w:snapToGrid w:val="0"/>
        <w:spacing w:before="93" w:beforeLines="30"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公务用车购置费</w:t>
      </w:r>
      <w:r>
        <w:rPr>
          <w:rFonts w:hint="eastAsia" w:eastAsia="方正仿宋简体"/>
          <w:color w:val="000000" w:themeColor="text1"/>
          <w:sz w:val="32"/>
          <w:szCs w:val="32"/>
          <w14:textFill>
            <w14:solidFill>
              <w14:schemeClr w14:val="tx1"/>
            </w14:solidFill>
          </w14:textFill>
        </w:rPr>
        <w:t>0</w:t>
      </w:r>
      <w:r>
        <w:rPr>
          <w:rFonts w:eastAsia="方正仿宋简体"/>
          <w:color w:val="000000" w:themeColor="text1"/>
          <w:sz w:val="32"/>
          <w:szCs w:val="32"/>
          <w14:textFill>
            <w14:solidFill>
              <w14:schemeClr w14:val="tx1"/>
            </w14:solidFill>
          </w14:textFill>
        </w:rPr>
        <w:t>万元，较20</w:t>
      </w:r>
      <w:r>
        <w:rPr>
          <w:rFonts w:hint="eastAsia"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2</w:t>
      </w:r>
      <w:r>
        <w:rPr>
          <w:rFonts w:eastAsia="方正仿宋简体"/>
          <w:color w:val="000000" w:themeColor="text1"/>
          <w:sz w:val="32"/>
          <w:szCs w:val="32"/>
          <w14:textFill>
            <w14:solidFill>
              <w14:schemeClr w14:val="tx1"/>
            </w14:solidFill>
          </w14:textFill>
        </w:rPr>
        <w:t>年预算</w:t>
      </w:r>
      <w:r>
        <w:rPr>
          <w:rFonts w:hint="eastAsia" w:eastAsia="方正仿宋简体"/>
          <w:color w:val="000000" w:themeColor="text1"/>
          <w:sz w:val="32"/>
          <w:szCs w:val="32"/>
          <w14:textFill>
            <w14:solidFill>
              <w14:schemeClr w14:val="tx1"/>
            </w14:solidFill>
          </w14:textFill>
        </w:rPr>
        <w:t>持平</w:t>
      </w:r>
      <w:r>
        <w:rPr>
          <w:rFonts w:eastAsia="方正仿宋简体"/>
          <w:color w:val="000000" w:themeColor="text1"/>
          <w:sz w:val="32"/>
          <w:szCs w:val="32"/>
          <w14:textFill>
            <w14:solidFill>
              <w14:schemeClr w14:val="tx1"/>
            </w14:solidFill>
          </w14:textFill>
        </w:rPr>
        <w:t>。</w:t>
      </w:r>
    </w:p>
    <w:p>
      <w:pPr>
        <w:adjustRightInd w:val="0"/>
        <w:snapToGrid w:val="0"/>
        <w:spacing w:before="93" w:beforeLines="30"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公务用车运行维护费</w:t>
      </w:r>
      <w:r>
        <w:rPr>
          <w:rFonts w:hint="eastAsia" w:eastAsia="方正仿宋简体"/>
          <w:color w:val="000000" w:themeColor="text1"/>
          <w:sz w:val="32"/>
          <w:szCs w:val="32"/>
          <w14:textFill>
            <w14:solidFill>
              <w14:schemeClr w14:val="tx1"/>
            </w14:solidFill>
          </w14:textFill>
        </w:rPr>
        <w:t>3.5</w:t>
      </w:r>
      <w:r>
        <w:rPr>
          <w:rFonts w:eastAsia="方正仿宋简体"/>
          <w:color w:val="000000" w:themeColor="text1"/>
          <w:sz w:val="32"/>
          <w:szCs w:val="32"/>
          <w14:textFill>
            <w14:solidFill>
              <w14:schemeClr w14:val="tx1"/>
            </w14:solidFill>
          </w14:textFill>
        </w:rPr>
        <w:t>万元，较20</w:t>
      </w:r>
      <w:r>
        <w:rPr>
          <w:rFonts w:hint="eastAsia"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2</w:t>
      </w:r>
      <w:r>
        <w:rPr>
          <w:rFonts w:eastAsia="方正仿宋简体"/>
          <w:color w:val="000000" w:themeColor="text1"/>
          <w:sz w:val="32"/>
          <w:szCs w:val="32"/>
          <w14:textFill>
            <w14:solidFill>
              <w14:schemeClr w14:val="tx1"/>
            </w14:solidFill>
          </w14:textFill>
        </w:rPr>
        <w:t>年预算</w:t>
      </w:r>
      <w:r>
        <w:rPr>
          <w:rFonts w:hint="eastAsia" w:eastAsia="方正仿宋简体"/>
          <w:color w:val="000000" w:themeColor="text1"/>
          <w:sz w:val="32"/>
          <w:szCs w:val="32"/>
          <w14:textFill>
            <w14:solidFill>
              <w14:schemeClr w14:val="tx1"/>
            </w14:solidFill>
          </w14:textFill>
        </w:rPr>
        <w:t>持平</w:t>
      </w:r>
      <w:r>
        <w:rPr>
          <w:rFonts w:eastAsia="方正仿宋简体"/>
          <w:color w:val="000000" w:themeColor="text1"/>
          <w:sz w:val="32"/>
          <w:szCs w:val="32"/>
          <w14:textFill>
            <w14:solidFill>
              <w14:schemeClr w14:val="tx1"/>
            </w14:solidFill>
          </w14:textFill>
        </w:rPr>
        <w:t>。用于</w:t>
      </w:r>
      <w:r>
        <w:rPr>
          <w:rFonts w:hint="eastAsia" w:eastAsia="方正仿宋简体"/>
          <w:color w:val="000000" w:themeColor="text1"/>
          <w:sz w:val="32"/>
          <w:szCs w:val="32"/>
          <w14:textFill>
            <w14:solidFill>
              <w14:schemeClr w14:val="tx1"/>
            </w14:solidFill>
          </w14:textFill>
        </w:rPr>
        <w:t>1</w:t>
      </w:r>
      <w:r>
        <w:rPr>
          <w:rFonts w:eastAsia="方正仿宋简体"/>
          <w:color w:val="000000" w:themeColor="text1"/>
          <w:sz w:val="32"/>
          <w:szCs w:val="32"/>
          <w14:textFill>
            <w14:solidFill>
              <w14:schemeClr w14:val="tx1"/>
            </w14:solidFill>
          </w14:textFill>
        </w:rPr>
        <w:t>辆公务用车燃油、维修、保险等方面支出。</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七、政府性基金预算支出情况说明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本单位20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年没有使用政府性基金预算拨款安排的支出。</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八、国有资本经营预算支出情况说明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本单位20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年没有使用国有资本经营预算拨款安排的支出。</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九、其他重要事项的情况说明</w:t>
      </w:r>
    </w:p>
    <w:p>
      <w:pPr>
        <w:spacing w:line="600" w:lineRule="exact"/>
        <w:ind w:firstLine="617" w:firstLineChars="192"/>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（一）事业运行经费</w:t>
      </w:r>
    </w:p>
    <w:p>
      <w:pPr>
        <w:spacing w:line="600" w:lineRule="exact"/>
        <w:ind w:firstLine="63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资阳市雁江区政府政务服务和公共资源交易服务中心</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14:textFill>
            <w14:solidFill>
              <w14:schemeClr w14:val="tx1"/>
            </w14:solidFill>
          </w14:textFill>
        </w:rPr>
        <w:t>事业</w:t>
      </w:r>
      <w:r>
        <w:rPr>
          <w:rFonts w:eastAsia="方正仿宋简体"/>
          <w:color w:val="000000" w:themeColor="text1"/>
          <w:sz w:val="32"/>
          <w:szCs w:val="32"/>
          <w14:textFill>
            <w14:solidFill>
              <w14:schemeClr w14:val="tx1"/>
            </w14:solidFill>
          </w14:textFill>
        </w:rPr>
        <w:t>运行经费财政拨款预算为</w:t>
      </w:r>
      <w:r>
        <w:rPr>
          <w:rFonts w:hint="eastAsia" w:eastAsia="方正仿宋简体"/>
          <w:color w:val="000000" w:themeColor="text1"/>
          <w:sz w:val="32"/>
          <w:szCs w:val="32"/>
          <w:lang w:val="en-US" w:eastAsia="zh-CN"/>
          <w14:textFill>
            <w14:solidFill>
              <w14:schemeClr w14:val="tx1"/>
            </w14:solidFill>
          </w14:textFill>
        </w:rPr>
        <w:t>19.41</w:t>
      </w:r>
      <w:r>
        <w:rPr>
          <w:rFonts w:eastAsia="方正仿宋简体"/>
          <w:color w:val="000000" w:themeColor="text1"/>
          <w:sz w:val="32"/>
          <w:szCs w:val="32"/>
          <w14:textFill>
            <w14:solidFill>
              <w14:schemeClr w14:val="tx1"/>
            </w14:solidFill>
          </w14:textFill>
        </w:rPr>
        <w:t>万元，比20</w:t>
      </w:r>
      <w:r>
        <w:rPr>
          <w:rFonts w:hint="eastAsia"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2</w:t>
      </w:r>
      <w:r>
        <w:rPr>
          <w:rFonts w:eastAsia="方正仿宋简体"/>
          <w:color w:val="000000" w:themeColor="text1"/>
          <w:sz w:val="32"/>
          <w:szCs w:val="32"/>
          <w14:textFill>
            <w14:solidFill>
              <w14:schemeClr w14:val="tx1"/>
            </w14:solidFill>
          </w14:textFill>
        </w:rPr>
        <w:t>年预算</w:t>
      </w:r>
      <w:r>
        <w:rPr>
          <w:rFonts w:hint="eastAsia" w:eastAsia="方正仿宋简体"/>
          <w:color w:val="000000" w:themeColor="text1"/>
          <w:sz w:val="32"/>
          <w:szCs w:val="32"/>
          <w:lang w:eastAsia="zh-CN"/>
          <w14:textFill>
            <w14:solidFill>
              <w14:schemeClr w14:val="tx1"/>
            </w14:solidFill>
          </w14:textFill>
        </w:rPr>
        <w:t>减少</w:t>
      </w:r>
      <w:r>
        <w:rPr>
          <w:rFonts w:hint="eastAsia" w:eastAsia="方正仿宋简体"/>
          <w:color w:val="000000" w:themeColor="text1"/>
          <w:sz w:val="32"/>
          <w:szCs w:val="32"/>
          <w:lang w:val="en-US" w:eastAsia="zh-CN"/>
          <w14:textFill>
            <w14:solidFill>
              <w14:schemeClr w14:val="tx1"/>
            </w14:solidFill>
          </w14:textFill>
        </w:rPr>
        <w:t>1.03</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减少</w:t>
      </w:r>
      <w:r>
        <w:rPr>
          <w:rFonts w:hint="eastAsia" w:eastAsia="方正仿宋简体"/>
          <w:color w:val="000000" w:themeColor="text1"/>
          <w:sz w:val="32"/>
          <w:szCs w:val="32"/>
          <w:lang w:val="en-US" w:eastAsia="zh-CN"/>
          <w14:textFill>
            <w14:solidFill>
              <w14:schemeClr w14:val="tx1"/>
            </w14:solidFill>
          </w14:textFill>
        </w:rPr>
        <w:t>5.03</w:t>
      </w:r>
      <w:r>
        <w:rPr>
          <w:rFonts w:eastAsia="方正仿宋简体"/>
          <w:color w:val="000000" w:themeColor="text1"/>
          <w:sz w:val="32"/>
          <w:szCs w:val="32"/>
          <w14:textFill>
            <w14:solidFill>
              <w14:schemeClr w14:val="tx1"/>
            </w14:solidFill>
          </w14:textFill>
        </w:rPr>
        <w:t>%。</w:t>
      </w:r>
    </w:p>
    <w:p>
      <w:pPr>
        <w:spacing w:line="600" w:lineRule="exact"/>
        <w:ind w:firstLine="617" w:firstLineChars="192"/>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（二）政府采购情况</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14:textFill>
            <w14:solidFill>
              <w14:schemeClr w14:val="tx1"/>
            </w14:solidFill>
          </w14:textFill>
        </w:rPr>
        <w:t>本单位</w:t>
      </w:r>
      <w:r>
        <w:rPr>
          <w:rFonts w:eastAsia="方正仿宋简体"/>
          <w:color w:val="000000" w:themeColor="text1"/>
          <w:sz w:val="32"/>
          <w:szCs w:val="32"/>
          <w14:textFill>
            <w14:solidFill>
              <w14:schemeClr w14:val="tx1"/>
            </w14:solidFill>
          </w14:textFill>
        </w:rPr>
        <w:t>安排政府采购预算</w:t>
      </w:r>
      <w:r>
        <w:rPr>
          <w:rFonts w:hint="eastAsia" w:eastAsia="方正仿宋简体"/>
          <w:color w:val="000000" w:themeColor="text1"/>
          <w:sz w:val="32"/>
          <w:szCs w:val="32"/>
          <w:lang w:val="en-US" w:eastAsia="zh-CN"/>
          <w14:textFill>
            <w14:solidFill>
              <w14:schemeClr w14:val="tx1"/>
            </w14:solidFill>
          </w14:textFill>
        </w:rPr>
        <w:t>4</w:t>
      </w:r>
      <w:r>
        <w:rPr>
          <w:rFonts w:eastAsia="方正仿宋简体"/>
          <w:color w:val="000000" w:themeColor="text1"/>
          <w:sz w:val="32"/>
          <w:szCs w:val="32"/>
          <w14:textFill>
            <w14:solidFill>
              <w14:schemeClr w14:val="tx1"/>
            </w14:solidFill>
          </w14:textFill>
        </w:rPr>
        <w:t>万元，主要用于采购</w:t>
      </w:r>
      <w:r>
        <w:rPr>
          <w:rFonts w:hint="eastAsia" w:eastAsia="方正仿宋简体"/>
          <w:color w:val="000000" w:themeColor="text1"/>
          <w:sz w:val="32"/>
          <w:szCs w:val="32"/>
          <w14:textFill>
            <w14:solidFill>
              <w14:schemeClr w14:val="tx1"/>
            </w14:solidFill>
          </w14:textFill>
        </w:rPr>
        <w:t>电脑、打印机</w:t>
      </w:r>
      <w:r>
        <w:rPr>
          <w:rFonts w:eastAsia="方正仿宋简体"/>
          <w:color w:val="000000" w:themeColor="text1"/>
          <w:sz w:val="32"/>
          <w:szCs w:val="32"/>
          <w14:textFill>
            <w14:solidFill>
              <w14:schemeClr w14:val="tx1"/>
            </w14:solidFill>
          </w14:textFill>
        </w:rPr>
        <w:t>等。</w:t>
      </w:r>
    </w:p>
    <w:p>
      <w:pPr>
        <w:spacing w:line="600" w:lineRule="exact"/>
        <w:ind w:firstLine="643" w:firstLineChars="200"/>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（三）国有资产占有使用情况</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截至202</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年底，本单位共有车辆1辆，其中，定向保障用车1辆。单位价值100万元以上大型设备无。</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年单位预算未安排购置车辆及单位价值100万元以上大型设备。</w:t>
      </w:r>
    </w:p>
    <w:p>
      <w:pPr>
        <w:spacing w:line="600" w:lineRule="exact"/>
        <w:ind w:firstLine="643" w:firstLineChars="200"/>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（四）绩效目标设置情况</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绩效目标是预算编制的前提和基础，按照“费随事定”的原则，20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本单位所有项目支出按要求编制了绩效目标，从项目完成、项目效益、满意度等方面设置了绩效指标，综合反映项目预期完成的数量、成本、时效、质量，预期达到的社会效益、经济效益、生态效益、可持续影响以及服务对象满意度等情况。（项目绩效目标表附后）</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十、名词解释</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（一）一般公共预算拨款收入：指区级财政当年拨付的资金。</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（二）上年结转：指以前年度尚未完成，结转到本年仍按原规定用途继续使用的资金。</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（三）</w:t>
      </w:r>
      <w:r>
        <w:rPr>
          <w:rFonts w:eastAsia="仿宋_GB2312"/>
          <w:color w:val="000000" w:themeColor="text1"/>
          <w:sz w:val="32"/>
          <w:szCs w:val="32"/>
          <w14:textFill>
            <w14:solidFill>
              <w14:schemeClr w14:val="tx1"/>
            </w14:solidFill>
          </w14:textFill>
        </w:rPr>
        <w:t>一般公共服务（</w:t>
      </w:r>
      <w:r>
        <w:rPr>
          <w:rFonts w:hint="eastAsia" w:eastAsia="仿宋_GB2312"/>
          <w:color w:val="000000" w:themeColor="text1"/>
          <w:sz w:val="32"/>
          <w:szCs w:val="32"/>
          <w14:textFill>
            <w14:solidFill>
              <w14:schemeClr w14:val="tx1"/>
            </w14:solidFill>
          </w14:textFill>
        </w:rPr>
        <w:t>201</w:t>
      </w:r>
      <w:r>
        <w:rPr>
          <w:rFonts w:eastAsia="仿宋_GB2312"/>
          <w:color w:val="000000" w:themeColor="text1"/>
          <w:sz w:val="32"/>
          <w:szCs w:val="32"/>
          <w14:textFill>
            <w14:solidFill>
              <w14:schemeClr w14:val="tx1"/>
            </w14:solidFill>
          </w14:textFill>
        </w:rPr>
        <w:t>类）</w:t>
      </w:r>
      <w:r>
        <w:rPr>
          <w:rFonts w:hint="eastAsia" w:eastAsia="仿宋_GB2312"/>
          <w:color w:val="000000" w:themeColor="text1"/>
          <w:sz w:val="32"/>
          <w:szCs w:val="32"/>
          <w14:textFill>
            <w14:solidFill>
              <w14:schemeClr w14:val="tx1"/>
            </w14:solidFill>
          </w14:textFill>
        </w:rPr>
        <w:t>政府办公厅（室）及相关机构事务</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03</w:t>
      </w:r>
      <w:r>
        <w:rPr>
          <w:rFonts w:eastAsia="仿宋_GB2312"/>
          <w:color w:val="000000" w:themeColor="text1"/>
          <w:sz w:val="32"/>
          <w:szCs w:val="32"/>
          <w14:textFill>
            <w14:solidFill>
              <w14:schemeClr w14:val="tx1"/>
            </w14:solidFill>
          </w14:textFill>
        </w:rPr>
        <w:t>款）</w:t>
      </w:r>
      <w:r>
        <w:rPr>
          <w:rFonts w:hint="eastAsia" w:eastAsia="仿宋_GB2312"/>
          <w:color w:val="000000" w:themeColor="text1"/>
          <w:sz w:val="32"/>
          <w:szCs w:val="32"/>
          <w14:textFill>
            <w14:solidFill>
              <w14:schemeClr w14:val="tx1"/>
            </w14:solidFill>
          </w14:textFill>
        </w:rPr>
        <w:t>事业</w:t>
      </w:r>
      <w:r>
        <w:rPr>
          <w:rFonts w:eastAsia="仿宋_GB2312"/>
          <w:color w:val="000000" w:themeColor="text1"/>
          <w:sz w:val="32"/>
          <w:szCs w:val="32"/>
          <w14:textFill>
            <w14:solidFill>
              <w14:schemeClr w14:val="tx1"/>
            </w14:solidFill>
          </w14:textFill>
        </w:rPr>
        <w:t>运行（</w:t>
      </w:r>
      <w:r>
        <w:rPr>
          <w:rFonts w:hint="eastAsia" w:eastAsia="仿宋_GB2312"/>
          <w:color w:val="000000" w:themeColor="text1"/>
          <w:sz w:val="32"/>
          <w:szCs w:val="32"/>
          <w14:textFill>
            <w14:solidFill>
              <w14:schemeClr w14:val="tx1"/>
            </w14:solidFill>
          </w14:textFill>
        </w:rPr>
        <w:t>50</w:t>
      </w:r>
      <w:r>
        <w:rPr>
          <w:rFonts w:eastAsia="仿宋_GB2312"/>
          <w:color w:val="000000" w:themeColor="text1"/>
          <w:sz w:val="32"/>
          <w:szCs w:val="32"/>
          <w14:textFill>
            <w14:solidFill>
              <w14:schemeClr w14:val="tx1"/>
            </w14:solidFill>
          </w14:textFill>
        </w:rPr>
        <w:t>项）</w:t>
      </w:r>
      <w:r>
        <w:rPr>
          <w:rFonts w:hint="eastAsia" w:eastAsia="仿宋_GB2312"/>
          <w:color w:val="000000" w:themeColor="text1"/>
          <w:sz w:val="32"/>
          <w:szCs w:val="32"/>
          <w14:textFill>
            <w14:solidFill>
              <w14:schemeClr w14:val="tx1"/>
            </w14:solidFill>
          </w14:textFill>
        </w:rPr>
        <w:t>：指事业单位用于保障机构正常运行、开展日常工作的基本支出。</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（四）一般公共服务（201类）政府办公厅（室）及相关机构事务（03款）其他政府办公厅（室）及相关机构事务支出（99项）：指事业单位开展业务工作的项目支出。</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（五）社会保障和就业（208类）行政事业单位离退休（05款）机关事业单位基本养老保险缴费支出（05项）：指单位实施养老保险制度由单位缴纳的养老保险费的支出。</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（六）其他社会保障和就业支出（208类）其他社会保障和就业支出（99款）其他社会保障和就业支出（01项）：指单位缴纳的失业、工伤保险的支出。</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（七）卫生健康支出（210类）行政事业单位医疗（11款）事业单位医疗（02项）：指事业单位用于单位应缴纳基本医疗保险支出。</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（八）卫生健康支出（210类）行政事业单位医疗（11款）公务员医疗补助（03项）：指事业单位用于单位应公务员医疗补助支出。</w:t>
      </w:r>
    </w:p>
    <w:p>
      <w:pPr>
        <w:spacing w:line="600" w:lineRule="exact"/>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（九）住房保障（221类）住房改革支出（02款）住房公积金（01项）：指按照《住房公积金管理条例》的规定，由单位及其在职职工缴存的长期住房储金。</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（十）基本支出：指为保证机构正常运转，完成日常工作任务而发生的人员支出和公用支出。</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（十一）项目支出：指在基本支出之外为完成特定事业发展目标所发生的支出。</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十二）“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十三）事业运行经费：为保障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附件1：20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年单位预算公开表</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附件2：202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年项目绩效目标表</w:t>
      </w:r>
      <w:bookmarkStart w:id="0" w:name="_GoBack"/>
      <w:bookmarkEnd w:id="0"/>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0046757D"/>
    <w:rsid w:val="004E3547"/>
    <w:rsid w:val="00580FE9"/>
    <w:rsid w:val="007F2D3D"/>
    <w:rsid w:val="00C467F5"/>
    <w:rsid w:val="00C47E0B"/>
    <w:rsid w:val="00D43123"/>
    <w:rsid w:val="00D818CB"/>
    <w:rsid w:val="00E97676"/>
    <w:rsid w:val="00EE3468"/>
    <w:rsid w:val="1D204F10"/>
    <w:rsid w:val="54E45A4C"/>
    <w:rsid w:val="6E63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638</Words>
  <Characters>3641</Characters>
  <Lines>30</Lines>
  <Paragraphs>8</Paragraphs>
  <TotalTime>54</TotalTime>
  <ScaleCrop>false</ScaleCrop>
  <LinksUpToDate>false</LinksUpToDate>
  <CharactersWithSpaces>4271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东东</cp:lastModifiedBy>
  <dcterms:modified xsi:type="dcterms:W3CDTF">2023-01-13T07:36:52Z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2C74B25BE6E44726915A40261EF11A90</vt:lpwstr>
  </property>
</Properties>
</file>