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r>
        <w:rPr>
          <w:rFonts w:hint="eastAsia" w:ascii="黑体" w:hAnsi="黑体" w:eastAsia="黑体"/>
          <w:sz w:val="32"/>
          <w:szCs w:val="32"/>
        </w:rPr>
        <w:t>附件2</w:t>
      </w:r>
    </w:p>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雁江区农经局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一）区农经局职能情况：资阳市雁江区农经管理局是贯彻执行农村基本经营制度，实施农村土地承包管理、农民负担监督管理、农村集体财务和资产管理“三大管理”；指导农业产业化经营、指导新型农业经营主体发展、健全农业社会化服务体系的“三项指导”和农村经济统计“一个基础”职能。</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（二）区农经局20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年重点工作：</w:t>
      </w:r>
      <w:r>
        <w:rPr>
          <w:rFonts w:hint="eastAsia" w:ascii="Times New Roman" w:hAnsi="Times New Roman" w:eastAsia="方正仿宋简体"/>
          <w:sz w:val="32"/>
          <w:szCs w:val="32"/>
          <w:lang w:val="en-US" w:eastAsia="zh-CN"/>
        </w:rPr>
        <w:t>以农村宅基地“两项试点”工作为中心，以撂荒地复耕复种、集体经济发展、社会化服务为重点，重点抓好农民合作社建设、规范土地经营权流转、规范农村宅基地审批监管、集体经</w:t>
      </w:r>
      <w:bookmarkStart w:id="0" w:name="_GoBack"/>
      <w:bookmarkEnd w:id="0"/>
      <w:r>
        <w:rPr>
          <w:rFonts w:hint="eastAsia" w:ascii="Times New Roman" w:hAnsi="Times New Roman" w:eastAsia="方正仿宋简体"/>
          <w:sz w:val="32"/>
          <w:szCs w:val="32"/>
          <w:lang w:val="en-US" w:eastAsia="zh-CN"/>
        </w:rPr>
        <w:t>济组织成员重复身份纠错、规范集体经济组织运行、规范农村集体“三资”、“零容忍”完成疑似问题图斑处置、进一步开展“农业共营制”试点和“农贷通”试点，实现村级财务线上支付达100%，完成区委、区政府和农业农村局党组交办的各项工作，</w:t>
      </w:r>
      <w:r>
        <w:rPr>
          <w:rFonts w:hint="eastAsia" w:eastAsia="方正仿宋简体"/>
          <w:color w:val="000000" w:themeColor="text1"/>
          <w:sz w:val="32"/>
          <w:szCs w:val="32"/>
          <w14:textFill>
            <w14:solidFill>
              <w14:schemeClr w14:val="tx1"/>
            </w14:solidFill>
          </w14:textFill>
        </w:rPr>
        <w:t>努力实现农经工作新提升新突破。</w:t>
      </w:r>
    </w:p>
    <w:p>
      <w:pPr>
        <w:spacing w:line="60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二、收支预算情况</w:t>
      </w:r>
      <w:r>
        <w:rPr>
          <w:rFonts w:hint="eastAsia" w:eastAsia="黑体"/>
          <w:color w:val="000000" w:themeColor="text1"/>
          <w:sz w:val="32"/>
          <w:szCs w:val="32"/>
          <w14:textFill>
            <w14:solidFill>
              <w14:schemeClr w14:val="tx1"/>
            </w14:solidFill>
          </w14:textFill>
        </w:rPr>
        <w:t>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按照综合预算的原则，</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所有收入和支出均纳入单位预算管理。收入包括：一般公共预算拨款收入；支出包括：一般公共</w:t>
      </w:r>
      <w:r>
        <w:rPr>
          <w:rFonts w:hint="eastAsia" w:eastAsia="方正仿宋简体"/>
          <w:color w:val="000000" w:themeColor="text1"/>
          <w:sz w:val="32"/>
          <w:szCs w:val="32"/>
          <w:lang w:eastAsia="zh-CN"/>
          <w14:textFill>
            <w14:solidFill>
              <w14:schemeClr w14:val="tx1"/>
            </w14:solidFill>
          </w14:textFill>
        </w:rPr>
        <w:t>预算拨款</w:t>
      </w:r>
      <w:r>
        <w:rPr>
          <w:rFonts w:hint="eastAsia" w:eastAsia="方正仿宋简体"/>
          <w:color w:val="000000" w:themeColor="text1"/>
          <w:sz w:val="32"/>
          <w:szCs w:val="32"/>
          <w14:textFill>
            <w14:solidFill>
              <w14:schemeClr w14:val="tx1"/>
            </w14:solidFill>
          </w14:textFill>
        </w:rPr>
        <w:t>支出。</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年收支总预算</w:t>
      </w:r>
      <w:r>
        <w:rPr>
          <w:rFonts w:hint="eastAsia" w:eastAsia="方正仿宋简体"/>
          <w:color w:val="000000" w:themeColor="text1"/>
          <w:sz w:val="32"/>
          <w:szCs w:val="32"/>
          <w:lang w:val="en-US" w:eastAsia="zh-CN"/>
          <w14:textFill>
            <w14:solidFill>
              <w14:schemeClr w14:val="tx1"/>
            </w14:solidFill>
          </w14:textFill>
        </w:rPr>
        <w:t>311.95</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年收支预算总数</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30.85</w:t>
      </w:r>
      <w:r>
        <w:rPr>
          <w:rFonts w:hint="eastAsia" w:eastAsia="方正仿宋简体"/>
          <w:color w:val="000000" w:themeColor="text1"/>
          <w:sz w:val="32"/>
          <w:szCs w:val="32"/>
          <w14:textFill>
            <w14:solidFill>
              <w14:schemeClr w14:val="tx1"/>
            </w14:solidFill>
          </w14:textFill>
        </w:rPr>
        <w:t>万元，主要原因</w:t>
      </w:r>
      <w:r>
        <w:rPr>
          <w:rFonts w:hint="eastAsia" w:eastAsia="方正仿宋简体"/>
          <w:color w:val="000000" w:themeColor="text1"/>
          <w:sz w:val="32"/>
          <w:szCs w:val="32"/>
          <w:lang w:eastAsia="zh-CN"/>
          <w14:textFill>
            <w14:solidFill>
              <w14:schemeClr w14:val="tx1"/>
            </w14:solidFill>
          </w14:textFill>
        </w:rPr>
        <w:t>是未预算项目水源水库土地流转经费；</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（一）收入预算情况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年收入预算</w:t>
      </w:r>
      <w:r>
        <w:rPr>
          <w:rFonts w:hint="eastAsia" w:eastAsia="方正仿宋简体"/>
          <w:color w:val="000000" w:themeColor="text1"/>
          <w:sz w:val="32"/>
          <w:szCs w:val="32"/>
          <w:lang w:val="en-US" w:eastAsia="zh-CN"/>
          <w14:textFill>
            <w14:solidFill>
              <w14:schemeClr w14:val="tx1"/>
            </w14:solidFill>
          </w14:textFill>
        </w:rPr>
        <w:t>311.95</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一般公共预算</w:t>
      </w:r>
      <w:r>
        <w:rPr>
          <w:rFonts w:eastAsia="方正仿宋简体"/>
          <w:color w:val="000000" w:themeColor="text1"/>
          <w:sz w:val="32"/>
          <w:szCs w:val="32"/>
          <w14:textFill>
            <w14:solidFill>
              <w14:schemeClr w14:val="tx1"/>
            </w14:solidFill>
          </w14:textFill>
        </w:rPr>
        <w:t>拨款收入</w:t>
      </w:r>
      <w:r>
        <w:rPr>
          <w:rFonts w:hint="eastAsia" w:eastAsia="方正仿宋简体"/>
          <w:color w:val="000000" w:themeColor="text1"/>
          <w:sz w:val="32"/>
          <w:szCs w:val="32"/>
          <w:lang w:val="en-US" w:eastAsia="zh-CN"/>
          <w14:textFill>
            <w14:solidFill>
              <w14:schemeClr w14:val="tx1"/>
            </w14:solidFill>
          </w14:textFill>
        </w:rPr>
        <w:t>311.95</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100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政府性基金预算拨款收入</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事业收入</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（二）支出预算情况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年支出预算</w:t>
      </w:r>
      <w:r>
        <w:rPr>
          <w:rFonts w:hint="eastAsia" w:eastAsia="方正仿宋简体"/>
          <w:color w:val="000000" w:themeColor="text1"/>
          <w:sz w:val="32"/>
          <w:szCs w:val="32"/>
          <w:lang w:val="en-US" w:eastAsia="zh-CN"/>
          <w14:textFill>
            <w14:solidFill>
              <w14:schemeClr w14:val="tx1"/>
            </w14:solidFill>
          </w14:textFill>
        </w:rPr>
        <w:t>311.95</w:t>
      </w:r>
      <w:r>
        <w:rPr>
          <w:rFonts w:eastAsia="方正仿宋简体"/>
          <w:color w:val="000000" w:themeColor="text1"/>
          <w:sz w:val="32"/>
          <w:szCs w:val="32"/>
          <w14:textFill>
            <w14:solidFill>
              <w14:schemeClr w14:val="tx1"/>
            </w14:solidFill>
          </w14:textFill>
        </w:rPr>
        <w:t>万元，其中</w:t>
      </w:r>
      <w:r>
        <w:rPr>
          <w:rFonts w:hint="eastAsia" w:eastAsia="方正仿宋简体"/>
          <w:color w:val="000000" w:themeColor="text1"/>
          <w:sz w:val="32"/>
          <w:szCs w:val="32"/>
          <w14:textFill>
            <w14:solidFill>
              <w14:schemeClr w14:val="tx1"/>
            </w14:solidFill>
          </w14:textFill>
        </w:rPr>
        <w:t>：基本支出</w:t>
      </w:r>
      <w:r>
        <w:rPr>
          <w:rFonts w:hint="eastAsia" w:eastAsia="方正仿宋简体"/>
          <w:color w:val="000000" w:themeColor="text1"/>
          <w:sz w:val="32"/>
          <w:szCs w:val="32"/>
          <w:lang w:val="en-US" w:eastAsia="zh-CN"/>
          <w14:textFill>
            <w14:solidFill>
              <w14:schemeClr w14:val="tx1"/>
            </w14:solidFill>
          </w14:textFill>
        </w:rPr>
        <w:t>262.94</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84.3</w:t>
      </w:r>
      <w:r>
        <w:rPr>
          <w:rFonts w:hint="eastAsia" w:eastAsia="方正仿宋简体"/>
          <w:color w:val="000000" w:themeColor="text1"/>
          <w:sz w:val="32"/>
          <w:szCs w:val="32"/>
          <w14:textFill>
            <w14:solidFill>
              <w14:schemeClr w14:val="tx1"/>
            </w14:solidFill>
          </w14:textFill>
        </w:rPr>
        <w:t>%；项目支</w:t>
      </w:r>
      <w:r>
        <w:rPr>
          <w:rFonts w:hint="eastAsia" w:eastAsia="方正仿宋简体"/>
          <w:color w:val="000000" w:themeColor="text1"/>
          <w:sz w:val="32"/>
          <w:szCs w:val="32"/>
          <w:lang w:eastAsia="zh-CN"/>
          <w14:textFill>
            <w14:solidFill>
              <w14:schemeClr w14:val="tx1"/>
            </w14:solidFill>
          </w14:textFill>
        </w:rPr>
        <w:t>出</w:t>
      </w:r>
      <w:r>
        <w:rPr>
          <w:rFonts w:hint="eastAsia" w:eastAsia="方正仿宋简体"/>
          <w:color w:val="000000" w:themeColor="text1"/>
          <w:sz w:val="32"/>
          <w:szCs w:val="32"/>
          <w:lang w:val="en-US" w:eastAsia="zh-CN"/>
          <w14:textFill>
            <w14:solidFill>
              <w14:schemeClr w14:val="tx1"/>
            </w14:solidFill>
          </w14:textFill>
        </w:rPr>
        <w:t>49.01</w:t>
      </w:r>
      <w:r>
        <w:rPr>
          <w:rFonts w:hint="eastAsia" w:ascii="仿宋_GB2312" w:eastAsia="仿宋_GB2312"/>
          <w:color w:val="000000" w:themeColor="text1"/>
          <w:sz w:val="28"/>
          <w:szCs w:val="28"/>
          <w14:textFill>
            <w14:solidFill>
              <w14:schemeClr w14:val="tx1"/>
            </w14:solidFill>
          </w14:textFill>
        </w:rPr>
        <w:t>万元</w:t>
      </w:r>
      <w:r>
        <w:rPr>
          <w:rFonts w:hint="eastAsia" w:eastAsia="方正仿宋简体"/>
          <w:color w:val="000000" w:themeColor="text1"/>
          <w:sz w:val="32"/>
          <w:szCs w:val="32"/>
          <w14:textFill>
            <w14:solidFill>
              <w14:schemeClr w14:val="tx1"/>
            </w14:solidFill>
          </w14:textFill>
        </w:rPr>
        <w:t>，占</w:t>
      </w:r>
      <w:r>
        <w:rPr>
          <w:rFonts w:hint="eastAsia" w:eastAsia="方正仿宋简体"/>
          <w:color w:val="000000" w:themeColor="text1"/>
          <w:sz w:val="32"/>
          <w:szCs w:val="32"/>
          <w:lang w:val="en-US" w:eastAsia="zh-CN"/>
          <w14:textFill>
            <w14:solidFill>
              <w14:schemeClr w14:val="tx1"/>
            </w14:solidFill>
          </w14:textFill>
        </w:rPr>
        <w:t>15.7</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三、财政拨款收支预算情况说明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年财政拨款收支总预算</w:t>
      </w:r>
      <w:r>
        <w:rPr>
          <w:rFonts w:hint="eastAsia" w:eastAsia="方正仿宋简体"/>
          <w:color w:val="000000" w:themeColor="text1"/>
          <w:sz w:val="32"/>
          <w:szCs w:val="32"/>
          <w:lang w:val="en-US" w:eastAsia="zh-CN"/>
          <w14:textFill>
            <w14:solidFill>
              <w14:schemeClr w14:val="tx1"/>
            </w14:solidFill>
          </w14:textFill>
        </w:rPr>
        <w:t>311.95</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年财政拨款收支总预算</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30.85</w:t>
      </w:r>
      <w:r>
        <w:rPr>
          <w:rFonts w:hint="eastAsia" w:eastAsia="方正仿宋简体"/>
          <w:color w:val="000000" w:themeColor="text1"/>
          <w:sz w:val="32"/>
          <w:szCs w:val="32"/>
          <w14:textFill>
            <w14:solidFill>
              <w14:schemeClr w14:val="tx1"/>
            </w14:solidFill>
          </w14:textFill>
        </w:rPr>
        <w:t>万元，主要原因</w:t>
      </w:r>
      <w:r>
        <w:rPr>
          <w:rFonts w:hint="eastAsia" w:eastAsia="方正仿宋简体"/>
          <w:color w:val="000000" w:themeColor="text1"/>
          <w:sz w:val="32"/>
          <w:szCs w:val="32"/>
          <w:lang w:eastAsia="zh-CN"/>
          <w14:textFill>
            <w14:solidFill>
              <w14:schemeClr w14:val="tx1"/>
            </w14:solidFill>
          </w14:textFill>
        </w:rPr>
        <w:t>是未预算项目水源水库土地流转经费；</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收入包括：本年一般公共预算拨款收入</w:t>
      </w:r>
      <w:r>
        <w:rPr>
          <w:rFonts w:hint="eastAsia" w:eastAsia="方正仿宋简体"/>
          <w:color w:val="000000" w:themeColor="text1"/>
          <w:sz w:val="32"/>
          <w:szCs w:val="32"/>
          <w:lang w:val="en-US" w:eastAsia="zh-CN"/>
          <w14:textFill>
            <w14:solidFill>
              <w14:schemeClr w14:val="tx1"/>
            </w14:solidFill>
          </w14:textFill>
        </w:rPr>
        <w:t>311.95</w:t>
      </w:r>
      <w:r>
        <w:rPr>
          <w:rFonts w:hint="eastAsia" w:eastAsia="方正仿宋简体"/>
          <w:color w:val="000000" w:themeColor="text1"/>
          <w:sz w:val="32"/>
          <w:szCs w:val="32"/>
          <w14:textFill>
            <w14:solidFill>
              <w14:schemeClr w14:val="tx1"/>
            </w14:solidFill>
          </w14:textFill>
        </w:rPr>
        <w:t>元；支出包括：社会保障和就业支出</w:t>
      </w:r>
      <w:r>
        <w:rPr>
          <w:rFonts w:hint="eastAsia" w:eastAsia="方正仿宋简体"/>
          <w:color w:val="000000" w:themeColor="text1"/>
          <w:sz w:val="32"/>
          <w:szCs w:val="32"/>
          <w:lang w:val="en-US" w:eastAsia="zh-CN"/>
          <w14:textFill>
            <w14:solidFill>
              <w14:schemeClr w14:val="tx1"/>
            </w14:solidFill>
          </w14:textFill>
        </w:rPr>
        <w:t>25.09</w:t>
      </w:r>
      <w:r>
        <w:rPr>
          <w:rFonts w:hint="eastAsia" w:eastAsia="方正仿宋简体"/>
          <w:color w:val="000000" w:themeColor="text1"/>
          <w:sz w:val="32"/>
          <w:szCs w:val="32"/>
          <w14:textFill>
            <w14:solidFill>
              <w14:schemeClr w14:val="tx1"/>
            </w14:solidFill>
          </w14:textFill>
        </w:rPr>
        <w:t>万元、卫生健康支出</w:t>
      </w:r>
      <w:r>
        <w:rPr>
          <w:rFonts w:hint="eastAsia" w:eastAsia="方正仿宋简体"/>
          <w:color w:val="000000" w:themeColor="text1"/>
          <w:sz w:val="32"/>
          <w:szCs w:val="32"/>
          <w:lang w:val="en-US" w:eastAsia="zh-CN"/>
          <w14:textFill>
            <w14:solidFill>
              <w14:schemeClr w14:val="tx1"/>
            </w14:solidFill>
          </w14:textFill>
        </w:rPr>
        <w:t>10.62</w:t>
      </w:r>
      <w:r>
        <w:rPr>
          <w:rFonts w:hint="eastAsia" w:eastAsia="方正仿宋简体"/>
          <w:color w:val="000000" w:themeColor="text1"/>
          <w:sz w:val="32"/>
          <w:szCs w:val="32"/>
          <w14:textFill>
            <w14:solidFill>
              <w14:schemeClr w14:val="tx1"/>
            </w14:solidFill>
          </w14:textFill>
        </w:rPr>
        <w:t>万元、住房保障支出</w:t>
      </w:r>
      <w:r>
        <w:rPr>
          <w:rFonts w:hint="eastAsia" w:eastAsia="方正仿宋简体"/>
          <w:color w:val="000000" w:themeColor="text1"/>
          <w:sz w:val="32"/>
          <w:szCs w:val="32"/>
          <w:lang w:val="en-US" w:eastAsia="zh-CN"/>
          <w14:textFill>
            <w14:solidFill>
              <w14:schemeClr w14:val="tx1"/>
            </w14:solidFill>
          </w14:textFill>
        </w:rPr>
        <w:t>20.5</w:t>
      </w:r>
      <w:r>
        <w:rPr>
          <w:rFonts w:hint="eastAsia"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lang w:val="en-US" w:eastAsia="zh-CN"/>
          <w14:textFill>
            <w14:solidFill>
              <w14:schemeClr w14:val="tx1"/>
            </w14:solidFill>
          </w14:textFill>
        </w:rPr>
        <w:t>255.74万元</w:t>
      </w:r>
      <w:r>
        <w:rPr>
          <w:rFonts w:hint="eastAsia" w:eastAsia="方正仿宋简体"/>
          <w:color w:val="000000" w:themeColor="text1"/>
          <w:sz w:val="32"/>
          <w:szCs w:val="32"/>
          <w14:textFill>
            <w14:solidFill>
              <w14:schemeClr w14:val="tx1"/>
            </w14:solidFill>
          </w14:textFill>
        </w:rPr>
        <w:t>。</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一般公共预算当年拨款情况说明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年一般公共预算当年拨款</w:t>
      </w:r>
      <w:r>
        <w:rPr>
          <w:rFonts w:hint="eastAsia" w:eastAsia="方正仿宋简体"/>
          <w:color w:val="000000" w:themeColor="text1"/>
          <w:sz w:val="32"/>
          <w:szCs w:val="32"/>
          <w:lang w:val="en-US" w:eastAsia="zh-CN"/>
          <w14:textFill>
            <w14:solidFill>
              <w14:schemeClr w14:val="tx1"/>
            </w14:solidFill>
          </w14:textFill>
        </w:rPr>
        <w:t>311.95</w:t>
      </w:r>
      <w:r>
        <w:rPr>
          <w:rFonts w:hint="eastAsia" w:eastAsia="方正仿宋简体"/>
          <w:color w:val="000000" w:themeColor="text1"/>
          <w:sz w:val="32"/>
          <w:szCs w:val="32"/>
          <w14:textFill>
            <w14:solidFill>
              <w14:schemeClr w14:val="tx1"/>
            </w14:solidFill>
          </w14:textFill>
        </w:rPr>
        <w:t>万元，比202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年预算数</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30.85</w:t>
      </w:r>
      <w:r>
        <w:rPr>
          <w:rFonts w:hint="eastAsia" w:eastAsia="方正仿宋简体"/>
          <w:color w:val="000000" w:themeColor="text1"/>
          <w:sz w:val="32"/>
          <w:szCs w:val="32"/>
          <w14:textFill>
            <w14:solidFill>
              <w14:schemeClr w14:val="tx1"/>
            </w14:solidFill>
          </w14:textFill>
        </w:rPr>
        <w:t>万元。主要原因</w:t>
      </w:r>
      <w:r>
        <w:rPr>
          <w:rFonts w:hint="eastAsia" w:eastAsia="方正仿宋简体"/>
          <w:color w:val="000000" w:themeColor="text1"/>
          <w:sz w:val="32"/>
          <w:szCs w:val="32"/>
          <w:lang w:eastAsia="zh-CN"/>
          <w14:textFill>
            <w14:solidFill>
              <w14:schemeClr w14:val="tx1"/>
            </w14:solidFill>
          </w14:textFill>
        </w:rPr>
        <w:t>是未预算项目水源水库土地流转经费；</w:t>
      </w:r>
    </w:p>
    <w:p>
      <w:pPr>
        <w:spacing w:line="600" w:lineRule="exact"/>
        <w:ind w:firstLine="617" w:firstLineChars="192"/>
        <w:rPr>
          <w:rFonts w:hint="eastAsia" w:ascii="仿宋_GB2312" w:eastAsia="仿宋_GB2312"/>
          <w:color w:val="000000" w:themeColor="text1"/>
          <w:sz w:val="28"/>
          <w:szCs w:val="28"/>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社会保障和就业支出</w:t>
      </w:r>
      <w:r>
        <w:rPr>
          <w:rFonts w:hint="eastAsia" w:eastAsia="方正仿宋简体"/>
          <w:color w:val="000000" w:themeColor="text1"/>
          <w:sz w:val="32"/>
          <w:szCs w:val="32"/>
          <w:lang w:val="en-US" w:eastAsia="zh-CN"/>
          <w14:textFill>
            <w14:solidFill>
              <w14:schemeClr w14:val="tx1"/>
            </w14:solidFill>
          </w14:textFill>
        </w:rPr>
        <w:t>25.09</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8</w:t>
      </w:r>
      <w:r>
        <w:rPr>
          <w:rFonts w:hint="eastAsia" w:eastAsia="方正仿宋简体"/>
          <w:color w:val="000000" w:themeColor="text1"/>
          <w:sz w:val="32"/>
          <w:szCs w:val="32"/>
          <w14:textFill>
            <w14:solidFill>
              <w14:schemeClr w14:val="tx1"/>
            </w14:solidFill>
          </w14:textFill>
        </w:rPr>
        <w:t>%；医疗卫生与计划生育支出</w:t>
      </w:r>
      <w:r>
        <w:rPr>
          <w:rFonts w:hint="eastAsia" w:eastAsia="方正仿宋简体"/>
          <w:color w:val="000000" w:themeColor="text1"/>
          <w:sz w:val="32"/>
          <w:szCs w:val="32"/>
          <w:lang w:val="en-US" w:eastAsia="zh-CN"/>
          <w14:textFill>
            <w14:solidFill>
              <w14:schemeClr w14:val="tx1"/>
            </w14:solidFill>
          </w14:textFill>
        </w:rPr>
        <w:t>10.62</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3.4</w:t>
      </w:r>
      <w:r>
        <w:rPr>
          <w:rFonts w:hint="eastAsia" w:eastAsia="方正仿宋简体"/>
          <w:color w:val="000000" w:themeColor="text1"/>
          <w:sz w:val="32"/>
          <w:szCs w:val="32"/>
          <w14:textFill>
            <w14:solidFill>
              <w14:schemeClr w14:val="tx1"/>
            </w14:solidFill>
          </w14:textFill>
        </w:rPr>
        <w:t>%；住房保障支出</w:t>
      </w:r>
      <w:r>
        <w:rPr>
          <w:rFonts w:hint="eastAsia" w:eastAsia="方正仿宋简体"/>
          <w:color w:val="000000" w:themeColor="text1"/>
          <w:sz w:val="32"/>
          <w:szCs w:val="32"/>
          <w:lang w:val="en-US" w:eastAsia="zh-CN"/>
          <w14:textFill>
            <w14:solidFill>
              <w14:schemeClr w14:val="tx1"/>
            </w14:solidFill>
          </w14:textFill>
        </w:rPr>
        <w:t>20.5</w:t>
      </w:r>
      <w:r>
        <w:rPr>
          <w:rFonts w:hint="eastAsia" w:eastAsia="方正仿宋简体"/>
          <w:color w:val="000000" w:themeColor="text1"/>
          <w:sz w:val="32"/>
          <w:szCs w:val="32"/>
          <w14:textFill>
            <w14:solidFill>
              <w14:schemeClr w14:val="tx1"/>
            </w14:solidFill>
          </w14:textFill>
        </w:rPr>
        <w:t>万元，占</w:t>
      </w:r>
      <w:r>
        <w:rPr>
          <w:rFonts w:hint="eastAsia" w:eastAsia="方正仿宋简体"/>
          <w:color w:val="000000" w:themeColor="text1"/>
          <w:sz w:val="32"/>
          <w:szCs w:val="32"/>
          <w:lang w:val="en-US" w:eastAsia="zh-CN"/>
          <w14:textFill>
            <w14:solidFill>
              <w14:schemeClr w14:val="tx1"/>
            </w14:solidFill>
          </w14:textFill>
        </w:rPr>
        <w:t>6.6</w:t>
      </w: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lang w:val="en-US" w:eastAsia="zh-CN"/>
          <w14:textFill>
            <w14:solidFill>
              <w14:schemeClr w14:val="tx1"/>
            </w14:solidFill>
          </w14:textFill>
        </w:rPr>
        <w:t>255.74万元，占82%</w:t>
      </w:r>
      <w:r>
        <w:rPr>
          <w:rFonts w:hint="eastAsia" w:eastAsia="方正仿宋简体"/>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color w:val="000000" w:themeColor="text1"/>
          <w:sz w:val="32"/>
          <w:szCs w:val="32"/>
          <w14:textFill>
            <w14:solidFill>
              <w14:schemeClr w14:val="tx1"/>
            </w14:solidFill>
          </w14:textFill>
        </w:rPr>
      </w:pPr>
      <w:r>
        <w:rPr>
          <w:rFonts w:hint="eastAsia" w:eastAsia="方正楷体简体"/>
          <w:b/>
          <w:bCs/>
          <w:color w:val="000000" w:themeColor="text1"/>
          <w:sz w:val="32"/>
          <w:szCs w:val="32"/>
          <w14:textFill>
            <w14:solidFill>
              <w14:schemeClr w14:val="tx1"/>
            </w14:solidFill>
          </w14:textFill>
        </w:rPr>
        <w:t>（三）一般公共预算当年拨款具体使用情况</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一般公共服务（类）</w:t>
      </w:r>
      <w:r>
        <w:rPr>
          <w:rFonts w:hint="eastAsia" w:eastAsia="仿宋_GB2312"/>
          <w:color w:val="000000" w:themeColor="text1"/>
          <w:sz w:val="32"/>
          <w:szCs w:val="32"/>
          <w:lang w:eastAsia="zh-CN"/>
          <w14:textFill>
            <w14:solidFill>
              <w14:schemeClr w14:val="tx1"/>
            </w14:solidFill>
          </w14:textFill>
        </w:rPr>
        <w:t>农业水支出</w:t>
      </w:r>
      <w:r>
        <w:rPr>
          <w:rFonts w:eastAsia="仿宋_GB2312"/>
          <w:color w:val="000000" w:themeColor="text1"/>
          <w:sz w:val="32"/>
          <w:szCs w:val="32"/>
          <w14:textFill>
            <w14:solidFill>
              <w14:schemeClr w14:val="tx1"/>
            </w14:solidFill>
          </w14:textFill>
        </w:rPr>
        <w:t>（款）行政运行（项）202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311.95</w:t>
      </w:r>
      <w:r>
        <w:rPr>
          <w:rFonts w:eastAsia="仿宋_GB2312"/>
          <w:color w:val="000000" w:themeColor="text1"/>
          <w:sz w:val="32"/>
          <w:szCs w:val="32"/>
          <w14:textFill>
            <w14:solidFill>
              <w14:schemeClr w14:val="tx1"/>
            </w14:solidFill>
          </w14:textFill>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社会保障和就业（类）行政事业单位</w:t>
      </w:r>
      <w:r>
        <w:rPr>
          <w:rFonts w:hint="eastAsia" w:eastAsia="仿宋_GB2312"/>
          <w:color w:val="000000" w:themeColor="text1"/>
          <w:sz w:val="32"/>
          <w:szCs w:val="32"/>
          <w14:textFill>
            <w14:solidFill>
              <w14:schemeClr w14:val="tx1"/>
            </w14:solidFill>
          </w14:textFill>
        </w:rPr>
        <w:t>养老</w:t>
      </w:r>
      <w:r>
        <w:rPr>
          <w:rFonts w:eastAsia="仿宋_GB2312"/>
          <w:color w:val="000000" w:themeColor="text1"/>
          <w:sz w:val="32"/>
          <w:szCs w:val="32"/>
          <w14:textFill>
            <w14:solidFill>
              <w14:schemeClr w14:val="tx1"/>
            </w14:solidFill>
          </w14:textFill>
        </w:rPr>
        <w:t>支出（款）</w:t>
      </w:r>
      <w:r>
        <w:rPr>
          <w:rFonts w:hint="eastAsia" w:eastAsia="仿宋_GB2312"/>
          <w:color w:val="000000" w:themeColor="text1"/>
          <w:sz w:val="32"/>
          <w:szCs w:val="32"/>
          <w14:textFill>
            <w14:solidFill>
              <w14:schemeClr w14:val="tx1"/>
            </w14:solidFill>
          </w14:textFill>
        </w:rPr>
        <w:t>机关事业单位基本养老保险缴费支出</w:t>
      </w:r>
      <w:r>
        <w:rPr>
          <w:rFonts w:eastAsia="仿宋_GB2312"/>
          <w:color w:val="000000" w:themeColor="text1"/>
          <w:sz w:val="32"/>
          <w:szCs w:val="32"/>
          <w14:textFill>
            <w14:solidFill>
              <w14:schemeClr w14:val="tx1"/>
            </w14:solidFill>
          </w14:textFill>
        </w:rPr>
        <w:t>（项）202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24.87</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用于单位缴纳的基本养老保险支出</w:t>
      </w:r>
      <w:r>
        <w:rPr>
          <w:rFonts w:eastAsia="仿宋_GB2312"/>
          <w:color w:val="000000" w:themeColor="text1"/>
          <w:sz w:val="32"/>
          <w:szCs w:val="32"/>
          <w14:textFill>
            <w14:solidFill>
              <w14:schemeClr w14:val="tx1"/>
            </w14:solidFill>
          </w14:textFill>
        </w:rPr>
        <w:t>。</w:t>
      </w:r>
    </w:p>
    <w:p>
      <w:pPr>
        <w:spacing w:line="600" w:lineRule="exact"/>
        <w:ind w:left="147" w:leftChars="70" w:firstLine="640" w:firstLineChars="200"/>
        <w:rPr>
          <w:rFonts w:ascii="Times New Roman" w:hAnsi="Times New Roman" w:eastAsia="方正仿宋简体"/>
          <w:color w:val="auto"/>
          <w:sz w:val="33"/>
          <w:szCs w:val="33"/>
        </w:rPr>
      </w:pPr>
      <w:r>
        <w:rPr>
          <w:rFonts w:hint="eastAsia" w:eastAsia="仿宋_GB2312"/>
          <w:color w:val="000000" w:themeColor="text1"/>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社会保障和就业（类）行政事业单位</w:t>
      </w:r>
      <w:r>
        <w:rPr>
          <w:rFonts w:hint="eastAsia" w:eastAsia="仿宋_GB2312"/>
          <w:color w:val="000000" w:themeColor="text1"/>
          <w:sz w:val="32"/>
          <w:szCs w:val="32"/>
          <w14:textFill>
            <w14:solidFill>
              <w14:schemeClr w14:val="tx1"/>
            </w14:solidFill>
          </w14:textFill>
        </w:rPr>
        <w:t>养老</w:t>
      </w:r>
      <w:r>
        <w:rPr>
          <w:rFonts w:eastAsia="仿宋_GB2312"/>
          <w:color w:val="000000" w:themeColor="text1"/>
          <w:sz w:val="32"/>
          <w:szCs w:val="32"/>
          <w14:textFill>
            <w14:solidFill>
              <w14:schemeClr w14:val="tx1"/>
            </w14:solidFill>
          </w14:textFill>
        </w:rPr>
        <w:t>支出（款）</w:t>
      </w:r>
      <w:r>
        <w:rPr>
          <w:rFonts w:hint="eastAsia" w:eastAsia="仿宋_GB2312"/>
          <w:color w:val="000000" w:themeColor="text1"/>
          <w:sz w:val="32"/>
          <w:szCs w:val="32"/>
          <w14:textFill>
            <w14:solidFill>
              <w14:schemeClr w14:val="tx1"/>
            </w14:solidFill>
          </w14:textFill>
        </w:rPr>
        <w:t>其他社会保障和就业支出</w:t>
      </w:r>
      <w:r>
        <w:rPr>
          <w:rFonts w:eastAsia="仿宋_GB2312"/>
          <w:color w:val="000000" w:themeColor="text1"/>
          <w:sz w:val="32"/>
          <w:szCs w:val="32"/>
          <w14:textFill>
            <w14:solidFill>
              <w14:schemeClr w14:val="tx1"/>
            </w14:solidFill>
          </w14:textFill>
        </w:rPr>
        <w:t>（项）202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0.22</w:t>
      </w:r>
      <w:r>
        <w:rPr>
          <w:rFonts w:eastAsia="仿宋_GB2312"/>
          <w:color w:val="000000" w:themeColor="text1"/>
          <w:sz w:val="32"/>
          <w:szCs w:val="32"/>
          <w14:textFill>
            <w14:solidFill>
              <w14:schemeClr w14:val="tx1"/>
            </w14:solidFill>
          </w14:textFill>
        </w:rPr>
        <w:t>万元，</w:t>
      </w:r>
      <w:r>
        <w:rPr>
          <w:rFonts w:hint="eastAsia" w:ascii="Times New Roman" w:hAnsi="Times New Roman" w:eastAsia="方正仿宋简体"/>
          <w:color w:val="auto"/>
          <w:sz w:val="33"/>
          <w:szCs w:val="33"/>
        </w:rPr>
        <w:t>用于</w:t>
      </w:r>
      <w:r>
        <w:rPr>
          <w:rFonts w:hint="eastAsia" w:eastAsia="方正仿宋简体"/>
          <w:color w:val="auto"/>
          <w:sz w:val="33"/>
          <w:szCs w:val="33"/>
          <w:lang w:eastAsia="zh-CN"/>
        </w:rPr>
        <w:t>单位缴纳的人员工伤保险和失业保险支出</w:t>
      </w:r>
      <w:r>
        <w:rPr>
          <w:rFonts w:ascii="Times New Roman" w:hAnsi="Times New Roman" w:eastAsia="方正仿宋简体"/>
          <w:color w:val="auto"/>
          <w:sz w:val="33"/>
          <w:szCs w:val="33"/>
        </w:rPr>
        <w:t>。</w:t>
      </w:r>
    </w:p>
    <w:p>
      <w:pPr>
        <w:spacing w:line="600" w:lineRule="exact"/>
        <w:ind w:left="147" w:leftChars="70"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卫生健康支出（类）行政事业单位医疗（款）行政单位医疗（项）</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8.34</w:t>
      </w:r>
      <w:r>
        <w:rPr>
          <w:rFonts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用于为职工缴纳的基本医疗保险</w:t>
      </w:r>
      <w:r>
        <w:rPr>
          <w:rFonts w:hint="eastAsia" w:eastAsia="仿宋_GB2312"/>
          <w:color w:val="000000" w:themeColor="text1"/>
          <w:sz w:val="32"/>
          <w:szCs w:val="32"/>
          <w:lang w:eastAsia="zh-CN"/>
          <w14:textFill>
            <w14:solidFill>
              <w14:schemeClr w14:val="tx1"/>
            </w14:solidFill>
          </w14:textFill>
        </w:rPr>
        <w:t>支出。</w:t>
      </w:r>
    </w:p>
    <w:p>
      <w:pPr>
        <w:spacing w:line="600" w:lineRule="exact"/>
        <w:ind w:left="147" w:leftChars="70"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 卫生健康支出（类）行政事业单位医疗（款）公务员医疗补助（项）202</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2.28</w:t>
      </w:r>
      <w:r>
        <w:rPr>
          <w:rFonts w:hint="eastAsia" w:eastAsia="仿宋_GB2312"/>
          <w:color w:val="000000" w:themeColor="text1"/>
          <w:sz w:val="32"/>
          <w:szCs w:val="32"/>
          <w14:textFill>
            <w14:solidFill>
              <w14:schemeClr w14:val="tx1"/>
            </w14:solidFill>
          </w14:textFill>
        </w:rPr>
        <w:t>万元，用于为职工缴纳的公务员医疗补助支出。</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住房保障（类）住房改革支出（款）住房公积金（项）</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3</w:t>
      </w:r>
      <w:r>
        <w:rPr>
          <w:rFonts w:eastAsia="仿宋_GB2312"/>
          <w:color w:val="000000" w:themeColor="text1"/>
          <w:sz w:val="32"/>
          <w:szCs w:val="32"/>
          <w14:textFill>
            <w14:solidFill>
              <w14:schemeClr w14:val="tx1"/>
            </w14:solidFill>
          </w14:textFill>
        </w:rPr>
        <w:t>年预算数为</w:t>
      </w:r>
      <w:r>
        <w:rPr>
          <w:rFonts w:hint="eastAsia" w:eastAsia="方正仿宋简体"/>
          <w:color w:val="000000" w:themeColor="text1"/>
          <w:sz w:val="32"/>
          <w:szCs w:val="32"/>
          <w:lang w:val="en-US" w:eastAsia="zh-CN"/>
          <w14:textFill>
            <w14:solidFill>
              <w14:schemeClr w14:val="tx1"/>
            </w14:solidFill>
          </w14:textFill>
        </w:rPr>
        <w:t>20.5</w:t>
      </w:r>
      <w:r>
        <w:rPr>
          <w:rFonts w:eastAsia="仿宋_GB2312"/>
          <w:color w:val="000000" w:themeColor="text1"/>
          <w:sz w:val="32"/>
          <w:szCs w:val="32"/>
          <w14:textFill>
            <w14:solidFill>
              <w14:schemeClr w14:val="tx1"/>
            </w14:solidFill>
          </w14:textFill>
        </w:rPr>
        <w:t>万元，主要用于：</w:t>
      </w:r>
      <w:r>
        <w:rPr>
          <w:rFonts w:hint="eastAsia" w:eastAsia="仿宋_GB2312"/>
          <w:color w:val="000000" w:themeColor="text1"/>
          <w:sz w:val="32"/>
          <w:szCs w:val="32"/>
          <w14:textFill>
            <w14:solidFill>
              <w14:schemeClr w14:val="tx1"/>
            </w14:solidFill>
          </w14:textFill>
        </w:rPr>
        <w:t>单位</w:t>
      </w:r>
      <w:r>
        <w:rPr>
          <w:rFonts w:eastAsia="仿宋_GB2312"/>
          <w:color w:val="000000" w:themeColor="text1"/>
          <w:sz w:val="32"/>
          <w:szCs w:val="32"/>
          <w14:textFill>
            <w14:solidFill>
              <w14:schemeClr w14:val="tx1"/>
            </w14:solidFill>
          </w14:textFill>
        </w:rPr>
        <w:t>按人力资源和社会保障部、财政部规定的</w:t>
      </w:r>
      <w:r>
        <w:rPr>
          <w:rFonts w:hint="eastAsia" w:eastAsia="仿宋_GB2312"/>
          <w:color w:val="000000" w:themeColor="text1"/>
          <w:sz w:val="32"/>
          <w:szCs w:val="32"/>
          <w:lang w:eastAsia="zh-CN"/>
          <w14:textFill>
            <w14:solidFill>
              <w14:schemeClr w14:val="tx1"/>
            </w14:solidFill>
          </w14:textFill>
        </w:rPr>
        <w:t>工资总额</w:t>
      </w:r>
      <w:r>
        <w:rPr>
          <w:rFonts w:eastAsia="仿宋_GB2312"/>
          <w:color w:val="000000" w:themeColor="text1"/>
          <w:sz w:val="32"/>
          <w:szCs w:val="32"/>
          <w14:textFill>
            <w14:solidFill>
              <w14:schemeClr w14:val="tx1"/>
            </w14:solidFill>
          </w14:textFill>
        </w:rPr>
        <w:t xml:space="preserve">以及规定比例为职工缴纳的住房公积金支出。 </w:t>
      </w:r>
    </w:p>
    <w:p>
      <w:pPr>
        <w:spacing w:line="600" w:lineRule="exact"/>
        <w:ind w:left="147" w:leftChars="70" w:firstLine="480" w:firstLineChars="15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五、一般公共预算基本支出情况说明</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年一般公共预算基本支出</w:t>
      </w:r>
      <w:r>
        <w:rPr>
          <w:rFonts w:hint="eastAsia" w:eastAsia="方正仿宋简体"/>
          <w:color w:val="000000" w:themeColor="text1"/>
          <w:sz w:val="32"/>
          <w:szCs w:val="32"/>
          <w:lang w:val="en-US" w:eastAsia="zh-CN"/>
          <w14:textFill>
            <w14:solidFill>
              <w14:schemeClr w14:val="tx1"/>
            </w14:solidFill>
          </w14:textFill>
        </w:rPr>
        <w:t>262.94</w:t>
      </w:r>
      <w:r>
        <w:rPr>
          <w:rFonts w:hint="eastAsia" w:eastAsia="方正仿宋简体"/>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人员经费</w:t>
      </w:r>
      <w:r>
        <w:rPr>
          <w:rFonts w:hint="eastAsia" w:eastAsia="方正仿宋简体"/>
          <w:color w:val="000000" w:themeColor="text1"/>
          <w:sz w:val="32"/>
          <w:szCs w:val="32"/>
          <w:lang w:val="en-US" w:eastAsia="zh-CN"/>
          <w14:textFill>
            <w14:solidFill>
              <w14:schemeClr w14:val="tx1"/>
            </w14:solidFill>
          </w14:textFill>
        </w:rPr>
        <w:t>226.27</w:t>
      </w:r>
      <w:r>
        <w:rPr>
          <w:rFonts w:hint="eastAsia" w:eastAsia="方正仿宋简体"/>
          <w:color w:val="000000" w:themeColor="text1"/>
          <w:sz w:val="32"/>
          <w:szCs w:val="32"/>
          <w14:textFill>
            <w14:solidFill>
              <w14:schemeClr w14:val="tx1"/>
            </w14:solidFill>
          </w14:textFill>
        </w:rPr>
        <w:t>万元，主要包括：基本工资、津贴补贴、奖金、</w:t>
      </w:r>
      <w:r>
        <w:rPr>
          <w:rFonts w:hint="eastAsia" w:eastAsia="方正仿宋简体"/>
          <w:color w:val="000000" w:themeColor="text1"/>
          <w:sz w:val="32"/>
          <w:szCs w:val="32"/>
          <w:lang w:eastAsia="zh-CN"/>
          <w14:textFill>
            <w14:solidFill>
              <w14:schemeClr w14:val="tx1"/>
            </w14:solidFill>
          </w14:textFill>
        </w:rPr>
        <w:t>遗属生活补助、</w:t>
      </w:r>
      <w:r>
        <w:rPr>
          <w:rFonts w:hint="eastAsia" w:eastAsia="方正仿宋简体"/>
          <w:color w:val="000000" w:themeColor="text1"/>
          <w:sz w:val="32"/>
          <w:szCs w:val="32"/>
          <w14:textFill>
            <w14:solidFill>
              <w14:schemeClr w14:val="tx1"/>
            </w14:solidFill>
          </w14:textFill>
        </w:rPr>
        <w:t>社会保险缴费等。</w:t>
      </w:r>
    </w:p>
    <w:p>
      <w:pPr>
        <w:spacing w:line="600" w:lineRule="exact"/>
        <w:ind w:left="147" w:leftChars="70" w:firstLine="480"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公用经费</w:t>
      </w:r>
      <w:r>
        <w:rPr>
          <w:rFonts w:hint="eastAsia" w:eastAsia="方正仿宋简体"/>
          <w:color w:val="000000" w:themeColor="text1"/>
          <w:sz w:val="32"/>
          <w:szCs w:val="32"/>
          <w:lang w:val="en-US" w:eastAsia="zh-CN"/>
          <w14:textFill>
            <w14:solidFill>
              <w14:schemeClr w14:val="tx1"/>
            </w14:solidFill>
          </w14:textFill>
        </w:rPr>
        <w:t>36.68</w:t>
      </w:r>
      <w:r>
        <w:rPr>
          <w:rFonts w:hint="eastAsia" w:eastAsia="方正仿宋简体"/>
          <w:color w:val="000000" w:themeColor="text1"/>
          <w:sz w:val="32"/>
          <w:szCs w:val="32"/>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三公</w:t>
      </w:r>
      <w:r>
        <w:rPr>
          <w:rFonts w:hint="eastAsia" w:eastAsia="黑体"/>
          <w:color w:val="000000" w:themeColor="text1"/>
          <w:sz w:val="32"/>
          <w:szCs w:val="32"/>
          <w14:textFill>
            <w14:solidFill>
              <w14:schemeClr w14:val="tx1"/>
            </w14:solidFill>
          </w14:textFill>
        </w:rPr>
        <w:t>”</w:t>
      </w:r>
      <w:r>
        <w:rPr>
          <w:rFonts w:eastAsia="黑体"/>
          <w:color w:val="000000" w:themeColor="text1"/>
          <w:sz w:val="32"/>
          <w:szCs w:val="32"/>
          <w14:textFill>
            <w14:solidFill>
              <w14:schemeClr w14:val="tx1"/>
            </w14:solidFill>
          </w14:textFill>
        </w:rPr>
        <w:t>经费财政拨款预算安排情况</w:t>
      </w:r>
      <w:r>
        <w:rPr>
          <w:rFonts w:hint="eastAsia" w:eastAsia="黑体"/>
          <w:color w:val="000000" w:themeColor="text1"/>
          <w:sz w:val="32"/>
          <w:szCs w:val="32"/>
          <w14:textFill>
            <w14:solidFill>
              <w14:schemeClr w14:val="tx1"/>
            </w14:solidFill>
          </w14:textFill>
        </w:rPr>
        <w:t>说明</w:t>
      </w:r>
    </w:p>
    <w:p>
      <w:pPr>
        <w:spacing w:line="600" w:lineRule="exact"/>
        <w:ind w:left="147" w:leftChars="70"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三公</w:t>
      </w:r>
      <w:r>
        <w:rPr>
          <w:rFonts w:hint="eastAsia" w:eastAsia="方正仿宋简体"/>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经费财政拨款预算数</w:t>
      </w:r>
      <w:r>
        <w:rPr>
          <w:rFonts w:hint="eastAsia" w:eastAsia="方正仿宋简体"/>
          <w:color w:val="000000" w:themeColor="text1"/>
          <w:sz w:val="32"/>
          <w:szCs w:val="32"/>
          <w:lang w:val="en-US" w:eastAsia="zh-CN"/>
          <w14:textFill>
            <w14:solidFill>
              <w14:schemeClr w14:val="tx1"/>
            </w14:solidFill>
          </w14:textFill>
        </w:rPr>
        <w:t>0.5</w:t>
      </w:r>
      <w:r>
        <w:rPr>
          <w:rFonts w:eastAsia="方正仿宋简体"/>
          <w:color w:val="000000" w:themeColor="text1"/>
          <w:sz w:val="32"/>
          <w:szCs w:val="32"/>
          <w14:textFill>
            <w14:solidFill>
              <w14:schemeClr w14:val="tx1"/>
            </w14:solidFill>
          </w14:textFill>
        </w:rPr>
        <w:t>万元，其中：因公出国（境）经费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万元，公务接待费</w:t>
      </w:r>
      <w:r>
        <w:rPr>
          <w:rFonts w:hint="eastAsia" w:eastAsia="方正仿宋简体"/>
          <w:color w:val="000000" w:themeColor="text1"/>
          <w:sz w:val="32"/>
          <w:szCs w:val="32"/>
          <w:lang w:val="en-US" w:eastAsia="zh-CN"/>
          <w14:textFill>
            <w14:solidFill>
              <w14:schemeClr w14:val="tx1"/>
            </w14:solidFill>
          </w14:textFill>
        </w:rPr>
        <w:t>0.5</w:t>
      </w:r>
      <w:r>
        <w:rPr>
          <w:rFonts w:eastAsia="方正仿宋简体"/>
          <w:color w:val="000000" w:themeColor="text1"/>
          <w:sz w:val="32"/>
          <w:szCs w:val="32"/>
          <w14:textFill>
            <w14:solidFill>
              <w14:schemeClr w14:val="tx1"/>
            </w14:solidFill>
          </w14:textFill>
        </w:rPr>
        <w:t>万元，公务用车购置及运行维护费</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万元。</w:t>
      </w:r>
    </w:p>
    <w:p>
      <w:pPr>
        <w:spacing w:line="600" w:lineRule="exact"/>
        <w:ind w:left="147" w:leftChars="70" w:firstLine="482" w:firstLineChars="150"/>
        <w:rPr>
          <w:rFonts w:hint="eastAsia" w:eastAsia="方正仿宋简体"/>
          <w:color w:val="000000" w:themeColor="text1"/>
          <w:sz w:val="32"/>
          <w:szCs w:val="32"/>
          <w14:textFill>
            <w14:solidFill>
              <w14:schemeClr w14:val="tx1"/>
            </w14:solidFill>
          </w14:textFill>
        </w:rPr>
      </w:pPr>
      <w:r>
        <w:rPr>
          <w:rFonts w:eastAsia="方正楷体简体"/>
          <w:b/>
          <w:color w:val="000000" w:themeColor="text1"/>
          <w:sz w:val="32"/>
          <w:szCs w:val="32"/>
          <w14:textFill>
            <w14:solidFill>
              <w14:schemeClr w14:val="tx1"/>
            </w14:solidFill>
          </w14:textFill>
        </w:rPr>
        <w:t>（一）因公出国（境）经费较20</w:t>
      </w:r>
      <w:r>
        <w:rPr>
          <w:rFonts w:hint="eastAsia" w:eastAsia="方正楷体简体"/>
          <w:b/>
          <w:color w:val="000000" w:themeColor="text1"/>
          <w:sz w:val="32"/>
          <w:szCs w:val="32"/>
          <w14:textFill>
            <w14:solidFill>
              <w14:schemeClr w14:val="tx1"/>
            </w14:solidFill>
          </w14:textFill>
        </w:rPr>
        <w:t>21</w:t>
      </w:r>
      <w:r>
        <w:rPr>
          <w:rFonts w:eastAsia="方正楷体简体"/>
          <w:b/>
          <w:color w:val="000000" w:themeColor="text1"/>
          <w:sz w:val="32"/>
          <w:szCs w:val="32"/>
          <w14:textFill>
            <w14:solidFill>
              <w14:schemeClr w14:val="tx1"/>
            </w14:solidFill>
          </w14:textFill>
        </w:rPr>
        <w:t>年预算持平。</w:t>
      </w:r>
    </w:p>
    <w:p>
      <w:pPr>
        <w:spacing w:line="600" w:lineRule="exact"/>
        <w:ind w:left="147" w:leftChars="70" w:firstLine="480" w:firstLineChars="150"/>
        <w:rPr>
          <w:rFonts w:hint="eastAsia" w:eastAsia="方正仿宋简体"/>
          <w:color w:val="000000" w:themeColor="text1"/>
          <w:sz w:val="33"/>
          <w:szCs w:val="33"/>
          <w:lang w:eastAsia="zh-CN"/>
          <w14:textFill>
            <w14:solidFill>
              <w14:schemeClr w14:val="tx1"/>
            </w14:solidFill>
          </w14:textFill>
        </w:rPr>
      </w:pPr>
      <w:r>
        <w:rPr>
          <w:rFonts w:eastAsia="方正仿宋简体"/>
          <w:color w:val="000000" w:themeColor="text1"/>
          <w:sz w:val="32"/>
          <w:szCs w:val="32"/>
          <w14:textFill>
            <w14:solidFill>
              <w14:schemeClr w14:val="tx1"/>
            </w14:solidFill>
          </w14:textFill>
        </w:rPr>
        <w:t>本年度拟安排出国（境）</w:t>
      </w:r>
      <w:r>
        <w:rPr>
          <w:rFonts w:hint="eastAsia" w:eastAsia="方正仿宋简体"/>
          <w:color w:val="000000" w:themeColor="text1"/>
          <w:sz w:val="32"/>
          <w:szCs w:val="32"/>
          <w:lang w:val="en-US" w:eastAsia="zh-CN"/>
          <w14:textFill>
            <w14:solidFill>
              <w14:schemeClr w14:val="tx1"/>
            </w14:solidFill>
          </w14:textFill>
        </w:rPr>
        <w:t>0</w:t>
      </w:r>
      <w:r>
        <w:rPr>
          <w:rFonts w:eastAsia="方正仿宋简体"/>
          <w:color w:val="000000" w:themeColor="text1"/>
          <w:sz w:val="32"/>
          <w:szCs w:val="32"/>
          <w14:textFill>
            <w14:solidFill>
              <w14:schemeClr w14:val="tx1"/>
            </w14:solidFill>
          </w14:textFill>
        </w:rPr>
        <w:t>人次。</w:t>
      </w:r>
      <w:r>
        <w:rPr>
          <w:rFonts w:eastAsia="方正仿宋简体"/>
          <w:color w:val="000000" w:themeColor="text1"/>
          <w:sz w:val="33"/>
          <w:szCs w:val="33"/>
          <w14:textFill>
            <w14:solidFill>
              <w14:schemeClr w14:val="tx1"/>
            </w14:solidFill>
          </w14:textFill>
        </w:rPr>
        <w:t>主要原因是我局不涉及因公出国（境）情况，未预算因公出国（境）经费</w:t>
      </w:r>
      <w:r>
        <w:rPr>
          <w:rFonts w:hint="eastAsia" w:eastAsia="方正仿宋简体"/>
          <w:color w:val="000000" w:themeColor="text1"/>
          <w:sz w:val="33"/>
          <w:szCs w:val="33"/>
          <w14:textFill>
            <w14:solidFill>
              <w14:schemeClr w14:val="tx1"/>
            </w14:solidFill>
          </w14:textFill>
        </w:rPr>
        <w:t>，安排出国</w:t>
      </w:r>
      <w:r>
        <w:rPr>
          <w:rFonts w:eastAsia="方正仿宋简体"/>
          <w:color w:val="000000" w:themeColor="text1"/>
          <w:sz w:val="33"/>
          <w:szCs w:val="33"/>
          <w14:textFill>
            <w14:solidFill>
              <w14:schemeClr w14:val="tx1"/>
            </w14:solidFill>
          </w14:textFill>
        </w:rPr>
        <w:t>（境）</w:t>
      </w:r>
      <w:r>
        <w:rPr>
          <w:rFonts w:hint="eastAsia" w:eastAsia="方正仿宋简体"/>
          <w:color w:val="000000" w:themeColor="text1"/>
          <w:sz w:val="33"/>
          <w:szCs w:val="33"/>
          <w14:textFill>
            <w14:solidFill>
              <w14:schemeClr w14:val="tx1"/>
            </w14:solidFill>
          </w14:textFill>
        </w:rPr>
        <w:t>0次</w:t>
      </w:r>
      <w:r>
        <w:rPr>
          <w:rFonts w:eastAsia="方正仿宋简体"/>
          <w:color w:val="000000" w:themeColor="text1"/>
          <w:sz w:val="33"/>
          <w:szCs w:val="33"/>
          <w14:textFill>
            <w14:solidFill>
              <w14:schemeClr w14:val="tx1"/>
            </w14:solidFill>
          </w14:textFill>
        </w:rPr>
        <w:t>。</w:t>
      </w:r>
    </w:p>
    <w:p>
      <w:pPr>
        <w:spacing w:line="600" w:lineRule="exact"/>
        <w:ind w:left="147" w:leftChars="70" w:firstLine="495" w:firstLineChars="15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3"/>
          <w:szCs w:val="33"/>
          <w:lang w:val="en-US" w:eastAsia="zh-CN"/>
          <w14:textFill>
            <w14:solidFill>
              <w14:schemeClr w14:val="tx1"/>
            </w14:solidFill>
          </w14:textFill>
        </w:rPr>
        <w:t xml:space="preserve">   </w:t>
      </w:r>
      <w:r>
        <w:rPr>
          <w:rFonts w:eastAsia="方正楷体简体"/>
          <w:b/>
          <w:color w:val="000000" w:themeColor="text1"/>
          <w:sz w:val="32"/>
          <w:szCs w:val="32"/>
          <w14:textFill>
            <w14:solidFill>
              <w14:schemeClr w14:val="tx1"/>
            </w14:solidFill>
          </w14:textFill>
        </w:rPr>
        <w:t>（二）公务接待费较20</w:t>
      </w:r>
      <w:r>
        <w:rPr>
          <w:rFonts w:hint="eastAsia" w:eastAsia="方正楷体简体"/>
          <w:b/>
          <w:color w:val="000000" w:themeColor="text1"/>
          <w:sz w:val="32"/>
          <w:szCs w:val="32"/>
          <w14:textFill>
            <w14:solidFill>
              <w14:schemeClr w14:val="tx1"/>
            </w14:solidFill>
          </w14:textFill>
        </w:rPr>
        <w:t>2</w:t>
      </w:r>
      <w:r>
        <w:rPr>
          <w:rFonts w:hint="eastAsia" w:eastAsia="方正楷体简体"/>
          <w:b/>
          <w:color w:val="000000" w:themeColor="text1"/>
          <w:sz w:val="32"/>
          <w:szCs w:val="32"/>
          <w:lang w:val="en-US" w:eastAsia="zh-CN"/>
          <w14:textFill>
            <w14:solidFill>
              <w14:schemeClr w14:val="tx1"/>
            </w14:solidFill>
          </w14:textFill>
        </w:rPr>
        <w:t>2</w:t>
      </w:r>
      <w:r>
        <w:rPr>
          <w:rFonts w:eastAsia="方正楷体简体"/>
          <w:b/>
          <w:color w:val="000000" w:themeColor="text1"/>
          <w:sz w:val="32"/>
          <w:szCs w:val="32"/>
          <w14:textFill>
            <w14:solidFill>
              <w14:schemeClr w14:val="tx1"/>
            </w14:solidFill>
          </w14:textFill>
        </w:rPr>
        <w:t>年预算</w:t>
      </w:r>
      <w:r>
        <w:rPr>
          <w:rFonts w:hint="eastAsia" w:eastAsia="方正楷体简体"/>
          <w:b/>
          <w:color w:val="000000" w:themeColor="text1"/>
          <w:sz w:val="32"/>
          <w:szCs w:val="32"/>
          <w:lang w:eastAsia="zh-CN"/>
          <w14:textFill>
            <w14:solidFill>
              <w14:schemeClr w14:val="tx1"/>
            </w14:solidFill>
          </w14:textFill>
        </w:rPr>
        <w:t>无变化</w:t>
      </w:r>
      <w:r>
        <w:rPr>
          <w:rFonts w:eastAsia="方正楷体简体"/>
          <w:b/>
          <w:color w:val="000000" w:themeColor="text1"/>
          <w:sz w:val="32"/>
          <w:szCs w:val="32"/>
          <w14:textFill>
            <w14:solidFill>
              <w14:schemeClr w14:val="tx1"/>
            </w14:solidFill>
          </w14:textFill>
        </w:rPr>
        <w:t>。</w:t>
      </w:r>
      <w:r>
        <w:rPr>
          <w:rFonts w:eastAsia="方正仿宋简体"/>
          <w:color w:val="000000" w:themeColor="text1"/>
          <w:sz w:val="32"/>
          <w:szCs w:val="32"/>
          <w14:textFill>
            <w14:solidFill>
              <w14:schemeClr w14:val="tx1"/>
            </w14:solidFill>
          </w14:textFill>
        </w:rPr>
        <w:t>主要</w:t>
      </w:r>
      <w:r>
        <w:rPr>
          <w:rFonts w:hint="eastAsia" w:eastAsia="方正仿宋简体"/>
          <w:color w:val="000000" w:themeColor="text1"/>
          <w:sz w:val="33"/>
          <w:szCs w:val="33"/>
          <w14:textFill>
            <w14:solidFill>
              <w14:schemeClr w14:val="tx1"/>
            </w14:solidFill>
          </w14:textFill>
        </w:rPr>
        <w:t>厉行节俭，节约开支</w:t>
      </w:r>
      <w:r>
        <w:rPr>
          <w:rFonts w:eastAsia="方正仿宋简体"/>
          <w:color w:val="000000" w:themeColor="text1"/>
          <w:sz w:val="32"/>
          <w:szCs w:val="32"/>
          <w14:textFill>
            <w14:solidFill>
              <w14:schemeClr w14:val="tx1"/>
            </w14:solidFill>
          </w14:textFill>
        </w:rPr>
        <w:t>。</w:t>
      </w:r>
    </w:p>
    <w:p>
      <w:pPr>
        <w:spacing w:line="600" w:lineRule="exact"/>
        <w:ind w:left="147" w:leftChars="70" w:firstLine="800" w:firstLineChars="250"/>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年公务接待费计划用于</w:t>
      </w:r>
      <w:r>
        <w:rPr>
          <w:rFonts w:hint="eastAsia" w:eastAsia="方正仿宋简体"/>
          <w:color w:val="000000" w:themeColor="text1"/>
          <w:sz w:val="32"/>
          <w:szCs w:val="32"/>
          <w:lang w:eastAsia="zh-CN"/>
          <w14:textFill>
            <w14:solidFill>
              <w14:schemeClr w14:val="tx1"/>
            </w14:solidFill>
          </w14:textFill>
        </w:rPr>
        <w:t>正常的公务接待</w:t>
      </w:r>
      <w:r>
        <w:rPr>
          <w:rFonts w:eastAsia="方正仿宋简体"/>
          <w:color w:val="000000" w:themeColor="text1"/>
          <w:sz w:val="32"/>
          <w:szCs w:val="32"/>
          <w14:textFill>
            <w14:solidFill>
              <w14:schemeClr w14:val="tx1"/>
            </w14:solidFill>
          </w14:textFill>
        </w:rPr>
        <w:t xml:space="preserve">等。 </w:t>
      </w:r>
    </w:p>
    <w:p>
      <w:pPr>
        <w:spacing w:line="600" w:lineRule="exact"/>
        <w:ind w:firstLine="643" w:firstLineChars="200"/>
        <w:jc w:val="left"/>
        <w:rPr>
          <w:rFonts w:hint="eastAsia" w:eastAsia="方正仿宋简体"/>
          <w:color w:val="000000" w:themeColor="text1"/>
          <w:sz w:val="33"/>
          <w:szCs w:val="33"/>
          <w14:textFill>
            <w14:solidFill>
              <w14:schemeClr w14:val="tx1"/>
            </w14:solidFill>
          </w14:textFill>
        </w:rPr>
      </w:pPr>
      <w:r>
        <w:rPr>
          <w:rFonts w:eastAsia="方正楷体简体"/>
          <w:b/>
          <w:color w:val="000000" w:themeColor="text1"/>
          <w:sz w:val="32"/>
          <w:szCs w:val="32"/>
          <w14:textFill>
            <w14:solidFill>
              <w14:schemeClr w14:val="tx1"/>
            </w14:solidFill>
          </w14:textFill>
        </w:rPr>
        <w:t>（三）</w:t>
      </w:r>
      <w:r>
        <w:rPr>
          <w:rFonts w:hint="eastAsia" w:eastAsia="方正楷体简体"/>
          <w:b/>
          <w:color w:val="000000" w:themeColor="text1"/>
          <w:sz w:val="32"/>
          <w:szCs w:val="32"/>
          <w14:textFill>
            <w14:solidFill>
              <w14:schemeClr w14:val="tx1"/>
            </w14:solidFill>
          </w14:textFill>
        </w:rPr>
        <w:t>公务用车购置及运行维护费较202</w:t>
      </w:r>
      <w:r>
        <w:rPr>
          <w:rFonts w:hint="eastAsia" w:eastAsia="方正楷体简体"/>
          <w:b/>
          <w:color w:val="000000" w:themeColor="text1"/>
          <w:sz w:val="32"/>
          <w:szCs w:val="32"/>
          <w:lang w:val="en-US" w:eastAsia="zh-CN"/>
          <w14:textFill>
            <w14:solidFill>
              <w14:schemeClr w14:val="tx1"/>
            </w14:solidFill>
          </w14:textFill>
        </w:rPr>
        <w:t>2</w:t>
      </w:r>
      <w:r>
        <w:rPr>
          <w:rFonts w:hint="eastAsia" w:eastAsia="方正楷体简体"/>
          <w:b/>
          <w:color w:val="000000" w:themeColor="text1"/>
          <w:sz w:val="32"/>
          <w:szCs w:val="32"/>
          <w14:textFill>
            <w14:solidFill>
              <w14:schemeClr w14:val="tx1"/>
            </w14:solidFill>
          </w14:textFill>
        </w:rPr>
        <w:t>年预算</w:t>
      </w:r>
      <w:r>
        <w:rPr>
          <w:rFonts w:hint="eastAsia" w:eastAsia="方正仿宋简体"/>
          <w:color w:val="000000" w:themeColor="text1"/>
          <w:sz w:val="33"/>
          <w:szCs w:val="33"/>
          <w14:textFill>
            <w14:solidFill>
              <w14:schemeClr w14:val="tx1"/>
            </w14:solidFill>
          </w14:textFill>
        </w:rPr>
        <w:t>无变化，本单位无公车。</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七、政府性基金预算支出情况说明</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年没有使用政府性基金预算拨款安排的支出。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八、国有资本经营预算支出情况说明</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年没有使用国有资本经营预算拨款安排的支出。</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九、其他重要事项的情况说明</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（一）机关运行经费</w:t>
      </w:r>
    </w:p>
    <w:p>
      <w:pPr>
        <w:spacing w:line="600" w:lineRule="exact"/>
        <w:ind w:firstLine="630"/>
        <w:rPr>
          <w:rFonts w:hint="eastAsia" w:eastAsia="方正仿宋简体"/>
          <w:color w:val="000000" w:themeColor="text1"/>
          <w:sz w:val="32"/>
          <w:szCs w:val="32"/>
          <w:lang w:eastAsia="zh-CN"/>
          <w14:textFill>
            <w14:solidFill>
              <w14:schemeClr w14:val="tx1"/>
            </w14:solidFill>
          </w14:textFill>
        </w:rPr>
      </w:pPr>
      <w:r>
        <w:rPr>
          <w:rFonts w:hint="eastAsia" w:eastAsia="方正仿宋简体"/>
          <w:color w:val="000000" w:themeColor="text1"/>
          <w:sz w:val="32"/>
          <w:szCs w:val="32"/>
          <w:lang w:eastAsia="zh-CN"/>
          <w14:textFill>
            <w14:solidFill>
              <w14:schemeClr w14:val="tx1"/>
            </w14:solidFill>
          </w14:textFill>
        </w:rPr>
        <w:t>区农经局</w:t>
      </w: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年机关运行经费财政拨款预算为</w:t>
      </w:r>
      <w:r>
        <w:rPr>
          <w:rFonts w:hint="eastAsia" w:eastAsia="方正仿宋简体"/>
          <w:color w:val="000000" w:themeColor="text1"/>
          <w:sz w:val="32"/>
          <w:szCs w:val="32"/>
          <w:lang w:val="en-US" w:eastAsia="zh-CN"/>
          <w14:textFill>
            <w14:solidFill>
              <w14:schemeClr w14:val="tx1"/>
            </w14:solidFill>
          </w14:textFill>
        </w:rPr>
        <w:t>36.68</w:t>
      </w:r>
      <w:r>
        <w:rPr>
          <w:rFonts w:eastAsia="方正仿宋简体"/>
          <w:color w:val="000000" w:themeColor="text1"/>
          <w:sz w:val="32"/>
          <w:szCs w:val="32"/>
          <w14:textFill>
            <w14:solidFill>
              <w14:schemeClr w14:val="tx1"/>
            </w14:solidFill>
          </w14:textFill>
        </w:rPr>
        <w:t>万元，比20</w:t>
      </w:r>
      <w:r>
        <w:rPr>
          <w:rFonts w:hint="eastAsia"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2</w:t>
      </w:r>
      <w:r>
        <w:rPr>
          <w:rFonts w:eastAsia="方正仿宋简体"/>
          <w:color w:val="000000" w:themeColor="text1"/>
          <w:sz w:val="32"/>
          <w:szCs w:val="32"/>
          <w14:textFill>
            <w14:solidFill>
              <w14:schemeClr w14:val="tx1"/>
            </w14:solidFill>
          </w14:textFill>
        </w:rPr>
        <w:t>年预算</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6.68</w:t>
      </w:r>
      <w:r>
        <w:rPr>
          <w:rFonts w:eastAsia="方正仿宋简体"/>
          <w:color w:val="000000" w:themeColor="text1"/>
          <w:sz w:val="32"/>
          <w:szCs w:val="32"/>
          <w14:textFill>
            <w14:solidFill>
              <w14:schemeClr w14:val="tx1"/>
            </w14:solidFill>
          </w14:textFill>
        </w:rPr>
        <w:t>万元，</w:t>
      </w:r>
      <w:r>
        <w:rPr>
          <w:rFonts w:hint="eastAsia" w:eastAsia="方正仿宋简体"/>
          <w:color w:val="000000" w:themeColor="text1"/>
          <w:sz w:val="32"/>
          <w:szCs w:val="32"/>
          <w:lang w:eastAsia="zh-CN"/>
          <w14:textFill>
            <w14:solidFill>
              <w14:schemeClr w14:val="tx1"/>
            </w14:solidFill>
          </w14:textFill>
        </w:rPr>
        <w:t>减少</w:t>
      </w:r>
      <w:r>
        <w:rPr>
          <w:rFonts w:hint="eastAsia" w:eastAsia="方正仿宋简体"/>
          <w:color w:val="000000" w:themeColor="text1"/>
          <w:sz w:val="32"/>
          <w:szCs w:val="32"/>
          <w:lang w:val="en-US" w:eastAsia="zh-CN"/>
          <w14:textFill>
            <w14:solidFill>
              <w14:schemeClr w14:val="tx1"/>
            </w14:solidFill>
          </w14:textFill>
        </w:rPr>
        <w:t>15.4</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主要原因是由于人员减少。</w:t>
      </w:r>
    </w:p>
    <w:p>
      <w:pPr>
        <w:spacing w:line="600" w:lineRule="exact"/>
        <w:ind w:firstLine="617" w:firstLineChars="192"/>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（二）政府采购情况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202</w:t>
      </w:r>
      <w:r>
        <w:rPr>
          <w:rFonts w:hint="eastAsia" w:eastAsia="方正仿宋简体"/>
          <w:color w:val="000000" w:themeColor="text1"/>
          <w:sz w:val="32"/>
          <w:szCs w:val="32"/>
          <w:lang w:val="en-US" w:eastAsia="zh-CN"/>
          <w14:textFill>
            <w14:solidFill>
              <w14:schemeClr w14:val="tx1"/>
            </w14:solidFill>
          </w14:textFill>
        </w:rPr>
        <w:t>3</w:t>
      </w:r>
      <w:r>
        <w:rPr>
          <w:rFonts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无政府采购项目，未安排政府采购预算。</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截至202</w:t>
      </w: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年底，</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共有车辆</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辆，其中，领导干部用车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辆、定向保障用车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辆、执法执勤用车</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辆。单位价值100万元以上大型设备</w:t>
      </w:r>
      <w:r>
        <w:rPr>
          <w:rFonts w:hint="eastAsia" w:eastAsia="方正仿宋简体"/>
          <w:color w:val="000000" w:themeColor="text1"/>
          <w:sz w:val="32"/>
          <w:szCs w:val="32"/>
          <w:lang w:val="en-US" w:eastAsia="zh-CN"/>
          <w14:textFill>
            <w14:solidFill>
              <w14:schemeClr w14:val="tx1"/>
            </w14:solidFill>
          </w14:textFill>
        </w:rPr>
        <w:t>0</w:t>
      </w:r>
      <w:r>
        <w:rPr>
          <w:rFonts w:hint="eastAsia" w:eastAsia="方正仿宋简体"/>
          <w:color w:val="000000" w:themeColor="text1"/>
          <w:sz w:val="32"/>
          <w:szCs w:val="32"/>
          <w14:textFill>
            <w14:solidFill>
              <w14:schemeClr w14:val="tx1"/>
            </w14:solidFill>
          </w14:textFill>
        </w:rPr>
        <w:t>台（套）。</w:t>
      </w:r>
    </w:p>
    <w:p>
      <w:pPr>
        <w:spacing w:line="600" w:lineRule="exact"/>
        <w:ind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年单位预算未安排购置车辆及单位价值100万元以上大型设备。</w:t>
      </w:r>
    </w:p>
    <w:p>
      <w:pPr>
        <w:spacing w:line="600" w:lineRule="exact"/>
        <w:ind w:firstLine="643" w:firstLineChars="200"/>
        <w:rPr>
          <w:rFonts w:hint="eastAsia" w:eastAsia="方正楷体简体"/>
          <w:b/>
          <w:color w:val="000000" w:themeColor="text1"/>
          <w:sz w:val="32"/>
          <w:szCs w:val="32"/>
          <w14:textFill>
            <w14:solidFill>
              <w14:schemeClr w14:val="tx1"/>
            </w14:solidFill>
          </w14:textFill>
        </w:rPr>
      </w:pPr>
      <w:r>
        <w:rPr>
          <w:rFonts w:hint="eastAsia" w:eastAsia="方正楷体简体"/>
          <w:b/>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绩效目标是预算编制的前提和基础，按照“费随事定”的原则，20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w:t>
      </w:r>
      <w:r>
        <w:rPr>
          <w:rFonts w:hint="eastAsia" w:eastAsia="方正仿宋简体"/>
          <w:color w:val="000000" w:themeColor="text1"/>
          <w:sz w:val="32"/>
          <w:szCs w:val="32"/>
          <w:lang w:eastAsia="zh-CN"/>
          <w14:textFill>
            <w14:solidFill>
              <w14:schemeClr w14:val="tx1"/>
            </w14:solidFill>
          </w14:textFill>
        </w:rPr>
        <w:t>区农经局</w:t>
      </w:r>
      <w:r>
        <w:rPr>
          <w:rFonts w:hint="eastAsia" w:eastAsia="方正仿宋简体"/>
          <w:color w:val="000000" w:themeColor="text1"/>
          <w:sz w:val="32"/>
          <w:szCs w:val="32"/>
          <w14:textFill>
            <w14:solidFill>
              <w14:schemeClr w14:val="tx1"/>
            </w14:solidFill>
          </w14:textFill>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十、名词解释</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（三）一般公共服务（类）</w:t>
      </w:r>
      <w:r>
        <w:rPr>
          <w:rFonts w:hint="eastAsia" w:eastAsia="方正仿宋简体"/>
          <w:color w:val="000000" w:themeColor="text1"/>
          <w:sz w:val="32"/>
          <w:szCs w:val="32"/>
          <w:lang w:eastAsia="zh-CN"/>
          <w14:textFill>
            <w14:solidFill>
              <w14:schemeClr w14:val="tx1"/>
            </w14:solidFill>
          </w14:textFill>
        </w:rPr>
        <w:t>农业水支出</w:t>
      </w:r>
      <w:r>
        <w:rPr>
          <w:rFonts w:hint="eastAsia" w:eastAsia="方正仿宋简体"/>
          <w:color w:val="000000" w:themeColor="text1"/>
          <w:sz w:val="32"/>
          <w:szCs w:val="32"/>
          <w14:textFill>
            <w14:solidFill>
              <w14:schemeClr w14:val="tx1"/>
            </w14:solidFill>
          </w14:textFill>
        </w:rPr>
        <w:t>（款）行政运行（项）：指局机关及参公管理事业单位用于保障机构正常运行、开展日常工作的基本支出。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四</w:t>
      </w:r>
      <w:r>
        <w:rPr>
          <w:rFonts w:hint="eastAsia" w:eastAsia="方正仿宋简体"/>
          <w:color w:val="000000" w:themeColor="text1"/>
          <w:sz w:val="32"/>
          <w:szCs w:val="32"/>
          <w14:textFill>
            <w14:solidFill>
              <w14:schemeClr w14:val="tx1"/>
            </w14:solidFill>
          </w14:textFill>
        </w:rPr>
        <w:t>）社会保障和就业（类）行政事业单位养老支出（款）行政单位离退休（项）：指局机关离退休人员的支出。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五</w:t>
      </w:r>
      <w:r>
        <w:rPr>
          <w:rFonts w:hint="eastAsia" w:eastAsia="方正仿宋简体"/>
          <w:color w:val="000000" w:themeColor="text1"/>
          <w:sz w:val="32"/>
          <w:szCs w:val="32"/>
          <w14:textFill>
            <w14:solidFill>
              <w14:schemeClr w14:val="tx1"/>
            </w14:solidFill>
          </w14:textFill>
        </w:rPr>
        <w:t>）社会保障和就业（类）行政事业单位养老支出（款）机关事业单位基本养老保险缴费支出（项）：指单位实施养老保险制度由单位缴纳的养老保险费的支出。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六</w:t>
      </w:r>
      <w:r>
        <w:rPr>
          <w:rFonts w:hint="eastAsia" w:eastAsia="方正仿宋简体"/>
          <w:color w:val="000000" w:themeColor="text1"/>
          <w:sz w:val="32"/>
          <w:szCs w:val="32"/>
          <w14:textFill>
            <w14:solidFill>
              <w14:schemeClr w14:val="tx1"/>
            </w14:solidFill>
          </w14:textFill>
        </w:rPr>
        <w:t>）社会保障和就业（类）行政事业单位养老支出（款）机关事业单位职业年金缴费支出（项）：指单位实施养老保险制度由单位缴纳的职业年金的支出。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七</w:t>
      </w:r>
      <w:r>
        <w:rPr>
          <w:rFonts w:hint="eastAsia" w:eastAsia="方正仿宋简体"/>
          <w:color w:val="000000" w:themeColor="text1"/>
          <w:sz w:val="32"/>
          <w:szCs w:val="32"/>
          <w14:textFill>
            <w14:solidFill>
              <w14:schemeClr w14:val="tx1"/>
            </w14:solidFill>
          </w14:textFill>
        </w:rPr>
        <w:t>）社会保障和就业（类）行政事业单位养老支出（款）其他社会保障和就业支出（项）：指单位实施其他社会保障和就业支出。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八</w:t>
      </w:r>
      <w:r>
        <w:rPr>
          <w:rFonts w:hint="eastAsia" w:eastAsia="方正仿宋简体"/>
          <w:color w:val="000000" w:themeColor="text1"/>
          <w:sz w:val="32"/>
          <w:szCs w:val="32"/>
          <w14:textFill>
            <w14:solidFill>
              <w14:schemeClr w14:val="tx1"/>
            </w14:solidFill>
          </w14:textFill>
        </w:rPr>
        <w:t>）卫生健康（类）行政事业单位医疗（款）行政单位医疗（项）：指局机关及参公管理事业单位用于单位应缴纳基本医疗保险支出。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九</w:t>
      </w:r>
      <w:r>
        <w:rPr>
          <w:rFonts w:hint="eastAsia" w:eastAsia="方正仿宋简体"/>
          <w:color w:val="000000" w:themeColor="text1"/>
          <w:sz w:val="32"/>
          <w:szCs w:val="32"/>
          <w14:textFill>
            <w14:solidFill>
              <w14:schemeClr w14:val="tx1"/>
            </w14:solidFill>
          </w14:textFill>
        </w:rPr>
        <w:t>）卫生健康（类）行政事业单位医疗（款）事业单位医疗（项）：指事业单位用于单位应缴纳基本医疗保险支出。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w:t>
      </w:r>
      <w:r>
        <w:rPr>
          <w:rFonts w:hint="eastAsia" w:eastAsia="方正仿宋简体"/>
          <w:color w:val="000000" w:themeColor="text1"/>
          <w:sz w:val="32"/>
          <w:szCs w:val="32"/>
          <w:lang w:eastAsia="zh-CN"/>
          <w14:textFill>
            <w14:solidFill>
              <w14:schemeClr w14:val="tx1"/>
            </w14:solidFill>
          </w14:textFill>
        </w:rPr>
        <w:t>一</w:t>
      </w:r>
      <w:r>
        <w:rPr>
          <w:rFonts w:hint="eastAsia" w:eastAsia="方正仿宋简体"/>
          <w:color w:val="000000" w:themeColor="text1"/>
          <w:sz w:val="32"/>
          <w:szCs w:val="32"/>
          <w14:textFill>
            <w14:solidFill>
              <w14:schemeClr w14:val="tx1"/>
            </w14:solidFill>
          </w14:textFill>
        </w:rPr>
        <w:t>）住房保障（类）住房改革支出（款）住房公积金（项）：指按照《住房公积金管理条例》的规定，由单位及其在职职工缴存的长期住房储金。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w:t>
      </w:r>
      <w:r>
        <w:rPr>
          <w:rFonts w:hint="eastAsia" w:eastAsia="方正仿宋简体"/>
          <w:color w:val="000000" w:themeColor="text1"/>
          <w:sz w:val="32"/>
          <w:szCs w:val="32"/>
          <w:lang w:eastAsia="zh-CN"/>
          <w14:textFill>
            <w14:solidFill>
              <w14:schemeClr w14:val="tx1"/>
            </w14:solidFill>
          </w14:textFill>
        </w:rPr>
        <w:t>二</w:t>
      </w:r>
      <w:r>
        <w:rPr>
          <w:rFonts w:hint="eastAsia" w:eastAsia="方正仿宋简体"/>
          <w:color w:val="000000" w:themeColor="text1"/>
          <w:sz w:val="32"/>
          <w:szCs w:val="32"/>
          <w14:textFill>
            <w14:solidFill>
              <w14:schemeClr w14:val="tx1"/>
            </w14:solidFill>
          </w14:textFill>
        </w:rPr>
        <w:t>）基本支出：指为保证机构正常运转，完成日常工作任务而发生的人员支出和公用支出。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（十</w:t>
      </w:r>
      <w:r>
        <w:rPr>
          <w:rFonts w:hint="eastAsia" w:eastAsia="方正仿宋简体"/>
          <w:color w:val="000000" w:themeColor="text1"/>
          <w:sz w:val="32"/>
          <w:szCs w:val="32"/>
          <w:lang w:eastAsia="zh-CN"/>
          <w14:textFill>
            <w14:solidFill>
              <w14:schemeClr w14:val="tx1"/>
            </w14:solidFill>
          </w14:textFill>
        </w:rPr>
        <w:t>三</w:t>
      </w:r>
      <w:r>
        <w:rPr>
          <w:rFonts w:hint="eastAsia" w:eastAsia="方正仿宋简体"/>
          <w:color w:val="000000" w:themeColor="text1"/>
          <w:sz w:val="32"/>
          <w:szCs w:val="32"/>
          <w14:textFill>
            <w14:solidFill>
              <w14:schemeClr w14:val="tx1"/>
            </w14:solidFill>
          </w14:textFill>
        </w:rPr>
        <w:t>）项目支出：指在基本支出之外为完成特定行政任务和事业发展目标所发生的支出。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十四</w:t>
      </w:r>
      <w:r>
        <w:rPr>
          <w:rFonts w:hint="eastAsia" w:eastAsia="方正仿宋简体"/>
          <w:color w:val="000000" w:themeColor="text1"/>
          <w:sz w:val="32"/>
          <w:szCs w:val="32"/>
          <w14:textFill>
            <w14:solidFill>
              <w14:schemeClr w14:val="tx1"/>
            </w14:solidFill>
          </w14:textFill>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十五</w:t>
      </w:r>
      <w:r>
        <w:rPr>
          <w:rFonts w:hint="eastAsia" w:eastAsia="方正仿宋简体"/>
          <w:color w:val="000000" w:themeColor="text1"/>
          <w:sz w:val="32"/>
          <w:szCs w:val="32"/>
          <w14:textFill>
            <w14:solidFill>
              <w14:schemeClr w14:val="tx1"/>
            </w14:solidFill>
          </w14:textFill>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附件：20</w:t>
      </w:r>
      <w:r>
        <w:rPr>
          <w:rFonts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年单位预算公开表</w:t>
      </w: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 xml:space="preserve">          2023年绩效目标表</w:t>
      </w: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eastAsia" w:eastAsia="方正仿宋简体"/>
          <w:color w:val="000000" w:themeColor="text1"/>
          <w:sz w:val="32"/>
          <w:szCs w:val="32"/>
          <w:lang w:val="en-US" w:eastAsia="zh-CN"/>
          <w14:textFill>
            <w14:solidFill>
              <w14:schemeClr w14:val="tx1"/>
            </w14:solidFill>
          </w14:textFill>
        </w:rPr>
      </w:pPr>
    </w:p>
    <w:p>
      <w:pPr>
        <w:spacing w:line="600" w:lineRule="exact"/>
        <w:ind w:right="640"/>
        <w:jc w:val="left"/>
        <w:rPr>
          <w:rFonts w:hint="default" w:eastAsia="方正仿宋简体"/>
          <w:color w:val="000000" w:themeColor="text1"/>
          <w:sz w:val="32"/>
          <w:szCs w:val="32"/>
          <w:lang w:val="en-US" w:eastAsia="zh-CN"/>
          <w14:textFill>
            <w14:solidFill>
              <w14:schemeClr w14:val="tx1"/>
            </w14:solidFill>
          </w14:textFill>
        </w:rPr>
      </w:pPr>
    </w:p>
    <w:p>
      <w:pPr>
        <w:widowControl/>
        <w:spacing w:line="600" w:lineRule="exact"/>
        <w:ind w:right="20"/>
        <w:jc w:val="righ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widowControl/>
        <w:spacing w:line="600" w:lineRule="exact"/>
        <w:ind w:right="20"/>
        <w:jc w:val="right"/>
        <w:rPr>
          <w:rFonts w:eastAsia="方正仿宋简体"/>
          <w:bCs/>
          <w:color w:val="000000"/>
          <w:kern w:val="0"/>
          <w:sz w:val="32"/>
          <w:szCs w:val="32"/>
        </w:rPr>
      </w:pPr>
      <w:r>
        <w:rPr>
          <w:rFonts w:hint="eastAsia"/>
          <w:color w:val="000000" w:themeColor="text1"/>
          <w:lang w:val="en-US" w:eastAsia="zh-CN"/>
          <w14:textFill>
            <w14:solidFill>
              <w14:schemeClr w14:val="tx1"/>
            </w14:solidFill>
          </w14:textFill>
        </w:rPr>
        <w:t xml:space="preserve">   </w:t>
      </w:r>
      <w:r>
        <w:rPr>
          <w:rFonts w:eastAsia="方正仿宋简体"/>
          <w:bCs/>
          <w:color w:val="000000"/>
          <w:kern w:val="0"/>
          <w:sz w:val="32"/>
          <w:szCs w:val="32"/>
        </w:rPr>
        <w:t>资阳市雁江区农</w:t>
      </w:r>
      <w:r>
        <w:rPr>
          <w:rFonts w:hint="eastAsia" w:eastAsia="方正仿宋简体"/>
          <w:bCs/>
          <w:color w:val="000000"/>
          <w:kern w:val="0"/>
          <w:sz w:val="32"/>
          <w:szCs w:val="32"/>
        </w:rPr>
        <w:t>村合作经济经营管理</w:t>
      </w:r>
      <w:r>
        <w:rPr>
          <w:rFonts w:eastAsia="方正仿宋简体"/>
          <w:bCs/>
          <w:color w:val="000000"/>
          <w:kern w:val="0"/>
          <w:sz w:val="32"/>
          <w:szCs w:val="32"/>
        </w:rPr>
        <w:t>局</w:t>
      </w:r>
    </w:p>
    <w:p>
      <w:pPr>
        <w:widowControl/>
        <w:wordWrap w:val="0"/>
        <w:spacing w:line="600" w:lineRule="exact"/>
        <w:ind w:right="640"/>
        <w:jc w:val="center"/>
        <w:rPr>
          <w:rFonts w:eastAsia="方正仿宋简体"/>
          <w:bCs/>
          <w:color w:val="000000"/>
          <w:kern w:val="0"/>
          <w:sz w:val="32"/>
          <w:szCs w:val="32"/>
        </w:rPr>
      </w:pPr>
      <w:r>
        <w:rPr>
          <w:rFonts w:hint="eastAsia" w:eastAsia="方正仿宋简体"/>
          <w:bCs/>
          <w:color w:val="000000"/>
          <w:kern w:val="0"/>
          <w:sz w:val="32"/>
          <w:szCs w:val="32"/>
        </w:rPr>
        <w:t xml:space="preserve">                     </w:t>
      </w:r>
      <w:r>
        <w:rPr>
          <w:rFonts w:hint="eastAsia" w:eastAsia="方正仿宋简体"/>
          <w:bCs/>
          <w:color w:val="000000"/>
          <w:kern w:val="0"/>
          <w:sz w:val="32"/>
          <w:szCs w:val="32"/>
          <w:lang w:val="en-US" w:eastAsia="zh-CN"/>
        </w:rPr>
        <w:t xml:space="preserve">       </w:t>
      </w:r>
      <w:r>
        <w:rPr>
          <w:rFonts w:eastAsia="方正仿宋简体"/>
          <w:bCs/>
          <w:color w:val="000000"/>
          <w:kern w:val="0"/>
          <w:sz w:val="32"/>
          <w:szCs w:val="32"/>
        </w:rPr>
        <w:t>20</w:t>
      </w:r>
      <w:r>
        <w:rPr>
          <w:rFonts w:hint="eastAsia" w:eastAsia="方正仿宋简体"/>
          <w:bCs/>
          <w:color w:val="000000"/>
          <w:kern w:val="0"/>
          <w:sz w:val="32"/>
          <w:szCs w:val="32"/>
        </w:rPr>
        <w:t>2</w:t>
      </w:r>
      <w:r>
        <w:rPr>
          <w:rFonts w:hint="eastAsia" w:eastAsia="方正仿宋简体"/>
          <w:bCs/>
          <w:color w:val="000000"/>
          <w:kern w:val="0"/>
          <w:sz w:val="32"/>
          <w:szCs w:val="32"/>
          <w:lang w:val="en-US" w:eastAsia="zh-CN"/>
        </w:rPr>
        <w:t>3</w:t>
      </w:r>
      <w:r>
        <w:rPr>
          <w:rFonts w:eastAsia="方正仿宋简体"/>
          <w:bCs/>
          <w:color w:val="000000"/>
          <w:kern w:val="0"/>
          <w:sz w:val="32"/>
          <w:szCs w:val="32"/>
        </w:rPr>
        <w:t>年</w:t>
      </w:r>
      <w:r>
        <w:rPr>
          <w:rFonts w:hint="eastAsia" w:eastAsia="方正仿宋简体"/>
          <w:bCs/>
          <w:color w:val="000000"/>
          <w:kern w:val="0"/>
          <w:sz w:val="32"/>
          <w:szCs w:val="32"/>
          <w:lang w:val="en-US" w:eastAsia="zh-CN"/>
        </w:rPr>
        <w:t>1</w:t>
      </w:r>
      <w:r>
        <w:rPr>
          <w:rFonts w:eastAsia="方正仿宋简体"/>
          <w:bCs/>
          <w:color w:val="000000"/>
          <w:kern w:val="0"/>
          <w:sz w:val="32"/>
          <w:szCs w:val="32"/>
        </w:rPr>
        <w:t>月</w:t>
      </w:r>
      <w:r>
        <w:rPr>
          <w:rFonts w:hint="eastAsia" w:eastAsia="方正仿宋简体"/>
          <w:bCs/>
          <w:color w:val="000000"/>
          <w:kern w:val="0"/>
          <w:sz w:val="32"/>
          <w:szCs w:val="32"/>
          <w:lang w:val="en-US" w:eastAsia="zh-CN"/>
        </w:rPr>
        <w:t>30</w:t>
      </w:r>
      <w:r>
        <w:rPr>
          <w:rFonts w:eastAsia="方正仿宋简体"/>
          <w:bCs/>
          <w:color w:val="000000"/>
          <w:kern w:val="0"/>
          <w:sz w:val="32"/>
          <w:szCs w:val="32"/>
        </w:rPr>
        <w:t>日</w:t>
      </w:r>
    </w:p>
    <w:p>
      <w:pPr>
        <w:rPr>
          <w:rFonts w:hint="default" w:eastAsia="宋体"/>
          <w:color w:val="000000" w:themeColor="text1"/>
          <w:lang w:val="en-US" w:eastAsia="zh-CN"/>
          <w14:textFill>
            <w14:solidFill>
              <w14:schemeClr w14:val="tx1"/>
            </w14:solidFill>
          </w14:textFill>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NTg3YjdiNWUyYjFhYzdkNDkyOTM3NzQwMjExZTYifQ=="/>
  </w:docVars>
  <w:rsids>
    <w:rsidRoot w:val="54E45A4C"/>
    <w:rsid w:val="06E4379B"/>
    <w:rsid w:val="08AA27CE"/>
    <w:rsid w:val="0B8D0A25"/>
    <w:rsid w:val="0DBB40D6"/>
    <w:rsid w:val="10675FC6"/>
    <w:rsid w:val="1110740A"/>
    <w:rsid w:val="187D0530"/>
    <w:rsid w:val="1E2635EE"/>
    <w:rsid w:val="1E6B1321"/>
    <w:rsid w:val="26DB2065"/>
    <w:rsid w:val="2E9D273A"/>
    <w:rsid w:val="333B0208"/>
    <w:rsid w:val="35BC2897"/>
    <w:rsid w:val="372543A3"/>
    <w:rsid w:val="3B446A03"/>
    <w:rsid w:val="3C1E5317"/>
    <w:rsid w:val="42DB4933"/>
    <w:rsid w:val="4B435D67"/>
    <w:rsid w:val="51A27694"/>
    <w:rsid w:val="51B01E82"/>
    <w:rsid w:val="54E45A4C"/>
    <w:rsid w:val="5A15786B"/>
    <w:rsid w:val="5CDE3232"/>
    <w:rsid w:val="5E816DF3"/>
    <w:rsid w:val="61625441"/>
    <w:rsid w:val="654725D5"/>
    <w:rsid w:val="681C5616"/>
    <w:rsid w:val="6A024D1C"/>
    <w:rsid w:val="6B726FA9"/>
    <w:rsid w:val="6F4E4BC0"/>
    <w:rsid w:val="796C4FDA"/>
    <w:rsid w:val="7E8D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3336</Words>
  <Characters>3606</Characters>
  <Lines>0</Lines>
  <Paragraphs>0</Paragraphs>
  <TotalTime>0</TotalTime>
  <ScaleCrop>false</ScaleCrop>
  <LinksUpToDate>false</LinksUpToDate>
  <CharactersWithSpaces>3671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2023-02-02T01:45:47Z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2C74B25BE6E44726915A40261EF11A90</vt:lpwstr>
  </property>
</Properties>
</file>