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6C" w:rsidRPr="00497586" w:rsidRDefault="005B066C" w:rsidP="00497586">
      <w:pPr>
        <w:spacing w:line="560" w:lineRule="exact"/>
        <w:jc w:val="center"/>
        <w:rPr>
          <w:rFonts w:ascii="方正小标宋简体" w:eastAsia="方正小标宋简体" w:hAnsi="宋体" w:cs="方正仿宋简体"/>
          <w:sz w:val="44"/>
          <w:szCs w:val="44"/>
        </w:rPr>
      </w:pPr>
      <w:r w:rsidRPr="00497586">
        <w:rPr>
          <w:rFonts w:ascii="方正小标宋简体" w:eastAsia="方正小标宋简体" w:hAnsi="宋体" w:cs="方正仿宋简体"/>
          <w:sz w:val="44"/>
          <w:szCs w:val="44"/>
        </w:rPr>
        <w:t>2018</w:t>
      </w:r>
      <w:r w:rsidRPr="00497586">
        <w:rPr>
          <w:rFonts w:ascii="方正小标宋简体" w:eastAsia="方正小标宋简体" w:hAnsi="宋体" w:cs="方正仿宋简体" w:hint="eastAsia"/>
          <w:sz w:val="44"/>
          <w:szCs w:val="44"/>
        </w:rPr>
        <w:t>年雁江区预算绩效工作开展情况说明</w:t>
      </w:r>
    </w:p>
    <w:p w:rsidR="005B066C" w:rsidRDefault="005B066C" w:rsidP="00497586">
      <w:pPr>
        <w:spacing w:line="600" w:lineRule="exact"/>
        <w:rPr>
          <w:rFonts w:ascii="宋体" w:eastAsia="方正仿宋简体" w:hAnsi="宋体"/>
          <w:sz w:val="33"/>
          <w:szCs w:val="33"/>
        </w:rPr>
      </w:pPr>
    </w:p>
    <w:p w:rsidR="005B066C" w:rsidRPr="005A0A19" w:rsidRDefault="005B066C" w:rsidP="00497586">
      <w:pPr>
        <w:spacing w:line="600" w:lineRule="exact"/>
        <w:ind w:firstLineChars="200" w:firstLine="660"/>
        <w:rPr>
          <w:rFonts w:ascii="宋体" w:eastAsia="方正仿宋简体" w:hAnsi="宋体"/>
          <w:sz w:val="33"/>
          <w:szCs w:val="33"/>
        </w:rPr>
      </w:pPr>
      <w:r w:rsidRPr="00476D9C">
        <w:rPr>
          <w:rFonts w:ascii="宋体" w:eastAsia="方正仿宋简体" w:hAnsi="宋体" w:hint="eastAsia"/>
          <w:sz w:val="33"/>
          <w:szCs w:val="33"/>
        </w:rPr>
        <w:t>根据省财政厅</w:t>
      </w:r>
      <w:r w:rsidRPr="00476D9C">
        <w:rPr>
          <w:rFonts w:ascii="宋体" w:eastAsia="方正仿宋简体" w:hAnsi="宋体"/>
          <w:sz w:val="33"/>
          <w:szCs w:val="33"/>
        </w:rPr>
        <w:t>2018</w:t>
      </w:r>
      <w:r w:rsidRPr="00476D9C">
        <w:rPr>
          <w:rFonts w:ascii="宋体" w:eastAsia="方正仿宋简体" w:hAnsi="宋体" w:hint="eastAsia"/>
          <w:sz w:val="33"/>
          <w:szCs w:val="33"/>
        </w:rPr>
        <w:t>年绩效评价要求，我区继续深入推进项目支出绩效评价，组织开展区级现场评价</w:t>
      </w:r>
      <w:r w:rsidRPr="00476D9C">
        <w:rPr>
          <w:rFonts w:ascii="宋体" w:eastAsia="方正仿宋简体" w:hAnsi="宋体"/>
          <w:sz w:val="33"/>
          <w:szCs w:val="33"/>
        </w:rPr>
        <w:t xml:space="preserve">, </w:t>
      </w:r>
      <w:r w:rsidRPr="00476D9C">
        <w:rPr>
          <w:rFonts w:ascii="宋体" w:eastAsia="方正仿宋简体" w:hAnsi="宋体" w:hint="eastAsia"/>
          <w:sz w:val="33"/>
          <w:szCs w:val="33"/>
        </w:rPr>
        <w:t>主要涉及多方面，着重评价了</w:t>
      </w:r>
      <w:r w:rsidRPr="00476D9C">
        <w:rPr>
          <w:rFonts w:ascii="宋体" w:eastAsia="方正仿宋简体" w:hAnsi="宋体"/>
          <w:sz w:val="33"/>
          <w:szCs w:val="33"/>
        </w:rPr>
        <w:t>2017</w:t>
      </w:r>
      <w:r w:rsidRPr="00476D9C">
        <w:rPr>
          <w:rFonts w:ascii="宋体" w:eastAsia="方正仿宋简体" w:hAnsi="宋体" w:hint="eastAsia"/>
          <w:sz w:val="33"/>
          <w:szCs w:val="33"/>
        </w:rPr>
        <w:t>年</w:t>
      </w:r>
      <w:r w:rsidRPr="00476D9C">
        <w:rPr>
          <w:rFonts w:ascii="宋体" w:eastAsia="方正仿宋简体" w:hAnsi="宋体"/>
          <w:sz w:val="33"/>
          <w:szCs w:val="33"/>
        </w:rPr>
        <w:t>22</w:t>
      </w:r>
      <w:r w:rsidRPr="00476D9C">
        <w:rPr>
          <w:rFonts w:ascii="宋体" w:eastAsia="方正仿宋简体" w:hAnsi="宋体" w:hint="eastAsia"/>
          <w:sz w:val="33"/>
          <w:szCs w:val="33"/>
        </w:rPr>
        <w:t>个项目，项目金额总计为</w:t>
      </w:r>
      <w:r w:rsidRPr="00476D9C">
        <w:rPr>
          <w:rFonts w:ascii="宋体" w:eastAsia="方正仿宋简体" w:hAnsi="宋体"/>
          <w:sz w:val="33"/>
          <w:szCs w:val="33"/>
        </w:rPr>
        <w:t>15683.99</w:t>
      </w:r>
      <w:r w:rsidRPr="00476D9C">
        <w:rPr>
          <w:rFonts w:ascii="宋体" w:eastAsia="方正仿宋简体" w:hAnsi="宋体" w:hint="eastAsia"/>
          <w:sz w:val="33"/>
          <w:szCs w:val="33"/>
        </w:rPr>
        <w:t>万元。</w:t>
      </w:r>
      <w:r w:rsidRPr="005A0A19">
        <w:rPr>
          <w:rFonts w:ascii="宋体" w:eastAsia="方正仿宋简体" w:hAnsi="宋体" w:hint="eastAsia"/>
          <w:sz w:val="33"/>
          <w:szCs w:val="33"/>
        </w:rPr>
        <w:t>按照市财政局“积极扩大部门支出绩效评价范围，力争所有预算单位开展部门支出绩效自评，并结合地方实际选取部分部门（单位）进行重点评价”</w:t>
      </w:r>
      <w:bookmarkStart w:id="0" w:name="_GoBack"/>
      <w:bookmarkEnd w:id="0"/>
      <w:r w:rsidRPr="005A0A19">
        <w:rPr>
          <w:rFonts w:ascii="宋体" w:eastAsia="方正仿宋简体" w:hAnsi="宋体" w:hint="eastAsia"/>
          <w:sz w:val="33"/>
          <w:szCs w:val="33"/>
        </w:rPr>
        <w:t>的要求，</w:t>
      </w:r>
      <w:r w:rsidRPr="00476D9C">
        <w:rPr>
          <w:rFonts w:ascii="宋体" w:eastAsia="方正仿宋简体" w:hAnsi="宋体" w:hint="eastAsia"/>
          <w:sz w:val="33"/>
          <w:szCs w:val="33"/>
        </w:rPr>
        <w:t>选取</w:t>
      </w:r>
      <w:r w:rsidRPr="005A0A19">
        <w:rPr>
          <w:rFonts w:ascii="宋体" w:eastAsia="方正仿宋简体" w:hAnsi="宋体"/>
          <w:sz w:val="33"/>
          <w:szCs w:val="33"/>
        </w:rPr>
        <w:t>6</w:t>
      </w:r>
      <w:r w:rsidRPr="005A0A19">
        <w:rPr>
          <w:rFonts w:ascii="宋体" w:eastAsia="方正仿宋简体" w:hAnsi="宋体" w:hint="eastAsia"/>
          <w:sz w:val="33"/>
          <w:szCs w:val="33"/>
        </w:rPr>
        <w:t>个</w:t>
      </w:r>
      <w:r w:rsidRPr="00476D9C">
        <w:rPr>
          <w:rFonts w:ascii="宋体" w:eastAsia="方正仿宋简体" w:hAnsi="宋体" w:hint="eastAsia"/>
          <w:sz w:val="33"/>
          <w:szCs w:val="33"/>
        </w:rPr>
        <w:t>单位</w:t>
      </w:r>
      <w:r w:rsidRPr="005A0A19">
        <w:rPr>
          <w:rFonts w:ascii="宋体" w:eastAsia="方正仿宋简体" w:hAnsi="宋体" w:hint="eastAsia"/>
          <w:sz w:val="33"/>
          <w:szCs w:val="33"/>
        </w:rPr>
        <w:t>作为部门绩效评价重点评价单位</w:t>
      </w:r>
      <w:r w:rsidRPr="00476D9C">
        <w:rPr>
          <w:rFonts w:ascii="宋体" w:eastAsia="方正仿宋简体" w:hAnsi="宋体" w:hint="eastAsia"/>
          <w:sz w:val="33"/>
          <w:szCs w:val="33"/>
        </w:rPr>
        <w:t>。</w:t>
      </w:r>
      <w:r w:rsidRPr="005A0A19">
        <w:rPr>
          <w:rFonts w:ascii="宋体" w:eastAsia="方正仿宋简体" w:hAnsi="宋体"/>
          <w:sz w:val="33"/>
          <w:szCs w:val="33"/>
        </w:rPr>
        <w:t>2018</w:t>
      </w:r>
      <w:r w:rsidRPr="005A0A19">
        <w:rPr>
          <w:rFonts w:ascii="宋体" w:eastAsia="方正仿宋简体" w:hAnsi="宋体" w:hint="eastAsia"/>
          <w:sz w:val="33"/>
          <w:szCs w:val="33"/>
        </w:rPr>
        <w:t>年绩效评价工作进一步提高了财政资金的使用效果和效益。优化了财政支出结构</w:t>
      </w:r>
      <w:r w:rsidRPr="00476D9C">
        <w:rPr>
          <w:rFonts w:ascii="宋体" w:eastAsia="方正仿宋简体" w:hAnsi="宋体" w:hint="eastAsia"/>
          <w:sz w:val="33"/>
          <w:szCs w:val="33"/>
        </w:rPr>
        <w:t>，有效地缓解了财政支出压力。同时，通过扎实开展项目支出绩效评价工作，也有效推动了源头防腐倡廉建设。</w:t>
      </w:r>
      <w:r w:rsidRPr="005A0A19">
        <w:rPr>
          <w:rFonts w:ascii="宋体" w:eastAsia="方正仿宋简体" w:hAnsi="宋体" w:hint="eastAsia"/>
          <w:sz w:val="33"/>
          <w:szCs w:val="33"/>
        </w:rPr>
        <w:t>减少了投资决策失误及相应的损失浪费，加强了财政资金的风险意识，同时也有效提高了政府的执政能力和服务水平。</w:t>
      </w:r>
    </w:p>
    <w:p w:rsidR="005B066C" w:rsidRPr="00476D9C" w:rsidRDefault="005B066C"/>
    <w:sectPr w:rsidR="005B066C" w:rsidRPr="00476D9C" w:rsidSect="003A44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247" w:bottom="1418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66C" w:rsidRDefault="005B066C">
      <w:r>
        <w:separator/>
      </w:r>
    </w:p>
  </w:endnote>
  <w:endnote w:type="continuationSeparator" w:id="0">
    <w:p w:rsidR="005B066C" w:rsidRDefault="005B0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6C" w:rsidRDefault="005B06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6C" w:rsidRDefault="005B06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6C" w:rsidRDefault="005B06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66C" w:rsidRDefault="005B066C">
      <w:r>
        <w:separator/>
      </w:r>
    </w:p>
  </w:footnote>
  <w:footnote w:type="continuationSeparator" w:id="0">
    <w:p w:rsidR="005B066C" w:rsidRDefault="005B0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6C" w:rsidRDefault="005B06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6C" w:rsidRDefault="005B066C" w:rsidP="0049758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6C" w:rsidRDefault="005B06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CF2"/>
    <w:rsid w:val="003A4496"/>
    <w:rsid w:val="00476D9C"/>
    <w:rsid w:val="00497586"/>
    <w:rsid w:val="005A0A19"/>
    <w:rsid w:val="005B066C"/>
    <w:rsid w:val="0088034D"/>
    <w:rsid w:val="009C247B"/>
    <w:rsid w:val="00A902E5"/>
    <w:rsid w:val="00B22CF2"/>
    <w:rsid w:val="00F8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方正仿宋简体" w:hAnsi="宋体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9C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7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74CE9"/>
    <w:rPr>
      <w:rFonts w:ascii="Times New Roman" w:eastAsia="宋体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97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74CE9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51</Words>
  <Characters>292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2018年雁江区预算绩效工作开展情况说明</dc:title>
  <dc:subject/>
  <dc:creator>陈忠文</dc:creator>
  <cp:keywords/>
  <dc:description/>
  <cp:lastModifiedBy>nobody</cp:lastModifiedBy>
  <cp:revision>2</cp:revision>
  <dcterms:created xsi:type="dcterms:W3CDTF">2019-08-08T08:13:00Z</dcterms:created>
  <dcterms:modified xsi:type="dcterms:W3CDTF">2019-08-08T08:13:00Z</dcterms:modified>
</cp:coreProperties>
</file>