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E2" w:rsidRDefault="00F357E2">
      <w:pPr>
        <w:spacing w:line="600" w:lineRule="exact"/>
        <w:ind w:firstLineChars="200" w:firstLine="880"/>
        <w:jc w:val="center"/>
        <w:rPr>
          <w:rFonts w:ascii="方正小标宋简体" w:eastAsia="方正小标宋简体"/>
          <w:sz w:val="44"/>
          <w:szCs w:val="44"/>
        </w:rPr>
      </w:pPr>
    </w:p>
    <w:p w:rsidR="00F357E2" w:rsidRDefault="00C30971">
      <w:pPr>
        <w:spacing w:line="600" w:lineRule="exact"/>
        <w:ind w:firstLineChars="200" w:firstLine="880"/>
        <w:jc w:val="center"/>
        <w:rPr>
          <w:rFonts w:ascii="方正小标宋简体" w:eastAsia="方正小标宋简体"/>
          <w:color w:val="44546A" w:themeColor="text2"/>
          <w:sz w:val="44"/>
          <w:szCs w:val="44"/>
        </w:rPr>
      </w:pPr>
      <w:r>
        <w:rPr>
          <w:rFonts w:ascii="方正小标宋简体" w:eastAsia="方正小标宋简体" w:hint="eastAsia"/>
          <w:color w:val="44546A" w:themeColor="text2"/>
          <w:sz w:val="44"/>
          <w:szCs w:val="44"/>
        </w:rPr>
        <w:t>资阳市雁江区</w:t>
      </w:r>
      <w:r>
        <w:rPr>
          <w:rFonts w:eastAsia="方正小标宋简体"/>
          <w:color w:val="44546A" w:themeColor="text2"/>
          <w:kern w:val="0"/>
          <w:sz w:val="44"/>
          <w:szCs w:val="44"/>
        </w:rPr>
        <w:t>军队离退休干部休养所</w:t>
      </w:r>
    </w:p>
    <w:p w:rsidR="00F357E2" w:rsidRDefault="00C30971">
      <w:pPr>
        <w:spacing w:line="600" w:lineRule="exact"/>
        <w:ind w:firstLineChars="200" w:firstLine="880"/>
        <w:jc w:val="center"/>
        <w:rPr>
          <w:rFonts w:ascii="方正小标宋简体" w:eastAsia="方正小标宋简体"/>
          <w:color w:val="44546A" w:themeColor="text2"/>
          <w:sz w:val="44"/>
          <w:szCs w:val="44"/>
        </w:rPr>
      </w:pPr>
      <w:r>
        <w:rPr>
          <w:rFonts w:ascii="方正小标宋简体" w:eastAsia="方正小标宋简体" w:hint="eastAsia"/>
          <w:color w:val="44546A" w:themeColor="text2"/>
          <w:sz w:val="44"/>
          <w:szCs w:val="44"/>
        </w:rPr>
        <w:t>20</w:t>
      </w:r>
      <w:r>
        <w:rPr>
          <w:rFonts w:ascii="方正小标宋简体" w:eastAsia="方正小标宋简体"/>
          <w:color w:val="44546A" w:themeColor="text2"/>
          <w:sz w:val="44"/>
          <w:szCs w:val="44"/>
        </w:rPr>
        <w:t>2</w:t>
      </w:r>
      <w:r>
        <w:rPr>
          <w:rFonts w:ascii="方正小标宋简体" w:eastAsia="方正小标宋简体" w:hint="eastAsia"/>
          <w:color w:val="44546A" w:themeColor="text2"/>
          <w:sz w:val="44"/>
          <w:szCs w:val="44"/>
        </w:rPr>
        <w:t>2</w:t>
      </w:r>
      <w:r>
        <w:rPr>
          <w:rFonts w:ascii="方正小标宋简体" w:eastAsia="方正小标宋简体" w:hint="eastAsia"/>
          <w:color w:val="44546A" w:themeColor="text2"/>
          <w:sz w:val="44"/>
          <w:szCs w:val="44"/>
        </w:rPr>
        <w:t>年单位预算编制说明</w:t>
      </w:r>
    </w:p>
    <w:p w:rsidR="00F357E2" w:rsidRDefault="00F357E2">
      <w:pPr>
        <w:spacing w:line="600" w:lineRule="exact"/>
        <w:ind w:firstLineChars="200" w:firstLine="640"/>
        <w:rPr>
          <w:rFonts w:ascii="方正仿宋简体" w:eastAsia="方正仿宋简体"/>
          <w:color w:val="44546A" w:themeColor="text2"/>
          <w:sz w:val="32"/>
          <w:szCs w:val="32"/>
        </w:rPr>
      </w:pPr>
    </w:p>
    <w:p w:rsidR="00F357E2" w:rsidRDefault="00C30971">
      <w:pPr>
        <w:spacing w:line="600" w:lineRule="exact"/>
        <w:ind w:firstLineChars="200" w:firstLine="640"/>
        <w:rPr>
          <w:rFonts w:eastAsia="黑体"/>
          <w:color w:val="44546A" w:themeColor="text2"/>
          <w:sz w:val="32"/>
          <w:szCs w:val="32"/>
        </w:rPr>
      </w:pPr>
      <w:r>
        <w:rPr>
          <w:rFonts w:eastAsia="黑体"/>
          <w:color w:val="44546A" w:themeColor="text2"/>
          <w:sz w:val="32"/>
          <w:szCs w:val="32"/>
        </w:rPr>
        <w:t>一、基本职能及主要工作</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b/>
          <w:color w:val="44546A" w:themeColor="text2"/>
          <w:sz w:val="32"/>
          <w:szCs w:val="32"/>
        </w:rPr>
        <w:t>（一）职能简介</w:t>
      </w:r>
    </w:p>
    <w:p w:rsidR="00F357E2" w:rsidRDefault="00C30971">
      <w:pPr>
        <w:spacing w:line="600" w:lineRule="exact"/>
        <w:ind w:firstLineChars="192" w:firstLine="614"/>
        <w:rPr>
          <w:rFonts w:eastAsia="方正仿宋简体"/>
          <w:color w:val="44546A" w:themeColor="text2"/>
          <w:sz w:val="32"/>
          <w:szCs w:val="32"/>
        </w:rPr>
      </w:pPr>
      <w:r>
        <w:rPr>
          <w:rFonts w:eastAsia="方正仿宋简体"/>
          <w:color w:val="44546A" w:themeColor="text2"/>
          <w:kern w:val="0"/>
          <w:sz w:val="32"/>
          <w:szCs w:val="32"/>
        </w:rPr>
        <w:t>资阳市雁江区军队离退休干部休养所是为军队移交政府安置的离退休人员服务管理的机构，主要贯彻执行党和国家关于离退休干部的有关方针、政策，负责离退休干部的接收管理和服务工作，负责落实离退休干部的政治生活待遇。</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b/>
          <w:color w:val="44546A" w:themeColor="text2"/>
          <w:sz w:val="32"/>
          <w:szCs w:val="32"/>
        </w:rPr>
        <w:t>（二）</w:t>
      </w:r>
      <w:r>
        <w:rPr>
          <w:rFonts w:eastAsia="方正楷体简体"/>
          <w:b/>
          <w:color w:val="44546A" w:themeColor="text2"/>
          <w:sz w:val="32"/>
          <w:szCs w:val="32"/>
        </w:rPr>
        <w:t>202</w:t>
      </w:r>
      <w:r>
        <w:rPr>
          <w:rFonts w:eastAsia="方正楷体简体" w:hint="eastAsia"/>
          <w:b/>
          <w:color w:val="44546A" w:themeColor="text2"/>
          <w:sz w:val="32"/>
          <w:szCs w:val="32"/>
        </w:rPr>
        <w:t>2</w:t>
      </w:r>
      <w:r>
        <w:rPr>
          <w:rFonts w:eastAsia="方正楷体简体"/>
          <w:b/>
          <w:color w:val="44546A" w:themeColor="text2"/>
          <w:sz w:val="32"/>
          <w:szCs w:val="32"/>
        </w:rPr>
        <w:t>年重点工作</w:t>
      </w:r>
    </w:p>
    <w:p w:rsidR="00F357E2" w:rsidRDefault="00C30971">
      <w:pPr>
        <w:spacing w:line="600" w:lineRule="exact"/>
        <w:ind w:firstLineChars="200" w:firstLine="640"/>
        <w:rPr>
          <w:rFonts w:eastAsia="方正仿宋简体"/>
          <w:color w:val="44546A" w:themeColor="text2"/>
          <w:kern w:val="0"/>
          <w:sz w:val="32"/>
          <w:szCs w:val="32"/>
        </w:rPr>
      </w:pPr>
      <w:r>
        <w:rPr>
          <w:color w:val="44546A" w:themeColor="text2"/>
          <w:kern w:val="0"/>
          <w:sz w:val="32"/>
          <w:szCs w:val="32"/>
        </w:rPr>
        <w:t>202</w:t>
      </w:r>
      <w:r>
        <w:rPr>
          <w:rFonts w:hint="eastAsia"/>
          <w:color w:val="44546A" w:themeColor="text2"/>
          <w:kern w:val="0"/>
          <w:sz w:val="32"/>
          <w:szCs w:val="32"/>
        </w:rPr>
        <w:t>2</w:t>
      </w:r>
      <w:r>
        <w:rPr>
          <w:rFonts w:eastAsia="方正仿宋简体"/>
          <w:color w:val="44546A" w:themeColor="text2"/>
          <w:kern w:val="0"/>
          <w:sz w:val="32"/>
          <w:szCs w:val="32"/>
        </w:rPr>
        <w:t>年我所以习近平新时代中国特色社会主义思想为指导，认真贯彻党中央大政方针和省委、市委、区委决策部署，迎难而上、埋头实干，扎实做好各项军休工作，为推动雁江区军休工作再上新台阶</w:t>
      </w:r>
      <w:r w:rsidR="007F5D29">
        <w:rPr>
          <w:rFonts w:eastAsia="方正仿宋简体" w:hint="eastAsia"/>
          <w:color w:val="44546A" w:themeColor="text2"/>
          <w:kern w:val="0"/>
          <w:sz w:val="32"/>
          <w:szCs w:val="32"/>
        </w:rPr>
        <w:t>作</w:t>
      </w:r>
      <w:r>
        <w:rPr>
          <w:rFonts w:eastAsia="方正仿宋简体"/>
          <w:color w:val="44546A" w:themeColor="text2"/>
          <w:kern w:val="0"/>
          <w:sz w:val="32"/>
          <w:szCs w:val="32"/>
        </w:rPr>
        <w:t>出更大贡献。一是进一步完善离退休党支部的组织建设和制度建设</w:t>
      </w:r>
      <w:r>
        <w:rPr>
          <w:rFonts w:eastAsia="方正仿宋简体" w:hint="eastAsia"/>
          <w:color w:val="44546A" w:themeColor="text2"/>
          <w:kern w:val="0"/>
          <w:sz w:val="32"/>
          <w:szCs w:val="32"/>
        </w:rPr>
        <w:t>，保证老干部各项政治待遇的落实</w:t>
      </w:r>
      <w:r>
        <w:rPr>
          <w:rFonts w:eastAsia="方正仿宋简体"/>
          <w:color w:val="44546A" w:themeColor="text2"/>
          <w:kern w:val="0"/>
          <w:sz w:val="32"/>
          <w:szCs w:val="32"/>
        </w:rPr>
        <w:t>，积极主动同退役军人事务局及其他有关部门取得工作上的联系，以确保军休人员在移交政府安置服务管理中，有更好的政治和生活保障、有更加美好的环境保障，使广大军休干部在休养过程中，真正的享受到</w:t>
      </w:r>
      <w:r>
        <w:rPr>
          <w:rFonts w:eastAsia="方正仿宋简体" w:hint="eastAsia"/>
          <w:color w:val="44546A" w:themeColor="text2"/>
          <w:kern w:val="0"/>
          <w:sz w:val="32"/>
          <w:szCs w:val="32"/>
        </w:rPr>
        <w:t>：</w:t>
      </w:r>
      <w:r>
        <w:rPr>
          <w:rFonts w:eastAsia="方正仿宋简体"/>
          <w:color w:val="44546A" w:themeColor="text2"/>
          <w:kern w:val="0"/>
          <w:sz w:val="32"/>
          <w:szCs w:val="32"/>
        </w:rPr>
        <w:t>生活在老有所乐、老有所医、老有所教、老有所学、老有所养的美好生活环</w:t>
      </w:r>
      <w:r>
        <w:rPr>
          <w:rFonts w:eastAsia="方正仿宋简体"/>
          <w:color w:val="44546A" w:themeColor="text2"/>
          <w:kern w:val="0"/>
          <w:sz w:val="32"/>
          <w:szCs w:val="32"/>
        </w:rPr>
        <w:t>境中。</w:t>
      </w:r>
      <w:r>
        <w:rPr>
          <w:rFonts w:eastAsia="方正仿宋简体" w:hint="eastAsia"/>
          <w:color w:val="44546A" w:themeColor="text2"/>
          <w:kern w:val="0"/>
          <w:sz w:val="32"/>
          <w:szCs w:val="32"/>
        </w:rPr>
        <w:t>二</w:t>
      </w:r>
      <w:r>
        <w:rPr>
          <w:rFonts w:eastAsia="方正仿宋简体"/>
          <w:color w:val="44546A" w:themeColor="text2"/>
          <w:kern w:val="0"/>
          <w:sz w:val="32"/>
          <w:szCs w:val="32"/>
        </w:rPr>
        <w:t>是进一步完善对军休所工作人员的技能培训，努力提升干休所自身建设水平</w:t>
      </w:r>
      <w:r>
        <w:rPr>
          <w:rFonts w:eastAsia="方正仿宋简体" w:hint="eastAsia"/>
          <w:color w:val="44546A" w:themeColor="text2"/>
          <w:kern w:val="0"/>
          <w:sz w:val="32"/>
          <w:szCs w:val="32"/>
        </w:rPr>
        <w:t>，</w:t>
      </w:r>
      <w:r>
        <w:rPr>
          <w:rFonts w:eastAsia="方正仿宋简体"/>
          <w:color w:val="44546A" w:themeColor="text2"/>
          <w:kern w:val="0"/>
          <w:sz w:val="32"/>
          <w:szCs w:val="32"/>
        </w:rPr>
        <w:t>听取老干部对我所各项工作的意见和建议，更好</w:t>
      </w:r>
      <w:r>
        <w:rPr>
          <w:rFonts w:eastAsia="方正仿宋简体" w:hint="eastAsia"/>
          <w:color w:val="44546A" w:themeColor="text2"/>
          <w:kern w:val="0"/>
          <w:sz w:val="32"/>
          <w:szCs w:val="32"/>
        </w:rPr>
        <w:t>的</w:t>
      </w:r>
      <w:r>
        <w:rPr>
          <w:rFonts w:eastAsia="方正仿宋简体"/>
          <w:color w:val="44546A" w:themeColor="text2"/>
          <w:kern w:val="0"/>
          <w:sz w:val="32"/>
          <w:szCs w:val="32"/>
        </w:rPr>
        <w:t>落实军休人员</w:t>
      </w:r>
      <w:r>
        <w:rPr>
          <w:rFonts w:eastAsia="方正仿宋简体"/>
          <w:color w:val="44546A" w:themeColor="text2"/>
          <w:kern w:val="0"/>
          <w:sz w:val="32"/>
          <w:szCs w:val="32"/>
        </w:rPr>
        <w:lastRenderedPageBreak/>
        <w:t>“</w:t>
      </w:r>
      <w:r>
        <w:rPr>
          <w:rFonts w:eastAsia="方正仿宋简体"/>
          <w:color w:val="44546A" w:themeColor="text2"/>
          <w:kern w:val="0"/>
          <w:sz w:val="32"/>
          <w:szCs w:val="32"/>
        </w:rPr>
        <w:t>两个待遇</w:t>
      </w:r>
      <w:r>
        <w:rPr>
          <w:rFonts w:eastAsia="方正仿宋简体"/>
          <w:color w:val="44546A" w:themeColor="text2"/>
          <w:kern w:val="0"/>
          <w:sz w:val="32"/>
          <w:szCs w:val="32"/>
        </w:rPr>
        <w:t>”</w:t>
      </w:r>
      <w:r>
        <w:rPr>
          <w:rFonts w:eastAsia="方正仿宋简体"/>
          <w:color w:val="44546A" w:themeColor="text2"/>
          <w:kern w:val="0"/>
          <w:sz w:val="32"/>
          <w:szCs w:val="32"/>
        </w:rPr>
        <w:t>提供更好</w:t>
      </w:r>
      <w:r>
        <w:rPr>
          <w:rFonts w:eastAsia="方正仿宋简体" w:hint="eastAsia"/>
          <w:color w:val="44546A" w:themeColor="text2"/>
          <w:kern w:val="0"/>
          <w:sz w:val="32"/>
          <w:szCs w:val="32"/>
        </w:rPr>
        <w:t>更</w:t>
      </w:r>
      <w:r>
        <w:rPr>
          <w:rFonts w:eastAsia="方正仿宋简体"/>
          <w:color w:val="44546A" w:themeColor="text2"/>
          <w:kern w:val="0"/>
          <w:sz w:val="32"/>
          <w:szCs w:val="32"/>
        </w:rPr>
        <w:t>有效的服务。</w:t>
      </w:r>
      <w:r>
        <w:rPr>
          <w:rFonts w:eastAsia="方正仿宋简体" w:hint="eastAsia"/>
          <w:color w:val="44546A" w:themeColor="text2"/>
          <w:kern w:val="0"/>
          <w:sz w:val="32"/>
          <w:szCs w:val="32"/>
        </w:rPr>
        <w:t>三</w:t>
      </w:r>
      <w:r>
        <w:rPr>
          <w:rFonts w:eastAsia="方正仿宋简体"/>
          <w:color w:val="44546A" w:themeColor="text2"/>
          <w:kern w:val="0"/>
          <w:sz w:val="32"/>
          <w:szCs w:val="32"/>
        </w:rPr>
        <w:t>是组织军休人员到本地或外地去参观学习，开展党的建设各项活动，感受社会主义事业的发展和人民生活的变化。</w:t>
      </w:r>
      <w:r>
        <w:rPr>
          <w:rFonts w:eastAsia="方正仿宋简体" w:hint="eastAsia"/>
          <w:color w:val="44546A" w:themeColor="text2"/>
          <w:kern w:val="0"/>
          <w:sz w:val="32"/>
          <w:szCs w:val="32"/>
        </w:rPr>
        <w:t>四是加强服务队伍建设，提高服务质量</w:t>
      </w:r>
      <w:r>
        <w:rPr>
          <w:rFonts w:ascii="宋体" w:hAnsi="宋体" w:cs="宋体" w:hint="eastAsia"/>
          <w:color w:val="44546A" w:themeColor="text2"/>
          <w:sz w:val="25"/>
          <w:szCs w:val="25"/>
          <w:shd w:val="clear" w:color="auto" w:fill="FFFFFF"/>
        </w:rPr>
        <w:t>，</w:t>
      </w:r>
      <w:r>
        <w:rPr>
          <w:rFonts w:eastAsia="方正仿宋简体" w:hint="eastAsia"/>
          <w:color w:val="44546A" w:themeColor="text2"/>
          <w:kern w:val="0"/>
          <w:sz w:val="32"/>
          <w:szCs w:val="32"/>
        </w:rPr>
        <w:t>持续</w:t>
      </w:r>
      <w:r>
        <w:rPr>
          <w:rFonts w:eastAsia="方正仿宋简体"/>
          <w:color w:val="44546A" w:themeColor="text2"/>
          <w:kern w:val="0"/>
          <w:sz w:val="32"/>
          <w:szCs w:val="32"/>
        </w:rPr>
        <w:t>深化认识，提高政治站位，加强做好军休干部服务工作的责任感和紧迫感，切实把各项工作抓实抓细，在服务军休干部时要积极做到</w:t>
      </w:r>
      <w:r>
        <w:rPr>
          <w:rFonts w:eastAsia="方正仿宋简体"/>
          <w:color w:val="44546A" w:themeColor="text2"/>
          <w:kern w:val="0"/>
          <w:sz w:val="32"/>
          <w:szCs w:val="32"/>
        </w:rPr>
        <w:t>“</w:t>
      </w:r>
      <w:r>
        <w:rPr>
          <w:rFonts w:eastAsia="方正仿宋简体"/>
          <w:color w:val="44546A" w:themeColor="text2"/>
          <w:kern w:val="0"/>
          <w:sz w:val="32"/>
          <w:szCs w:val="32"/>
        </w:rPr>
        <w:t>和风细雨是心态，有风有雨是状态，风雨兼程是常态</w:t>
      </w:r>
      <w:r>
        <w:rPr>
          <w:rFonts w:eastAsia="方正仿宋简体"/>
          <w:color w:val="44546A" w:themeColor="text2"/>
          <w:kern w:val="0"/>
          <w:sz w:val="32"/>
          <w:szCs w:val="32"/>
        </w:rPr>
        <w:t>”</w:t>
      </w:r>
      <w:r>
        <w:rPr>
          <w:rFonts w:eastAsia="方正仿宋简体"/>
          <w:color w:val="44546A" w:themeColor="text2"/>
          <w:kern w:val="0"/>
          <w:sz w:val="32"/>
          <w:szCs w:val="32"/>
        </w:rPr>
        <w:t>。</w:t>
      </w:r>
    </w:p>
    <w:p w:rsidR="00F357E2" w:rsidRDefault="00C30971">
      <w:pPr>
        <w:spacing w:line="600" w:lineRule="exact"/>
        <w:ind w:firstLineChars="200" w:firstLine="640"/>
        <w:rPr>
          <w:rFonts w:eastAsia="黑体"/>
          <w:color w:val="44546A" w:themeColor="text2"/>
          <w:sz w:val="32"/>
          <w:szCs w:val="32"/>
        </w:rPr>
      </w:pPr>
      <w:r>
        <w:rPr>
          <w:rFonts w:eastAsia="黑体"/>
          <w:color w:val="44546A" w:themeColor="text2"/>
          <w:sz w:val="32"/>
          <w:szCs w:val="32"/>
        </w:rPr>
        <w:t>二、收支预算情况</w:t>
      </w:r>
      <w:r>
        <w:rPr>
          <w:rFonts w:eastAsia="黑体" w:hint="eastAsia"/>
          <w:color w:val="44546A" w:themeColor="text2"/>
          <w:sz w:val="32"/>
          <w:szCs w:val="32"/>
        </w:rPr>
        <w:t>说明</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按照综合预算</w:t>
      </w:r>
      <w:r>
        <w:rPr>
          <w:rFonts w:eastAsia="方正仿宋简体" w:hint="eastAsia"/>
          <w:color w:val="44546A" w:themeColor="text2"/>
          <w:sz w:val="32"/>
          <w:szCs w:val="32"/>
        </w:rPr>
        <w:t>的原则，</w:t>
      </w:r>
      <w:r>
        <w:rPr>
          <w:rFonts w:eastAsia="方正仿宋简体"/>
          <w:color w:val="44546A" w:themeColor="text2"/>
          <w:sz w:val="32"/>
          <w:szCs w:val="32"/>
        </w:rPr>
        <w:t>军队离退休干部休养所</w:t>
      </w:r>
      <w:r>
        <w:rPr>
          <w:rFonts w:eastAsia="方正仿宋简体" w:hint="eastAsia"/>
          <w:color w:val="44546A" w:themeColor="text2"/>
          <w:sz w:val="32"/>
          <w:szCs w:val="32"/>
        </w:rPr>
        <w:t>所有收入和支出均纳入单位预算管理。收入包括：</w:t>
      </w:r>
      <w:r>
        <w:rPr>
          <w:rFonts w:eastAsia="方正仿宋简体"/>
          <w:color w:val="44546A" w:themeColor="text2"/>
          <w:kern w:val="0"/>
          <w:sz w:val="32"/>
          <w:szCs w:val="32"/>
        </w:rPr>
        <w:t>一般公共预算拨款收入、上年结转；支出包括：一般公共服务支出、社会保障和就业支出、卫生健康支出、住房保障支出</w:t>
      </w:r>
      <w:r>
        <w:rPr>
          <w:rFonts w:eastAsia="方正仿宋简体" w:hint="eastAsia"/>
          <w:color w:val="44546A" w:themeColor="text2"/>
          <w:sz w:val="32"/>
          <w:szCs w:val="32"/>
        </w:rPr>
        <w:t>。</w:t>
      </w:r>
      <w:r>
        <w:rPr>
          <w:rFonts w:eastAsia="方正仿宋简体"/>
          <w:color w:val="44546A" w:themeColor="text2"/>
          <w:sz w:val="32"/>
          <w:szCs w:val="32"/>
        </w:rPr>
        <w:t>军队离退休干部休养所</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年收支总预算</w:t>
      </w:r>
      <w:r>
        <w:rPr>
          <w:rFonts w:eastAsia="方正仿宋简体" w:hint="eastAsia"/>
          <w:color w:val="44546A" w:themeColor="text2"/>
          <w:sz w:val="32"/>
          <w:szCs w:val="32"/>
        </w:rPr>
        <w:t>596.38</w:t>
      </w:r>
      <w:r>
        <w:rPr>
          <w:rFonts w:eastAsia="方正仿宋简体" w:hint="eastAsia"/>
          <w:color w:val="44546A" w:themeColor="text2"/>
          <w:sz w:val="32"/>
          <w:szCs w:val="32"/>
        </w:rPr>
        <w:t>万元，比</w:t>
      </w:r>
      <w:r>
        <w:rPr>
          <w:rFonts w:eastAsia="方正仿宋简体" w:hint="eastAsia"/>
          <w:color w:val="44546A" w:themeColor="text2"/>
          <w:sz w:val="32"/>
          <w:szCs w:val="32"/>
        </w:rPr>
        <w:t>2021</w:t>
      </w:r>
      <w:r>
        <w:rPr>
          <w:rFonts w:eastAsia="方正仿宋简体" w:hint="eastAsia"/>
          <w:color w:val="44546A" w:themeColor="text2"/>
          <w:sz w:val="32"/>
          <w:szCs w:val="32"/>
        </w:rPr>
        <w:t>年收支预算总数增加</w:t>
      </w:r>
      <w:r>
        <w:rPr>
          <w:rFonts w:eastAsia="方正仿宋简体" w:hint="eastAsia"/>
          <w:color w:val="44546A" w:themeColor="text2"/>
          <w:sz w:val="32"/>
          <w:szCs w:val="32"/>
        </w:rPr>
        <w:t>13.20</w:t>
      </w:r>
      <w:r>
        <w:rPr>
          <w:rFonts w:eastAsia="方正仿宋简体" w:hint="eastAsia"/>
          <w:color w:val="44546A" w:themeColor="text2"/>
          <w:sz w:val="32"/>
          <w:szCs w:val="32"/>
        </w:rPr>
        <w:t>万元，主要原因是</w:t>
      </w:r>
      <w:r>
        <w:rPr>
          <w:rFonts w:eastAsia="方正仿宋简体"/>
          <w:color w:val="44546A" w:themeColor="text2"/>
          <w:kern w:val="0"/>
          <w:sz w:val="32"/>
          <w:szCs w:val="32"/>
        </w:rPr>
        <w:t>军休人员增加生活费</w:t>
      </w:r>
      <w:r>
        <w:rPr>
          <w:rFonts w:eastAsia="方正仿宋简体" w:hint="eastAsia"/>
          <w:color w:val="44546A" w:themeColor="text2"/>
          <w:sz w:val="32"/>
          <w:szCs w:val="32"/>
        </w:rPr>
        <w:t>。</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hint="eastAsia"/>
          <w:b/>
          <w:color w:val="44546A" w:themeColor="text2"/>
          <w:sz w:val="32"/>
          <w:szCs w:val="32"/>
        </w:rPr>
        <w:t>（一）收入预算情况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年收入预算</w:t>
      </w:r>
      <w:r>
        <w:rPr>
          <w:rFonts w:eastAsia="方正仿宋简体" w:hint="eastAsia"/>
          <w:color w:val="44546A" w:themeColor="text2"/>
          <w:sz w:val="32"/>
          <w:szCs w:val="32"/>
        </w:rPr>
        <w:t>596.38</w:t>
      </w:r>
      <w:r>
        <w:rPr>
          <w:rFonts w:eastAsia="方正仿宋简体"/>
          <w:color w:val="44546A" w:themeColor="text2"/>
          <w:sz w:val="32"/>
          <w:szCs w:val="32"/>
        </w:rPr>
        <w:t>万元，其中：</w:t>
      </w:r>
      <w:r>
        <w:rPr>
          <w:rFonts w:eastAsia="方正仿宋简体" w:hint="eastAsia"/>
          <w:color w:val="44546A" w:themeColor="text2"/>
          <w:sz w:val="32"/>
          <w:szCs w:val="32"/>
        </w:rPr>
        <w:t>一般公共预算</w:t>
      </w:r>
      <w:r>
        <w:rPr>
          <w:rFonts w:eastAsia="方正仿宋简体"/>
          <w:color w:val="44546A" w:themeColor="text2"/>
          <w:sz w:val="32"/>
          <w:szCs w:val="32"/>
        </w:rPr>
        <w:t>拨款收入</w:t>
      </w:r>
      <w:r>
        <w:rPr>
          <w:rFonts w:eastAsia="方正仿宋简体" w:hint="eastAsia"/>
          <w:color w:val="44546A" w:themeColor="text2"/>
          <w:sz w:val="32"/>
          <w:szCs w:val="32"/>
        </w:rPr>
        <w:t>596.38</w:t>
      </w:r>
      <w:r>
        <w:rPr>
          <w:rFonts w:eastAsia="方正仿宋简体"/>
          <w:color w:val="44546A" w:themeColor="text2"/>
          <w:sz w:val="32"/>
          <w:szCs w:val="32"/>
        </w:rPr>
        <w:t>万元</w:t>
      </w:r>
      <w:r>
        <w:rPr>
          <w:rFonts w:eastAsia="方正仿宋简体" w:hint="eastAsia"/>
          <w:color w:val="44546A" w:themeColor="text2"/>
          <w:sz w:val="32"/>
          <w:szCs w:val="32"/>
        </w:rPr>
        <w:t>，占</w:t>
      </w:r>
      <w:r>
        <w:rPr>
          <w:rFonts w:eastAsia="方正仿宋简体" w:hint="eastAsia"/>
          <w:color w:val="44546A" w:themeColor="text2"/>
          <w:sz w:val="32"/>
          <w:szCs w:val="32"/>
        </w:rPr>
        <w:t>100%</w:t>
      </w:r>
      <w:r>
        <w:rPr>
          <w:rFonts w:eastAsia="方正仿宋简体"/>
          <w:color w:val="44546A" w:themeColor="text2"/>
          <w:sz w:val="32"/>
          <w:szCs w:val="32"/>
        </w:rPr>
        <w:t>。</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hint="eastAsia"/>
          <w:b/>
          <w:color w:val="44546A" w:themeColor="text2"/>
          <w:sz w:val="32"/>
          <w:szCs w:val="32"/>
        </w:rPr>
        <w:t>（二）支出预算情况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年支出预算</w:t>
      </w:r>
      <w:r>
        <w:rPr>
          <w:rFonts w:eastAsia="方正仿宋简体" w:hint="eastAsia"/>
          <w:color w:val="44546A" w:themeColor="text2"/>
          <w:sz w:val="32"/>
          <w:szCs w:val="32"/>
        </w:rPr>
        <w:t>596.38</w:t>
      </w:r>
      <w:r>
        <w:rPr>
          <w:rFonts w:eastAsia="方正仿宋简体"/>
          <w:color w:val="44546A" w:themeColor="text2"/>
          <w:sz w:val="32"/>
          <w:szCs w:val="32"/>
        </w:rPr>
        <w:t>万元，其中</w:t>
      </w:r>
      <w:r>
        <w:rPr>
          <w:rFonts w:eastAsia="方正仿宋简体" w:hint="eastAsia"/>
          <w:color w:val="44546A" w:themeColor="text2"/>
          <w:sz w:val="32"/>
          <w:szCs w:val="32"/>
        </w:rPr>
        <w:t>：基本支出</w:t>
      </w:r>
      <w:r>
        <w:rPr>
          <w:rFonts w:eastAsia="方正仿宋简体" w:hint="eastAsia"/>
          <w:color w:val="44546A" w:themeColor="text2"/>
          <w:sz w:val="32"/>
          <w:szCs w:val="32"/>
        </w:rPr>
        <w:t>50.08</w:t>
      </w:r>
      <w:r>
        <w:rPr>
          <w:rFonts w:eastAsia="方正仿宋简体" w:hint="eastAsia"/>
          <w:color w:val="44546A" w:themeColor="text2"/>
          <w:sz w:val="32"/>
          <w:szCs w:val="32"/>
        </w:rPr>
        <w:t>万元，占</w:t>
      </w:r>
      <w:r>
        <w:rPr>
          <w:rFonts w:eastAsia="方正仿宋简体" w:hint="eastAsia"/>
          <w:color w:val="44546A" w:themeColor="text2"/>
          <w:sz w:val="32"/>
          <w:szCs w:val="32"/>
        </w:rPr>
        <w:t>8.39%</w:t>
      </w:r>
      <w:r>
        <w:rPr>
          <w:rFonts w:eastAsia="方正仿宋简体" w:hint="eastAsia"/>
          <w:color w:val="44546A" w:themeColor="text2"/>
          <w:sz w:val="32"/>
          <w:szCs w:val="32"/>
        </w:rPr>
        <w:t>；项目支出</w:t>
      </w:r>
      <w:r>
        <w:rPr>
          <w:rFonts w:eastAsia="方正仿宋简体" w:hint="eastAsia"/>
          <w:color w:val="44546A" w:themeColor="text2"/>
          <w:sz w:val="32"/>
          <w:szCs w:val="32"/>
        </w:rPr>
        <w:t>546.3</w:t>
      </w:r>
      <w:r>
        <w:rPr>
          <w:rFonts w:ascii="仿宋_GB2312" w:eastAsia="仿宋_GB2312" w:hint="eastAsia"/>
          <w:color w:val="44546A" w:themeColor="text2"/>
          <w:sz w:val="28"/>
          <w:szCs w:val="28"/>
        </w:rPr>
        <w:t>万元</w:t>
      </w:r>
      <w:r>
        <w:rPr>
          <w:rFonts w:eastAsia="方正仿宋简体" w:hint="eastAsia"/>
          <w:color w:val="44546A" w:themeColor="text2"/>
          <w:sz w:val="32"/>
          <w:szCs w:val="32"/>
        </w:rPr>
        <w:t>，占</w:t>
      </w:r>
      <w:r>
        <w:rPr>
          <w:rFonts w:eastAsia="方正仿宋简体" w:hint="eastAsia"/>
          <w:color w:val="44546A" w:themeColor="text2"/>
          <w:sz w:val="32"/>
          <w:szCs w:val="32"/>
        </w:rPr>
        <w:t>91.61%</w:t>
      </w:r>
      <w:r>
        <w:rPr>
          <w:rFonts w:eastAsia="方正仿宋简体" w:hint="eastAsia"/>
          <w:color w:val="44546A" w:themeColor="text2"/>
          <w:sz w:val="32"/>
          <w:szCs w:val="32"/>
        </w:rPr>
        <w:t>。</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三、财政拨款收支预算情况说明</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hint="eastAsia"/>
          <w:color w:val="44546A" w:themeColor="text2"/>
          <w:sz w:val="32"/>
          <w:szCs w:val="32"/>
        </w:rPr>
        <w:t>2022</w:t>
      </w:r>
      <w:r>
        <w:rPr>
          <w:rFonts w:eastAsia="方正仿宋简体" w:hint="eastAsia"/>
          <w:color w:val="44546A" w:themeColor="text2"/>
          <w:sz w:val="32"/>
          <w:szCs w:val="32"/>
        </w:rPr>
        <w:t>年财政拨款收支总预算</w:t>
      </w:r>
      <w:r>
        <w:rPr>
          <w:rFonts w:eastAsia="方正仿宋简体" w:hint="eastAsia"/>
          <w:color w:val="44546A" w:themeColor="text2"/>
          <w:sz w:val="32"/>
          <w:szCs w:val="32"/>
        </w:rPr>
        <w:t>596.38</w:t>
      </w:r>
      <w:r>
        <w:rPr>
          <w:rFonts w:eastAsia="方正仿宋简体" w:hint="eastAsia"/>
          <w:color w:val="44546A" w:themeColor="text2"/>
          <w:sz w:val="32"/>
          <w:szCs w:val="32"/>
        </w:rPr>
        <w:t>万元，比</w:t>
      </w:r>
      <w:r>
        <w:rPr>
          <w:rFonts w:eastAsia="方正仿宋简体" w:hint="eastAsia"/>
          <w:color w:val="44546A" w:themeColor="text2"/>
          <w:sz w:val="32"/>
          <w:szCs w:val="32"/>
        </w:rPr>
        <w:t>2021</w:t>
      </w:r>
      <w:r>
        <w:rPr>
          <w:rFonts w:eastAsia="方正仿宋简体" w:hint="eastAsia"/>
          <w:color w:val="44546A" w:themeColor="text2"/>
          <w:sz w:val="32"/>
          <w:szCs w:val="32"/>
        </w:rPr>
        <w:t>年财政拨款收支总预算增加</w:t>
      </w:r>
      <w:r>
        <w:rPr>
          <w:rFonts w:eastAsia="方正仿宋简体" w:hint="eastAsia"/>
          <w:color w:val="44546A" w:themeColor="text2"/>
          <w:sz w:val="32"/>
          <w:szCs w:val="32"/>
        </w:rPr>
        <w:t>13.20</w:t>
      </w:r>
      <w:r>
        <w:rPr>
          <w:rFonts w:eastAsia="方正仿宋简体" w:hint="eastAsia"/>
          <w:color w:val="44546A" w:themeColor="text2"/>
          <w:sz w:val="32"/>
          <w:szCs w:val="32"/>
        </w:rPr>
        <w:t>万元，主要原</w:t>
      </w:r>
      <w:r>
        <w:rPr>
          <w:rFonts w:eastAsia="方正仿宋简体" w:hint="eastAsia"/>
          <w:color w:val="44546A" w:themeColor="text2"/>
          <w:sz w:val="32"/>
          <w:szCs w:val="32"/>
        </w:rPr>
        <w:lastRenderedPageBreak/>
        <w:t>因是</w:t>
      </w:r>
      <w:r>
        <w:rPr>
          <w:rFonts w:eastAsia="方正仿宋简体"/>
          <w:color w:val="44546A" w:themeColor="text2"/>
          <w:kern w:val="0"/>
          <w:sz w:val="32"/>
          <w:szCs w:val="32"/>
        </w:rPr>
        <w:t>军休人员增加生活费</w:t>
      </w:r>
      <w:r>
        <w:rPr>
          <w:rFonts w:eastAsia="方正仿宋简体" w:hint="eastAsia"/>
          <w:color w:val="44546A" w:themeColor="text2"/>
          <w:sz w:val="32"/>
          <w:szCs w:val="32"/>
        </w:rPr>
        <w:t>。</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收入包</w:t>
      </w:r>
      <w:r>
        <w:rPr>
          <w:rFonts w:eastAsia="方正仿宋简体" w:hint="eastAsia"/>
          <w:color w:val="44546A" w:themeColor="text2"/>
          <w:sz w:val="32"/>
          <w:szCs w:val="32"/>
        </w:rPr>
        <w:t>括：本年一般公共预算拨款收入</w:t>
      </w:r>
      <w:r>
        <w:rPr>
          <w:rFonts w:eastAsia="方正仿宋简体" w:hint="eastAsia"/>
          <w:color w:val="44546A" w:themeColor="text2"/>
          <w:sz w:val="32"/>
          <w:szCs w:val="32"/>
        </w:rPr>
        <w:t>596.38</w:t>
      </w:r>
      <w:r>
        <w:rPr>
          <w:rFonts w:eastAsia="方正仿宋简体" w:hint="eastAsia"/>
          <w:color w:val="44546A" w:themeColor="text2"/>
          <w:sz w:val="32"/>
          <w:szCs w:val="32"/>
        </w:rPr>
        <w:t>万元、上年结转一般公共预算拨款收入</w:t>
      </w:r>
      <w:r>
        <w:rPr>
          <w:rFonts w:eastAsia="方正仿宋简体" w:hint="eastAsia"/>
          <w:color w:val="44546A" w:themeColor="text2"/>
          <w:sz w:val="32"/>
          <w:szCs w:val="32"/>
        </w:rPr>
        <w:t>0</w:t>
      </w:r>
      <w:r>
        <w:rPr>
          <w:rFonts w:eastAsia="方正仿宋简体" w:hint="eastAsia"/>
          <w:color w:val="44546A" w:themeColor="text2"/>
          <w:sz w:val="32"/>
          <w:szCs w:val="32"/>
        </w:rPr>
        <w:t>万元；支出包括：一般公共服务支出</w:t>
      </w:r>
      <w:r>
        <w:rPr>
          <w:rFonts w:eastAsia="方正仿宋简体" w:hint="eastAsia"/>
          <w:color w:val="44546A" w:themeColor="text2"/>
          <w:sz w:val="32"/>
          <w:szCs w:val="32"/>
        </w:rPr>
        <w:t>4.8</w:t>
      </w:r>
      <w:r>
        <w:rPr>
          <w:rFonts w:eastAsia="方正仿宋简体" w:hint="eastAsia"/>
          <w:color w:val="44546A" w:themeColor="text2"/>
          <w:sz w:val="32"/>
          <w:szCs w:val="32"/>
        </w:rPr>
        <w:t>万元、教育支出</w:t>
      </w:r>
      <w:r>
        <w:rPr>
          <w:rFonts w:eastAsia="方正仿宋简体" w:hint="eastAsia"/>
          <w:color w:val="44546A" w:themeColor="text2"/>
          <w:sz w:val="32"/>
          <w:szCs w:val="32"/>
        </w:rPr>
        <w:t>0</w:t>
      </w:r>
      <w:r>
        <w:rPr>
          <w:rFonts w:eastAsia="方正仿宋简体" w:hint="eastAsia"/>
          <w:color w:val="44546A" w:themeColor="text2"/>
          <w:sz w:val="32"/>
          <w:szCs w:val="32"/>
        </w:rPr>
        <w:t>万元、社会保障和就业支出</w:t>
      </w:r>
      <w:r>
        <w:rPr>
          <w:rFonts w:eastAsia="方正仿宋简体" w:hint="eastAsia"/>
          <w:color w:val="44546A" w:themeColor="text2"/>
          <w:sz w:val="32"/>
          <w:szCs w:val="32"/>
        </w:rPr>
        <w:t>585.1</w:t>
      </w:r>
      <w:r>
        <w:rPr>
          <w:rFonts w:eastAsia="方正仿宋简体" w:hint="eastAsia"/>
          <w:color w:val="44546A" w:themeColor="text2"/>
          <w:sz w:val="32"/>
          <w:szCs w:val="32"/>
        </w:rPr>
        <w:t>万元、卫生健康支出</w:t>
      </w:r>
      <w:r>
        <w:rPr>
          <w:rFonts w:eastAsia="方正仿宋简体" w:hint="eastAsia"/>
          <w:color w:val="44546A" w:themeColor="text2"/>
          <w:sz w:val="32"/>
          <w:szCs w:val="32"/>
        </w:rPr>
        <w:t>2.69</w:t>
      </w:r>
      <w:r>
        <w:rPr>
          <w:rFonts w:eastAsia="方正仿宋简体" w:hint="eastAsia"/>
          <w:color w:val="44546A" w:themeColor="text2"/>
          <w:sz w:val="32"/>
          <w:szCs w:val="32"/>
        </w:rPr>
        <w:t>万元、住房保障支出</w:t>
      </w:r>
      <w:r>
        <w:rPr>
          <w:rFonts w:eastAsia="方正仿宋简体" w:hint="eastAsia"/>
          <w:color w:val="44546A" w:themeColor="text2"/>
          <w:sz w:val="32"/>
          <w:szCs w:val="32"/>
        </w:rPr>
        <w:t>3.79</w:t>
      </w:r>
      <w:r>
        <w:rPr>
          <w:rFonts w:eastAsia="方正仿宋简体" w:hint="eastAsia"/>
          <w:color w:val="44546A" w:themeColor="text2"/>
          <w:sz w:val="32"/>
          <w:szCs w:val="32"/>
        </w:rPr>
        <w:t>万元。</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四</w:t>
      </w:r>
      <w:r>
        <w:rPr>
          <w:rFonts w:eastAsia="黑体"/>
          <w:color w:val="44546A" w:themeColor="text2"/>
          <w:sz w:val="32"/>
          <w:szCs w:val="32"/>
        </w:rPr>
        <w:t>、</w:t>
      </w:r>
      <w:r>
        <w:rPr>
          <w:rFonts w:eastAsia="黑体" w:hint="eastAsia"/>
          <w:color w:val="44546A" w:themeColor="text2"/>
          <w:sz w:val="32"/>
          <w:szCs w:val="32"/>
        </w:rPr>
        <w:t>一般公共预算当年拨款情况说明</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hint="eastAsia"/>
          <w:b/>
          <w:color w:val="44546A" w:themeColor="text2"/>
          <w:sz w:val="32"/>
          <w:szCs w:val="32"/>
        </w:rPr>
        <w:t>（一）一般公共预算当年拨款规模变化情况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年一般公共预算当年拨款</w:t>
      </w:r>
      <w:r>
        <w:rPr>
          <w:rFonts w:eastAsia="方正仿宋简体" w:hint="eastAsia"/>
          <w:color w:val="44546A" w:themeColor="text2"/>
          <w:sz w:val="32"/>
          <w:szCs w:val="32"/>
        </w:rPr>
        <w:t>596.38</w:t>
      </w:r>
      <w:r>
        <w:rPr>
          <w:rFonts w:eastAsia="方正仿宋简体" w:hint="eastAsia"/>
          <w:color w:val="44546A" w:themeColor="text2"/>
          <w:sz w:val="32"/>
          <w:szCs w:val="32"/>
        </w:rPr>
        <w:t>万元，比</w:t>
      </w:r>
      <w:r>
        <w:rPr>
          <w:rFonts w:eastAsia="方正仿宋简体" w:hint="eastAsia"/>
          <w:color w:val="44546A" w:themeColor="text2"/>
          <w:sz w:val="32"/>
          <w:szCs w:val="32"/>
        </w:rPr>
        <w:t>2021</w:t>
      </w:r>
      <w:r>
        <w:rPr>
          <w:rFonts w:eastAsia="方正仿宋简体" w:hint="eastAsia"/>
          <w:color w:val="44546A" w:themeColor="text2"/>
          <w:sz w:val="32"/>
          <w:szCs w:val="32"/>
        </w:rPr>
        <w:t>年预算数增加</w:t>
      </w:r>
      <w:r>
        <w:rPr>
          <w:rFonts w:eastAsia="方正仿宋简体" w:hint="eastAsia"/>
          <w:color w:val="44546A" w:themeColor="text2"/>
          <w:sz w:val="32"/>
          <w:szCs w:val="32"/>
        </w:rPr>
        <w:t>13.20</w:t>
      </w:r>
      <w:r>
        <w:rPr>
          <w:rFonts w:eastAsia="方正仿宋简体" w:hint="eastAsia"/>
          <w:color w:val="44546A" w:themeColor="text2"/>
          <w:sz w:val="32"/>
          <w:szCs w:val="32"/>
        </w:rPr>
        <w:t>万元。主要原因是</w:t>
      </w:r>
      <w:r>
        <w:rPr>
          <w:rFonts w:eastAsia="方正仿宋简体"/>
          <w:color w:val="44546A" w:themeColor="text2"/>
          <w:kern w:val="0"/>
          <w:sz w:val="32"/>
          <w:szCs w:val="32"/>
        </w:rPr>
        <w:t>军休人员增加生活费</w:t>
      </w:r>
      <w:r>
        <w:rPr>
          <w:rFonts w:eastAsia="方正仿宋简体" w:hint="eastAsia"/>
          <w:color w:val="44546A" w:themeColor="text2"/>
          <w:sz w:val="32"/>
          <w:szCs w:val="32"/>
        </w:rPr>
        <w:t>。</w:t>
      </w:r>
    </w:p>
    <w:p w:rsidR="00F357E2" w:rsidRDefault="00C30971">
      <w:pPr>
        <w:spacing w:line="600" w:lineRule="exact"/>
        <w:ind w:firstLineChars="192" w:firstLine="617"/>
        <w:rPr>
          <w:rFonts w:ascii="仿宋_GB2312" w:eastAsia="仿宋_GB2312"/>
          <w:color w:val="44546A" w:themeColor="text2"/>
          <w:sz w:val="28"/>
          <w:szCs w:val="28"/>
        </w:rPr>
      </w:pPr>
      <w:r>
        <w:rPr>
          <w:rFonts w:eastAsia="方正楷体简体" w:hint="eastAsia"/>
          <w:b/>
          <w:color w:val="44546A" w:themeColor="text2"/>
          <w:sz w:val="32"/>
          <w:szCs w:val="32"/>
        </w:rPr>
        <w:t>（二）一般公共预算当年拨款结构情况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一般公共服务支出</w:t>
      </w:r>
      <w:r>
        <w:rPr>
          <w:rFonts w:eastAsia="方正仿宋简体" w:hint="eastAsia"/>
          <w:color w:val="44546A" w:themeColor="text2"/>
          <w:sz w:val="32"/>
          <w:szCs w:val="32"/>
        </w:rPr>
        <w:t>4.8</w:t>
      </w:r>
      <w:r>
        <w:rPr>
          <w:rFonts w:eastAsia="方正仿宋简体" w:hint="eastAsia"/>
          <w:color w:val="44546A" w:themeColor="text2"/>
          <w:sz w:val="32"/>
          <w:szCs w:val="32"/>
        </w:rPr>
        <w:t>万元，占</w:t>
      </w:r>
      <w:r>
        <w:rPr>
          <w:rFonts w:eastAsia="方正仿宋简体" w:hint="eastAsia"/>
          <w:color w:val="44546A" w:themeColor="text2"/>
          <w:sz w:val="32"/>
          <w:szCs w:val="32"/>
        </w:rPr>
        <w:t>0.</w:t>
      </w:r>
      <w:r>
        <w:rPr>
          <w:rFonts w:eastAsia="方正仿宋简体" w:hint="eastAsia"/>
          <w:color w:val="44546A" w:themeColor="text2"/>
          <w:sz w:val="32"/>
          <w:szCs w:val="32"/>
        </w:rPr>
        <w:t>80</w:t>
      </w:r>
      <w:r>
        <w:rPr>
          <w:rFonts w:eastAsia="方正仿宋简体" w:hint="eastAsia"/>
          <w:color w:val="44546A" w:themeColor="text2"/>
          <w:sz w:val="32"/>
          <w:szCs w:val="32"/>
        </w:rPr>
        <w:t>%</w:t>
      </w:r>
      <w:r>
        <w:rPr>
          <w:rFonts w:eastAsia="方正仿宋简体" w:hint="eastAsia"/>
          <w:color w:val="44546A" w:themeColor="text2"/>
          <w:sz w:val="32"/>
          <w:szCs w:val="32"/>
        </w:rPr>
        <w:t>；教育支出</w:t>
      </w:r>
      <w:r>
        <w:rPr>
          <w:rFonts w:eastAsia="方正仿宋简体" w:hint="eastAsia"/>
          <w:color w:val="44546A" w:themeColor="text2"/>
          <w:sz w:val="32"/>
          <w:szCs w:val="32"/>
        </w:rPr>
        <w:t>0</w:t>
      </w:r>
      <w:r>
        <w:rPr>
          <w:rFonts w:eastAsia="方正仿宋简体" w:hint="eastAsia"/>
          <w:color w:val="44546A" w:themeColor="text2"/>
          <w:sz w:val="32"/>
          <w:szCs w:val="32"/>
        </w:rPr>
        <w:t>万元，占</w:t>
      </w:r>
      <w:r>
        <w:rPr>
          <w:rFonts w:eastAsia="方正仿宋简体" w:hint="eastAsia"/>
          <w:color w:val="44546A" w:themeColor="text2"/>
          <w:sz w:val="32"/>
          <w:szCs w:val="32"/>
        </w:rPr>
        <w:t>0%</w:t>
      </w:r>
      <w:r>
        <w:rPr>
          <w:rFonts w:eastAsia="方正仿宋简体" w:hint="eastAsia"/>
          <w:color w:val="44546A" w:themeColor="text2"/>
          <w:sz w:val="32"/>
          <w:szCs w:val="32"/>
        </w:rPr>
        <w:t>；社会保障和就业支出</w:t>
      </w:r>
      <w:r>
        <w:rPr>
          <w:rFonts w:eastAsia="方正仿宋简体" w:hint="eastAsia"/>
          <w:color w:val="44546A" w:themeColor="text2"/>
          <w:sz w:val="32"/>
          <w:szCs w:val="32"/>
        </w:rPr>
        <w:t>585.1</w:t>
      </w:r>
      <w:r>
        <w:rPr>
          <w:rFonts w:eastAsia="方正仿宋简体" w:hint="eastAsia"/>
          <w:color w:val="44546A" w:themeColor="text2"/>
          <w:sz w:val="32"/>
          <w:szCs w:val="32"/>
        </w:rPr>
        <w:t>万元，占</w:t>
      </w:r>
      <w:r>
        <w:rPr>
          <w:rFonts w:eastAsia="方正仿宋简体" w:hint="eastAsia"/>
          <w:color w:val="44546A" w:themeColor="text2"/>
          <w:sz w:val="32"/>
          <w:szCs w:val="32"/>
        </w:rPr>
        <w:t>98.</w:t>
      </w:r>
      <w:r>
        <w:rPr>
          <w:rFonts w:eastAsia="方正仿宋简体" w:hint="eastAsia"/>
          <w:color w:val="44546A" w:themeColor="text2"/>
          <w:sz w:val="32"/>
          <w:szCs w:val="32"/>
        </w:rPr>
        <w:t>11</w:t>
      </w:r>
      <w:r>
        <w:rPr>
          <w:rFonts w:eastAsia="方正仿宋简体" w:hint="eastAsia"/>
          <w:color w:val="44546A" w:themeColor="text2"/>
          <w:sz w:val="32"/>
          <w:szCs w:val="32"/>
        </w:rPr>
        <w:t>%</w:t>
      </w:r>
      <w:r>
        <w:rPr>
          <w:rFonts w:eastAsia="方正仿宋简体" w:hint="eastAsia"/>
          <w:color w:val="44546A" w:themeColor="text2"/>
          <w:sz w:val="32"/>
          <w:szCs w:val="32"/>
        </w:rPr>
        <w:t>；医疗卫生与计划生育支出</w:t>
      </w:r>
      <w:r>
        <w:rPr>
          <w:rFonts w:eastAsia="方正仿宋简体" w:hint="eastAsia"/>
          <w:color w:val="44546A" w:themeColor="text2"/>
          <w:sz w:val="32"/>
          <w:szCs w:val="32"/>
        </w:rPr>
        <w:t>2.69</w:t>
      </w:r>
      <w:r>
        <w:rPr>
          <w:rFonts w:eastAsia="方正仿宋简体" w:hint="eastAsia"/>
          <w:color w:val="44546A" w:themeColor="text2"/>
          <w:sz w:val="32"/>
          <w:szCs w:val="32"/>
        </w:rPr>
        <w:t>万元，占</w:t>
      </w:r>
      <w:r>
        <w:rPr>
          <w:rFonts w:eastAsia="方正仿宋简体" w:hint="eastAsia"/>
          <w:color w:val="44546A" w:themeColor="text2"/>
          <w:sz w:val="32"/>
          <w:szCs w:val="32"/>
        </w:rPr>
        <w:t>0.</w:t>
      </w:r>
      <w:r>
        <w:rPr>
          <w:rFonts w:eastAsia="方正仿宋简体" w:hint="eastAsia"/>
          <w:color w:val="44546A" w:themeColor="text2"/>
          <w:sz w:val="32"/>
          <w:szCs w:val="32"/>
        </w:rPr>
        <w:t>45</w:t>
      </w:r>
      <w:r>
        <w:rPr>
          <w:rFonts w:eastAsia="方正仿宋简体" w:hint="eastAsia"/>
          <w:color w:val="44546A" w:themeColor="text2"/>
          <w:sz w:val="32"/>
          <w:szCs w:val="32"/>
        </w:rPr>
        <w:t>%</w:t>
      </w:r>
      <w:r>
        <w:rPr>
          <w:rFonts w:eastAsia="方正仿宋简体" w:hint="eastAsia"/>
          <w:color w:val="44546A" w:themeColor="text2"/>
          <w:sz w:val="32"/>
          <w:szCs w:val="32"/>
        </w:rPr>
        <w:t>；住房保障支出</w:t>
      </w:r>
      <w:r>
        <w:rPr>
          <w:rFonts w:eastAsia="方正仿宋简体" w:hint="eastAsia"/>
          <w:color w:val="44546A" w:themeColor="text2"/>
          <w:sz w:val="32"/>
          <w:szCs w:val="32"/>
        </w:rPr>
        <w:t>3.79</w:t>
      </w:r>
      <w:r>
        <w:rPr>
          <w:rFonts w:eastAsia="方正仿宋简体" w:hint="eastAsia"/>
          <w:color w:val="44546A" w:themeColor="text2"/>
          <w:sz w:val="32"/>
          <w:szCs w:val="32"/>
        </w:rPr>
        <w:t>万元，占</w:t>
      </w:r>
      <w:r>
        <w:rPr>
          <w:rFonts w:eastAsia="方正仿宋简体" w:hint="eastAsia"/>
          <w:color w:val="44546A" w:themeColor="text2"/>
          <w:sz w:val="32"/>
          <w:szCs w:val="32"/>
        </w:rPr>
        <w:t>0.64%</w:t>
      </w:r>
      <w:r>
        <w:rPr>
          <w:rFonts w:eastAsia="方正仿宋简体" w:hint="eastAsia"/>
          <w:color w:val="44546A" w:themeColor="text2"/>
          <w:sz w:val="32"/>
          <w:szCs w:val="32"/>
        </w:rPr>
        <w:t>。</w:t>
      </w:r>
    </w:p>
    <w:p w:rsidR="00F357E2" w:rsidRDefault="00C30971">
      <w:pPr>
        <w:spacing w:line="600" w:lineRule="exact"/>
        <w:ind w:firstLineChars="192" w:firstLine="617"/>
        <w:rPr>
          <w:rFonts w:eastAsia="方正楷体简体"/>
          <w:b/>
          <w:bCs/>
          <w:color w:val="44546A" w:themeColor="text2"/>
          <w:sz w:val="32"/>
          <w:szCs w:val="32"/>
        </w:rPr>
      </w:pPr>
      <w:r>
        <w:rPr>
          <w:rFonts w:eastAsia="方正楷体简体" w:hint="eastAsia"/>
          <w:b/>
          <w:bCs/>
          <w:color w:val="44546A" w:themeColor="text2"/>
          <w:sz w:val="32"/>
          <w:szCs w:val="32"/>
        </w:rPr>
        <w:t>（三）一般公共预算当年拨款具体使用情况</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color w:val="44546A" w:themeColor="text2"/>
          <w:sz w:val="32"/>
          <w:szCs w:val="32"/>
        </w:rPr>
        <w:t>1.</w:t>
      </w:r>
      <w:r>
        <w:rPr>
          <w:rFonts w:eastAsia="仿宋_GB2312"/>
          <w:color w:val="44546A" w:themeColor="text2"/>
          <w:sz w:val="32"/>
          <w:szCs w:val="32"/>
        </w:rPr>
        <w:t>一般公共服务（类）</w:t>
      </w:r>
      <w:r>
        <w:rPr>
          <w:rFonts w:eastAsia="仿宋_GB2312" w:hint="eastAsia"/>
          <w:color w:val="44546A" w:themeColor="text2"/>
          <w:sz w:val="32"/>
          <w:szCs w:val="32"/>
        </w:rPr>
        <w:t>其他一般公共服务</w:t>
      </w:r>
      <w:r>
        <w:rPr>
          <w:rFonts w:eastAsia="仿宋_GB2312"/>
          <w:color w:val="44546A" w:themeColor="text2"/>
          <w:sz w:val="32"/>
          <w:szCs w:val="32"/>
        </w:rPr>
        <w:t>（款）</w:t>
      </w:r>
      <w:r>
        <w:rPr>
          <w:rFonts w:eastAsia="仿宋_GB2312" w:hint="eastAsia"/>
          <w:color w:val="44546A" w:themeColor="text2"/>
          <w:sz w:val="32"/>
          <w:szCs w:val="32"/>
        </w:rPr>
        <w:t>其他一般公共服务</w:t>
      </w:r>
      <w:r>
        <w:rPr>
          <w:rFonts w:eastAsia="仿宋_GB2312"/>
          <w:color w:val="44546A" w:themeColor="text2"/>
          <w:sz w:val="32"/>
          <w:szCs w:val="32"/>
        </w:rPr>
        <w:t>（项）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方正仿宋简体" w:hint="eastAsia"/>
          <w:color w:val="44546A" w:themeColor="text2"/>
          <w:sz w:val="32"/>
          <w:szCs w:val="32"/>
        </w:rPr>
        <w:t>4.8</w:t>
      </w:r>
      <w:r>
        <w:rPr>
          <w:rFonts w:eastAsia="仿宋_GB2312"/>
          <w:color w:val="44546A" w:themeColor="text2"/>
          <w:sz w:val="32"/>
          <w:szCs w:val="32"/>
        </w:rPr>
        <w:t>万元，主要用于：</w:t>
      </w:r>
      <w:r>
        <w:rPr>
          <w:rFonts w:eastAsia="方正仿宋简体"/>
          <w:color w:val="44546A" w:themeColor="text2"/>
          <w:sz w:val="32"/>
          <w:szCs w:val="32"/>
        </w:rPr>
        <w:t>军队离退休干部休养所</w:t>
      </w:r>
      <w:r>
        <w:rPr>
          <w:rFonts w:eastAsia="仿宋_GB2312"/>
          <w:color w:val="44546A" w:themeColor="text2"/>
          <w:sz w:val="32"/>
          <w:szCs w:val="32"/>
        </w:rPr>
        <w:t>正常运转的基本支出，包括基本工资、津贴补贴等人员经费以及办公费、印刷费、水电费等日常公用经费。</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color w:val="44546A" w:themeColor="text2"/>
          <w:sz w:val="32"/>
          <w:szCs w:val="32"/>
        </w:rPr>
        <w:t>2.</w:t>
      </w:r>
      <w:r>
        <w:rPr>
          <w:rFonts w:eastAsia="仿宋_GB2312"/>
          <w:color w:val="44546A" w:themeColor="text2"/>
          <w:sz w:val="32"/>
          <w:szCs w:val="32"/>
        </w:rPr>
        <w:t>社会保障和就业（类）行政事业单位</w:t>
      </w:r>
      <w:r>
        <w:rPr>
          <w:rFonts w:eastAsia="仿宋_GB2312" w:hint="eastAsia"/>
          <w:color w:val="44546A" w:themeColor="text2"/>
          <w:sz w:val="32"/>
          <w:szCs w:val="32"/>
        </w:rPr>
        <w:t>养老</w:t>
      </w:r>
      <w:r>
        <w:rPr>
          <w:rFonts w:eastAsia="仿宋_GB2312"/>
          <w:color w:val="44546A" w:themeColor="text2"/>
          <w:sz w:val="32"/>
          <w:szCs w:val="32"/>
        </w:rPr>
        <w:t>支出（款）</w:t>
      </w:r>
      <w:r>
        <w:rPr>
          <w:rFonts w:eastAsia="仿宋_GB2312" w:hint="eastAsia"/>
          <w:color w:val="44546A" w:themeColor="text2"/>
          <w:sz w:val="32"/>
          <w:szCs w:val="32"/>
        </w:rPr>
        <w:t>机关事业单位基本养老保险缴费支出</w:t>
      </w:r>
      <w:r>
        <w:rPr>
          <w:rFonts w:eastAsia="仿宋_GB2312"/>
          <w:color w:val="44546A" w:themeColor="text2"/>
          <w:sz w:val="32"/>
          <w:szCs w:val="32"/>
        </w:rPr>
        <w:t>（项）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方正仿宋简体" w:hint="eastAsia"/>
          <w:color w:val="44546A" w:themeColor="text2"/>
          <w:sz w:val="32"/>
          <w:szCs w:val="32"/>
        </w:rPr>
        <w:t>5.05</w:t>
      </w:r>
      <w:r>
        <w:rPr>
          <w:rFonts w:eastAsia="仿宋_GB2312"/>
          <w:color w:val="44546A" w:themeColor="text2"/>
          <w:sz w:val="32"/>
          <w:szCs w:val="32"/>
        </w:rPr>
        <w:t>万元，</w:t>
      </w:r>
      <w:r>
        <w:rPr>
          <w:rFonts w:eastAsia="仿宋_GB2312" w:hint="eastAsia"/>
          <w:color w:val="44546A" w:themeColor="text2"/>
          <w:sz w:val="32"/>
          <w:szCs w:val="32"/>
        </w:rPr>
        <w:t>用于单位缴纳的基本养老保险支出</w:t>
      </w:r>
      <w:r>
        <w:rPr>
          <w:rFonts w:eastAsia="仿宋_GB2312"/>
          <w:color w:val="44546A" w:themeColor="text2"/>
          <w:sz w:val="32"/>
          <w:szCs w:val="32"/>
        </w:rPr>
        <w:t>。</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color w:val="44546A" w:themeColor="text2"/>
          <w:sz w:val="32"/>
          <w:szCs w:val="32"/>
        </w:rPr>
        <w:lastRenderedPageBreak/>
        <w:t>3</w:t>
      </w:r>
      <w:r>
        <w:rPr>
          <w:rFonts w:eastAsia="仿宋_GB2312" w:hint="eastAsia"/>
          <w:color w:val="44546A" w:themeColor="text2"/>
          <w:sz w:val="32"/>
          <w:szCs w:val="32"/>
        </w:rPr>
        <w:t>.</w:t>
      </w:r>
      <w:r>
        <w:rPr>
          <w:rFonts w:eastAsia="仿宋_GB2312" w:hint="eastAsia"/>
          <w:color w:val="44546A" w:themeColor="text2"/>
          <w:sz w:val="32"/>
          <w:szCs w:val="32"/>
        </w:rPr>
        <w:t>卫生健康支出（类）行政事业单</w:t>
      </w:r>
      <w:r>
        <w:rPr>
          <w:rFonts w:eastAsia="仿宋_GB2312" w:hint="eastAsia"/>
          <w:color w:val="44546A" w:themeColor="text2"/>
          <w:sz w:val="32"/>
          <w:szCs w:val="32"/>
        </w:rPr>
        <w:t>位医疗（款）事业单位医疗（项）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方正仿宋简体" w:hint="eastAsia"/>
          <w:color w:val="44546A" w:themeColor="text2"/>
          <w:sz w:val="32"/>
          <w:szCs w:val="32"/>
        </w:rPr>
        <w:t>2.37</w:t>
      </w:r>
      <w:r>
        <w:rPr>
          <w:rFonts w:eastAsia="仿宋_GB2312"/>
          <w:color w:val="44546A" w:themeColor="text2"/>
          <w:sz w:val="32"/>
          <w:szCs w:val="32"/>
        </w:rPr>
        <w:t>万元，</w:t>
      </w:r>
      <w:r>
        <w:rPr>
          <w:rFonts w:eastAsia="仿宋_GB2312" w:hint="eastAsia"/>
          <w:color w:val="44546A" w:themeColor="text2"/>
          <w:sz w:val="32"/>
          <w:szCs w:val="32"/>
        </w:rPr>
        <w:t>用于单位职工缴纳的基本医疗保险经费</w:t>
      </w:r>
      <w:r>
        <w:rPr>
          <w:rFonts w:eastAsia="仿宋_GB2312"/>
          <w:color w:val="44546A" w:themeColor="text2"/>
          <w:sz w:val="32"/>
          <w:szCs w:val="32"/>
        </w:rPr>
        <w:t>。</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hint="eastAsia"/>
          <w:color w:val="44546A" w:themeColor="text2"/>
          <w:sz w:val="32"/>
          <w:szCs w:val="32"/>
        </w:rPr>
        <w:t>4</w:t>
      </w:r>
      <w:r>
        <w:rPr>
          <w:rFonts w:eastAsia="仿宋_GB2312" w:hint="eastAsia"/>
          <w:color w:val="44546A" w:themeColor="text2"/>
          <w:sz w:val="32"/>
          <w:szCs w:val="32"/>
        </w:rPr>
        <w:t>卫</w:t>
      </w:r>
      <w:r>
        <w:rPr>
          <w:rFonts w:eastAsia="仿宋_GB2312" w:hint="eastAsia"/>
          <w:color w:val="44546A" w:themeColor="text2"/>
          <w:sz w:val="32"/>
          <w:szCs w:val="32"/>
        </w:rPr>
        <w:t>生健康支出（类）行政事业单位医疗（款）公务员医疗补助（项）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方正仿宋简体" w:hint="eastAsia"/>
          <w:color w:val="44546A" w:themeColor="text2"/>
          <w:sz w:val="32"/>
          <w:szCs w:val="32"/>
        </w:rPr>
        <w:t>0.32</w:t>
      </w:r>
      <w:r>
        <w:rPr>
          <w:rFonts w:eastAsia="仿宋_GB2312"/>
          <w:color w:val="44546A" w:themeColor="text2"/>
          <w:sz w:val="32"/>
          <w:szCs w:val="32"/>
        </w:rPr>
        <w:t>万元，</w:t>
      </w:r>
      <w:r>
        <w:rPr>
          <w:rFonts w:eastAsia="仿宋_GB2312" w:hint="eastAsia"/>
          <w:color w:val="44546A" w:themeColor="text2"/>
          <w:sz w:val="32"/>
          <w:szCs w:val="32"/>
        </w:rPr>
        <w:t>用于单位公务员缴纳的医疗补助经费</w:t>
      </w:r>
      <w:r>
        <w:rPr>
          <w:rFonts w:eastAsia="仿宋_GB2312"/>
          <w:color w:val="44546A" w:themeColor="text2"/>
          <w:sz w:val="32"/>
          <w:szCs w:val="32"/>
        </w:rPr>
        <w:t>。</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hint="eastAsia"/>
          <w:color w:val="44546A" w:themeColor="text2"/>
          <w:sz w:val="32"/>
          <w:szCs w:val="32"/>
        </w:rPr>
        <w:t>5</w:t>
      </w:r>
      <w:r>
        <w:rPr>
          <w:rFonts w:eastAsia="仿宋_GB2312"/>
          <w:color w:val="44546A" w:themeColor="text2"/>
          <w:sz w:val="32"/>
          <w:szCs w:val="32"/>
        </w:rPr>
        <w:t>.</w:t>
      </w:r>
      <w:r>
        <w:rPr>
          <w:rFonts w:eastAsia="仿宋_GB2312"/>
          <w:color w:val="44546A" w:themeColor="text2"/>
          <w:sz w:val="32"/>
          <w:szCs w:val="32"/>
        </w:rPr>
        <w:t>住房保障（类）住房改革支出（款）住房公积金（项）</w:t>
      </w:r>
      <w:r>
        <w:rPr>
          <w:rFonts w:eastAsia="仿宋_GB2312" w:hint="eastAsia"/>
          <w:color w:val="44546A" w:themeColor="text2"/>
          <w:sz w:val="32"/>
          <w:szCs w:val="32"/>
        </w:rPr>
        <w:t>：</w:t>
      </w:r>
      <w:r>
        <w:rPr>
          <w:rFonts w:eastAsia="仿宋_GB2312"/>
          <w:color w:val="44546A" w:themeColor="text2"/>
          <w:sz w:val="32"/>
          <w:szCs w:val="32"/>
        </w:rPr>
        <w:t>2021</w:t>
      </w:r>
      <w:r>
        <w:rPr>
          <w:rFonts w:eastAsia="仿宋_GB2312"/>
          <w:color w:val="44546A" w:themeColor="text2"/>
          <w:sz w:val="32"/>
          <w:szCs w:val="32"/>
        </w:rPr>
        <w:t>年预算数为</w:t>
      </w:r>
      <w:r>
        <w:rPr>
          <w:rFonts w:eastAsia="方正仿宋简体" w:hint="eastAsia"/>
          <w:color w:val="44546A" w:themeColor="text2"/>
          <w:sz w:val="32"/>
          <w:szCs w:val="32"/>
        </w:rPr>
        <w:t>3.79</w:t>
      </w:r>
      <w:r>
        <w:rPr>
          <w:rFonts w:eastAsia="仿宋_GB2312"/>
          <w:color w:val="44546A" w:themeColor="text2"/>
          <w:sz w:val="32"/>
          <w:szCs w:val="32"/>
        </w:rPr>
        <w:t>万元，主要用于：</w:t>
      </w:r>
      <w:r>
        <w:rPr>
          <w:rFonts w:eastAsia="仿宋_GB2312" w:hint="eastAsia"/>
          <w:color w:val="44546A" w:themeColor="text2"/>
          <w:sz w:val="32"/>
          <w:szCs w:val="32"/>
        </w:rPr>
        <w:t>单位</w:t>
      </w:r>
      <w:r>
        <w:rPr>
          <w:rFonts w:eastAsia="仿宋_GB2312"/>
          <w:color w:val="44546A" w:themeColor="text2"/>
          <w:sz w:val="32"/>
          <w:szCs w:val="32"/>
        </w:rPr>
        <w:t>按人力资源和社会保障部、财政部规定的基本工资和津贴补贴以及规定比例为职工缴纳的住房公积金支出。</w:t>
      </w:r>
    </w:p>
    <w:p w:rsidR="00F357E2" w:rsidRDefault="00C30971">
      <w:pPr>
        <w:spacing w:line="600" w:lineRule="exact"/>
        <w:ind w:leftChars="70" w:left="147" w:firstLineChars="200" w:firstLine="640"/>
        <w:rPr>
          <w:rFonts w:eastAsia="仿宋_GB2312"/>
          <w:color w:val="44546A" w:themeColor="text2"/>
          <w:sz w:val="32"/>
          <w:szCs w:val="32"/>
        </w:rPr>
      </w:pPr>
      <w:r>
        <w:rPr>
          <w:rFonts w:eastAsia="仿宋_GB2312" w:hint="eastAsia"/>
          <w:color w:val="44546A" w:themeColor="text2"/>
          <w:sz w:val="32"/>
          <w:szCs w:val="32"/>
        </w:rPr>
        <w:t>6</w:t>
      </w:r>
      <w:r>
        <w:rPr>
          <w:rFonts w:eastAsia="仿宋_GB2312"/>
          <w:color w:val="44546A" w:themeColor="text2"/>
          <w:sz w:val="32"/>
          <w:szCs w:val="32"/>
        </w:rPr>
        <w:t>.</w:t>
      </w:r>
      <w:r>
        <w:rPr>
          <w:rFonts w:eastAsia="仿宋_GB2312"/>
          <w:color w:val="44546A" w:themeColor="text2"/>
          <w:sz w:val="32"/>
          <w:szCs w:val="32"/>
        </w:rPr>
        <w:t>社会保障和就业（类）</w:t>
      </w:r>
      <w:r>
        <w:rPr>
          <w:rFonts w:eastAsia="仿宋_GB2312" w:hint="eastAsia"/>
          <w:color w:val="44546A" w:themeColor="text2"/>
          <w:sz w:val="32"/>
          <w:szCs w:val="32"/>
        </w:rPr>
        <w:t>退役安置</w:t>
      </w:r>
      <w:r>
        <w:rPr>
          <w:rFonts w:eastAsia="仿宋_GB2312"/>
          <w:color w:val="44546A" w:themeColor="text2"/>
          <w:sz w:val="32"/>
          <w:szCs w:val="32"/>
        </w:rPr>
        <w:t>（款）</w:t>
      </w:r>
      <w:r>
        <w:rPr>
          <w:rFonts w:eastAsia="仿宋_GB2312" w:hint="eastAsia"/>
          <w:color w:val="44546A" w:themeColor="text2"/>
          <w:sz w:val="32"/>
          <w:szCs w:val="32"/>
        </w:rPr>
        <w:t>军队移交政府的离退休人员安置</w:t>
      </w:r>
      <w:r>
        <w:rPr>
          <w:rFonts w:eastAsia="仿宋_GB2312"/>
          <w:color w:val="44546A" w:themeColor="text2"/>
          <w:sz w:val="32"/>
          <w:szCs w:val="32"/>
        </w:rPr>
        <w:t>（项）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方正仿宋简体" w:hint="eastAsia"/>
          <w:color w:val="44546A" w:themeColor="text2"/>
          <w:sz w:val="32"/>
          <w:szCs w:val="32"/>
        </w:rPr>
        <w:t>546.3</w:t>
      </w:r>
      <w:r>
        <w:rPr>
          <w:rFonts w:eastAsia="仿宋_GB2312"/>
          <w:color w:val="44546A" w:themeColor="text2"/>
          <w:sz w:val="32"/>
          <w:szCs w:val="32"/>
        </w:rPr>
        <w:t>万元，</w:t>
      </w:r>
      <w:r>
        <w:rPr>
          <w:rFonts w:eastAsia="仿宋_GB2312" w:hint="eastAsia"/>
          <w:color w:val="44546A" w:themeColor="text2"/>
          <w:sz w:val="32"/>
          <w:szCs w:val="32"/>
        </w:rPr>
        <w:t>用于单位发放离退休人员工资支出</w:t>
      </w:r>
      <w:r>
        <w:rPr>
          <w:rFonts w:eastAsia="仿宋_GB2312"/>
          <w:color w:val="44546A" w:themeColor="text2"/>
          <w:sz w:val="32"/>
          <w:szCs w:val="32"/>
        </w:rPr>
        <w:t>。</w:t>
      </w:r>
    </w:p>
    <w:p w:rsidR="00F357E2" w:rsidRDefault="00C30971">
      <w:pPr>
        <w:spacing w:line="600" w:lineRule="exact"/>
        <w:ind w:leftChars="70" w:left="147" w:firstLineChars="200" w:firstLine="640"/>
        <w:rPr>
          <w:rFonts w:eastAsia="方正仿宋简体"/>
          <w:color w:val="44546A" w:themeColor="text2"/>
          <w:sz w:val="32"/>
          <w:szCs w:val="32"/>
        </w:rPr>
      </w:pPr>
      <w:r>
        <w:rPr>
          <w:rFonts w:eastAsia="仿宋_GB2312" w:hint="eastAsia"/>
          <w:color w:val="44546A" w:themeColor="text2"/>
          <w:sz w:val="32"/>
          <w:szCs w:val="32"/>
        </w:rPr>
        <w:t>7</w:t>
      </w:r>
      <w:r>
        <w:rPr>
          <w:rFonts w:eastAsia="仿宋_GB2312"/>
          <w:color w:val="44546A" w:themeColor="text2"/>
          <w:sz w:val="32"/>
          <w:szCs w:val="32"/>
        </w:rPr>
        <w:t>.</w:t>
      </w:r>
      <w:r>
        <w:rPr>
          <w:rFonts w:eastAsia="仿宋_GB2312"/>
          <w:color w:val="44546A" w:themeColor="text2"/>
          <w:sz w:val="32"/>
          <w:szCs w:val="32"/>
        </w:rPr>
        <w:t>社会保障和就业（类）</w:t>
      </w:r>
      <w:r>
        <w:rPr>
          <w:rFonts w:eastAsia="仿宋_GB2312" w:hint="eastAsia"/>
          <w:color w:val="44546A" w:themeColor="text2"/>
          <w:sz w:val="32"/>
          <w:szCs w:val="32"/>
        </w:rPr>
        <w:t>退役安置</w:t>
      </w:r>
      <w:r>
        <w:rPr>
          <w:rFonts w:eastAsia="仿宋_GB2312"/>
          <w:color w:val="44546A" w:themeColor="text2"/>
          <w:sz w:val="32"/>
          <w:szCs w:val="32"/>
        </w:rPr>
        <w:t>（款）</w:t>
      </w:r>
      <w:r>
        <w:rPr>
          <w:rFonts w:eastAsia="仿宋_GB2312" w:hint="eastAsia"/>
          <w:color w:val="44546A" w:themeColor="text2"/>
          <w:sz w:val="32"/>
          <w:szCs w:val="32"/>
        </w:rPr>
        <w:t>军队移交政府离退休干部管理机构支出</w:t>
      </w:r>
      <w:r>
        <w:rPr>
          <w:rFonts w:eastAsia="仿宋_GB2312"/>
          <w:color w:val="44546A" w:themeColor="text2"/>
          <w:sz w:val="32"/>
          <w:szCs w:val="32"/>
        </w:rPr>
        <w:t>（项）</w:t>
      </w:r>
      <w:r>
        <w:rPr>
          <w:rFonts w:eastAsia="仿宋_GB2312"/>
          <w:color w:val="44546A" w:themeColor="text2"/>
          <w:sz w:val="32"/>
          <w:szCs w:val="32"/>
        </w:rPr>
        <w:t>202</w:t>
      </w:r>
      <w:r>
        <w:rPr>
          <w:rFonts w:eastAsia="仿宋_GB2312" w:hint="eastAsia"/>
          <w:color w:val="44546A" w:themeColor="text2"/>
          <w:sz w:val="32"/>
          <w:szCs w:val="32"/>
        </w:rPr>
        <w:t>2</w:t>
      </w:r>
      <w:r>
        <w:rPr>
          <w:rFonts w:eastAsia="仿宋_GB2312"/>
          <w:color w:val="44546A" w:themeColor="text2"/>
          <w:sz w:val="32"/>
          <w:szCs w:val="32"/>
        </w:rPr>
        <w:t>年预算数为</w:t>
      </w:r>
      <w:r>
        <w:rPr>
          <w:rFonts w:eastAsia="仿宋_GB2312" w:hint="eastAsia"/>
          <w:color w:val="44546A" w:themeColor="text2"/>
          <w:sz w:val="32"/>
          <w:szCs w:val="32"/>
        </w:rPr>
        <w:t>33.75</w:t>
      </w:r>
      <w:r>
        <w:rPr>
          <w:rFonts w:eastAsia="仿宋_GB2312"/>
          <w:color w:val="44546A" w:themeColor="text2"/>
          <w:sz w:val="32"/>
          <w:szCs w:val="32"/>
        </w:rPr>
        <w:t>万元，</w:t>
      </w:r>
      <w:r>
        <w:rPr>
          <w:rFonts w:eastAsia="仿宋_GB2312" w:hint="eastAsia"/>
          <w:color w:val="44546A" w:themeColor="text2"/>
          <w:sz w:val="32"/>
          <w:szCs w:val="32"/>
        </w:rPr>
        <w:t>用于单位军队移交政府离退休干部管理机构运行费用支出</w:t>
      </w:r>
      <w:r>
        <w:rPr>
          <w:rFonts w:eastAsia="仿宋_GB2312"/>
          <w:color w:val="44546A" w:themeColor="text2"/>
          <w:sz w:val="32"/>
          <w:szCs w:val="32"/>
        </w:rPr>
        <w:t>。</w:t>
      </w:r>
      <w:r>
        <w:rPr>
          <w:rFonts w:eastAsia="仿宋_GB2312"/>
          <w:color w:val="44546A" w:themeColor="text2"/>
          <w:sz w:val="32"/>
          <w:szCs w:val="32"/>
        </w:rPr>
        <w:t xml:space="preserve"> </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五、一般公共预算基本支出情况说明</w:t>
      </w:r>
    </w:p>
    <w:p w:rsidR="00F357E2" w:rsidRDefault="00C30971">
      <w:pPr>
        <w:spacing w:line="600" w:lineRule="exact"/>
        <w:ind w:leftChars="70" w:left="147" w:firstLineChars="150" w:firstLine="48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年一般公共预算基本支出</w:t>
      </w:r>
      <w:r>
        <w:rPr>
          <w:rFonts w:eastAsia="方正仿宋简体" w:hint="eastAsia"/>
          <w:color w:val="44546A" w:themeColor="text2"/>
          <w:sz w:val="32"/>
          <w:szCs w:val="32"/>
        </w:rPr>
        <w:t>50.08</w:t>
      </w:r>
      <w:r>
        <w:rPr>
          <w:rFonts w:eastAsia="方正仿宋简体" w:hint="eastAsia"/>
          <w:color w:val="44546A" w:themeColor="text2"/>
          <w:sz w:val="32"/>
          <w:szCs w:val="32"/>
        </w:rPr>
        <w:t>万元，其中：</w:t>
      </w:r>
    </w:p>
    <w:p w:rsidR="00F357E2" w:rsidRDefault="00C30971">
      <w:pPr>
        <w:spacing w:line="600" w:lineRule="exact"/>
        <w:ind w:leftChars="70" w:left="147" w:firstLineChars="150" w:firstLine="480"/>
        <w:rPr>
          <w:rFonts w:eastAsia="方正仿宋简体"/>
          <w:color w:val="44546A" w:themeColor="text2"/>
          <w:sz w:val="32"/>
          <w:szCs w:val="32"/>
        </w:rPr>
      </w:pPr>
      <w:r>
        <w:rPr>
          <w:rFonts w:eastAsia="方正仿宋简体" w:hint="eastAsia"/>
          <w:color w:val="44546A" w:themeColor="text2"/>
          <w:sz w:val="32"/>
          <w:szCs w:val="32"/>
        </w:rPr>
        <w:t>人员经费</w:t>
      </w:r>
      <w:r>
        <w:rPr>
          <w:rFonts w:eastAsia="方正仿宋简体" w:hint="eastAsia"/>
          <w:color w:val="44546A" w:themeColor="text2"/>
          <w:sz w:val="32"/>
          <w:szCs w:val="32"/>
        </w:rPr>
        <w:t>43.51</w:t>
      </w:r>
      <w:r>
        <w:rPr>
          <w:rFonts w:eastAsia="方正仿宋简体" w:hint="eastAsia"/>
          <w:color w:val="44546A" w:themeColor="text2"/>
          <w:sz w:val="32"/>
          <w:szCs w:val="32"/>
        </w:rPr>
        <w:t>万元，主要包括：基本工资、津贴补贴、奖金、社会保险缴费等。</w:t>
      </w:r>
    </w:p>
    <w:p w:rsidR="00F357E2" w:rsidRDefault="00C30971">
      <w:pPr>
        <w:spacing w:line="600" w:lineRule="exact"/>
        <w:ind w:leftChars="70" w:left="147" w:firstLineChars="150" w:firstLine="480"/>
        <w:rPr>
          <w:rFonts w:eastAsia="方正仿宋简体"/>
          <w:color w:val="44546A" w:themeColor="text2"/>
          <w:sz w:val="32"/>
          <w:szCs w:val="32"/>
        </w:rPr>
      </w:pPr>
      <w:r>
        <w:rPr>
          <w:rFonts w:eastAsia="方正仿宋简体" w:hint="eastAsia"/>
          <w:color w:val="44546A" w:themeColor="text2"/>
          <w:sz w:val="32"/>
          <w:szCs w:val="32"/>
        </w:rPr>
        <w:t>公用经费</w:t>
      </w:r>
      <w:r>
        <w:rPr>
          <w:rFonts w:eastAsia="方正仿宋简体" w:hint="eastAsia"/>
          <w:color w:val="44546A" w:themeColor="text2"/>
          <w:sz w:val="32"/>
          <w:szCs w:val="32"/>
        </w:rPr>
        <w:t>6.57</w:t>
      </w:r>
      <w:r>
        <w:rPr>
          <w:rFonts w:eastAsia="方正仿宋简体" w:hint="eastAsia"/>
          <w:color w:val="44546A" w:themeColor="text2"/>
          <w:sz w:val="32"/>
          <w:szCs w:val="32"/>
        </w:rPr>
        <w:t>万元，主要包括：办公费、水费、电费、邮电费、印刷费、差旅费、维修（护）费、劳务费等。</w:t>
      </w:r>
    </w:p>
    <w:p w:rsidR="00F357E2" w:rsidRDefault="00C30971">
      <w:pPr>
        <w:spacing w:line="600" w:lineRule="exact"/>
        <w:ind w:leftChars="70" w:left="147" w:firstLineChars="200" w:firstLine="640"/>
        <w:rPr>
          <w:rFonts w:eastAsia="方正仿宋简体"/>
          <w:color w:val="44546A" w:themeColor="text2"/>
          <w:sz w:val="32"/>
          <w:szCs w:val="32"/>
        </w:rPr>
      </w:pPr>
      <w:r>
        <w:rPr>
          <w:rFonts w:eastAsia="黑体" w:hint="eastAsia"/>
          <w:color w:val="44546A" w:themeColor="text2"/>
          <w:sz w:val="32"/>
          <w:szCs w:val="32"/>
        </w:rPr>
        <w:lastRenderedPageBreak/>
        <w:t>六</w:t>
      </w:r>
      <w:r>
        <w:rPr>
          <w:rFonts w:eastAsia="黑体"/>
          <w:color w:val="44546A" w:themeColor="text2"/>
          <w:sz w:val="32"/>
          <w:szCs w:val="32"/>
        </w:rPr>
        <w:t>、</w:t>
      </w:r>
      <w:r>
        <w:rPr>
          <w:rFonts w:eastAsia="黑体" w:hint="eastAsia"/>
          <w:color w:val="44546A" w:themeColor="text2"/>
          <w:sz w:val="32"/>
          <w:szCs w:val="32"/>
        </w:rPr>
        <w:t>“</w:t>
      </w:r>
      <w:r>
        <w:rPr>
          <w:rFonts w:eastAsia="黑体"/>
          <w:color w:val="44546A" w:themeColor="text2"/>
          <w:sz w:val="32"/>
          <w:szCs w:val="32"/>
        </w:rPr>
        <w:t>三公</w:t>
      </w:r>
      <w:r>
        <w:rPr>
          <w:rFonts w:eastAsia="黑体" w:hint="eastAsia"/>
          <w:color w:val="44546A" w:themeColor="text2"/>
          <w:sz w:val="32"/>
          <w:szCs w:val="32"/>
        </w:rPr>
        <w:t>”</w:t>
      </w:r>
      <w:r>
        <w:rPr>
          <w:rFonts w:eastAsia="黑体"/>
          <w:color w:val="44546A" w:themeColor="text2"/>
          <w:sz w:val="32"/>
          <w:szCs w:val="32"/>
        </w:rPr>
        <w:t>经费财政拨款预算安排情况</w:t>
      </w:r>
      <w:r>
        <w:rPr>
          <w:rFonts w:eastAsia="黑体" w:hint="eastAsia"/>
          <w:color w:val="44546A" w:themeColor="text2"/>
          <w:sz w:val="32"/>
          <w:szCs w:val="32"/>
        </w:rPr>
        <w:t>说明</w:t>
      </w:r>
    </w:p>
    <w:p w:rsidR="00F357E2" w:rsidRDefault="00C30971">
      <w:pPr>
        <w:spacing w:line="600" w:lineRule="exact"/>
        <w:ind w:leftChars="70" w:left="147"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w:t>
      </w:r>
      <w:r>
        <w:rPr>
          <w:rFonts w:eastAsia="方正仿宋简体" w:hint="eastAsia"/>
          <w:color w:val="44546A" w:themeColor="text2"/>
          <w:sz w:val="32"/>
          <w:szCs w:val="32"/>
        </w:rPr>
        <w:t>“</w:t>
      </w:r>
      <w:r>
        <w:rPr>
          <w:rFonts w:eastAsia="方正仿宋简体"/>
          <w:color w:val="44546A" w:themeColor="text2"/>
          <w:sz w:val="32"/>
          <w:szCs w:val="32"/>
        </w:rPr>
        <w:t>三公</w:t>
      </w:r>
      <w:r>
        <w:rPr>
          <w:rFonts w:eastAsia="方正仿宋简体" w:hint="eastAsia"/>
          <w:color w:val="44546A" w:themeColor="text2"/>
          <w:sz w:val="32"/>
          <w:szCs w:val="32"/>
        </w:rPr>
        <w:t>”</w:t>
      </w:r>
      <w:r>
        <w:rPr>
          <w:rFonts w:eastAsia="方正仿宋简体"/>
          <w:color w:val="44546A" w:themeColor="text2"/>
          <w:sz w:val="32"/>
          <w:szCs w:val="32"/>
        </w:rPr>
        <w:t>经费财政拨款预</w:t>
      </w:r>
      <w:r>
        <w:rPr>
          <w:rFonts w:eastAsia="方正仿宋简体"/>
          <w:color w:val="44546A" w:themeColor="text2"/>
          <w:sz w:val="32"/>
          <w:szCs w:val="32"/>
        </w:rPr>
        <w:t>算数</w:t>
      </w:r>
      <w:r>
        <w:rPr>
          <w:rFonts w:eastAsia="方正仿宋简体" w:hint="eastAsia"/>
          <w:color w:val="44546A" w:themeColor="text2"/>
          <w:sz w:val="32"/>
          <w:szCs w:val="32"/>
        </w:rPr>
        <w:t>1.2</w:t>
      </w:r>
      <w:r>
        <w:rPr>
          <w:rFonts w:eastAsia="方正仿宋简体"/>
          <w:color w:val="44546A" w:themeColor="text2"/>
          <w:sz w:val="32"/>
          <w:szCs w:val="32"/>
        </w:rPr>
        <w:t>万元，其中：因公出国（境）经费</w:t>
      </w:r>
      <w:r>
        <w:rPr>
          <w:rFonts w:eastAsia="方正仿宋简体" w:hint="eastAsia"/>
          <w:color w:val="44546A" w:themeColor="text2"/>
          <w:sz w:val="32"/>
          <w:szCs w:val="32"/>
        </w:rPr>
        <w:t>0</w:t>
      </w:r>
      <w:r>
        <w:rPr>
          <w:rFonts w:eastAsia="方正仿宋简体"/>
          <w:color w:val="44546A" w:themeColor="text2"/>
          <w:sz w:val="32"/>
          <w:szCs w:val="32"/>
        </w:rPr>
        <w:t>万元，公务接待费</w:t>
      </w:r>
      <w:r>
        <w:rPr>
          <w:rFonts w:eastAsia="方正仿宋简体" w:hint="eastAsia"/>
          <w:color w:val="44546A" w:themeColor="text2"/>
          <w:sz w:val="32"/>
          <w:szCs w:val="32"/>
        </w:rPr>
        <w:t>1.2</w:t>
      </w:r>
      <w:r>
        <w:rPr>
          <w:rFonts w:eastAsia="方正仿宋简体"/>
          <w:color w:val="44546A" w:themeColor="text2"/>
          <w:sz w:val="32"/>
          <w:szCs w:val="32"/>
        </w:rPr>
        <w:t>万元，公务用车购置及运行维护费</w:t>
      </w:r>
      <w:r>
        <w:rPr>
          <w:rFonts w:eastAsia="方正仿宋简体" w:hint="eastAsia"/>
          <w:color w:val="44546A" w:themeColor="text2"/>
          <w:sz w:val="32"/>
          <w:szCs w:val="32"/>
        </w:rPr>
        <w:t>0</w:t>
      </w:r>
      <w:r>
        <w:rPr>
          <w:rFonts w:eastAsia="方正仿宋简体"/>
          <w:color w:val="44546A" w:themeColor="text2"/>
          <w:sz w:val="32"/>
          <w:szCs w:val="32"/>
        </w:rPr>
        <w:t>万元。</w:t>
      </w:r>
    </w:p>
    <w:p w:rsidR="00F357E2" w:rsidRDefault="00C30971">
      <w:pPr>
        <w:spacing w:line="600" w:lineRule="exact"/>
        <w:ind w:leftChars="70" w:left="147" w:firstLineChars="150" w:firstLine="482"/>
        <w:rPr>
          <w:rFonts w:eastAsia="方正仿宋简体"/>
          <w:color w:val="44546A" w:themeColor="text2"/>
          <w:sz w:val="32"/>
          <w:szCs w:val="32"/>
        </w:rPr>
      </w:pPr>
      <w:r>
        <w:rPr>
          <w:rFonts w:eastAsia="方正楷体简体"/>
          <w:b/>
          <w:color w:val="44546A" w:themeColor="text2"/>
          <w:sz w:val="32"/>
          <w:szCs w:val="32"/>
        </w:rPr>
        <w:t>（一）因公出国（境）经费较</w:t>
      </w:r>
      <w:r>
        <w:rPr>
          <w:rFonts w:eastAsia="方正楷体简体"/>
          <w:b/>
          <w:color w:val="44546A" w:themeColor="text2"/>
          <w:sz w:val="32"/>
          <w:szCs w:val="32"/>
        </w:rPr>
        <w:t>20</w:t>
      </w:r>
      <w:r>
        <w:rPr>
          <w:rFonts w:eastAsia="方正楷体简体" w:hint="eastAsia"/>
          <w:b/>
          <w:color w:val="44546A" w:themeColor="text2"/>
          <w:sz w:val="32"/>
          <w:szCs w:val="32"/>
        </w:rPr>
        <w:t>21</w:t>
      </w:r>
      <w:r>
        <w:rPr>
          <w:rFonts w:eastAsia="方正楷体简体"/>
          <w:b/>
          <w:color w:val="44546A" w:themeColor="text2"/>
          <w:sz w:val="32"/>
          <w:szCs w:val="32"/>
        </w:rPr>
        <w:t>年预算持平</w:t>
      </w:r>
      <w:r>
        <w:rPr>
          <w:rFonts w:eastAsia="方正楷体简体" w:hint="eastAsia"/>
          <w:b/>
          <w:color w:val="44546A" w:themeColor="text2"/>
          <w:sz w:val="32"/>
          <w:szCs w:val="32"/>
        </w:rPr>
        <w:t>/</w:t>
      </w:r>
      <w:r>
        <w:rPr>
          <w:rFonts w:eastAsia="方正楷体简体"/>
          <w:b/>
          <w:color w:val="44546A" w:themeColor="text2"/>
          <w:sz w:val="32"/>
          <w:szCs w:val="32"/>
        </w:rPr>
        <w:t>下降</w:t>
      </w:r>
      <w:r>
        <w:rPr>
          <w:rFonts w:eastAsia="方正楷体简体" w:hint="eastAsia"/>
          <w:b/>
          <w:color w:val="44546A" w:themeColor="text2"/>
          <w:sz w:val="32"/>
          <w:szCs w:val="32"/>
        </w:rPr>
        <w:t>0</w:t>
      </w:r>
      <w:r>
        <w:rPr>
          <w:rFonts w:eastAsia="方正楷体简体"/>
          <w:b/>
          <w:color w:val="44546A" w:themeColor="text2"/>
          <w:sz w:val="32"/>
          <w:szCs w:val="32"/>
        </w:rPr>
        <w:t>%</w:t>
      </w:r>
      <w:r>
        <w:rPr>
          <w:rFonts w:eastAsia="方正楷体简体"/>
          <w:b/>
          <w:color w:val="44546A" w:themeColor="text2"/>
          <w:sz w:val="32"/>
          <w:szCs w:val="32"/>
        </w:rPr>
        <w:t>。</w:t>
      </w:r>
    </w:p>
    <w:p w:rsidR="00F357E2" w:rsidRDefault="00C30971">
      <w:pPr>
        <w:spacing w:line="600" w:lineRule="exact"/>
        <w:ind w:leftChars="70" w:left="147" w:firstLineChars="150" w:firstLine="480"/>
        <w:rPr>
          <w:rFonts w:eastAsia="方正仿宋简体"/>
          <w:color w:val="44546A" w:themeColor="text2"/>
          <w:sz w:val="32"/>
          <w:szCs w:val="32"/>
        </w:rPr>
      </w:pPr>
      <w:r>
        <w:rPr>
          <w:rFonts w:eastAsia="方正仿宋简体"/>
          <w:color w:val="44546A" w:themeColor="text2"/>
          <w:sz w:val="32"/>
          <w:szCs w:val="32"/>
        </w:rPr>
        <w:t>本年度拟安排出国（境）</w:t>
      </w:r>
      <w:r>
        <w:rPr>
          <w:rFonts w:eastAsia="方正仿宋简体" w:hint="eastAsia"/>
          <w:color w:val="44546A" w:themeColor="text2"/>
          <w:sz w:val="32"/>
          <w:szCs w:val="32"/>
        </w:rPr>
        <w:t>0</w:t>
      </w:r>
      <w:r>
        <w:rPr>
          <w:rFonts w:eastAsia="方正仿宋简体"/>
          <w:color w:val="44546A" w:themeColor="text2"/>
          <w:sz w:val="32"/>
          <w:szCs w:val="32"/>
        </w:rPr>
        <w:t>人次。</w:t>
      </w:r>
    </w:p>
    <w:p w:rsidR="00F357E2" w:rsidRDefault="00C30971">
      <w:pPr>
        <w:spacing w:line="600" w:lineRule="exact"/>
        <w:ind w:leftChars="70" w:left="147" w:firstLineChars="150" w:firstLine="482"/>
        <w:rPr>
          <w:rFonts w:eastAsia="方正仿宋简体"/>
          <w:color w:val="44546A" w:themeColor="text2"/>
          <w:sz w:val="32"/>
          <w:szCs w:val="32"/>
        </w:rPr>
      </w:pPr>
      <w:r>
        <w:rPr>
          <w:rFonts w:eastAsia="方正楷体简体"/>
          <w:b/>
          <w:color w:val="44546A" w:themeColor="text2"/>
          <w:sz w:val="32"/>
          <w:szCs w:val="32"/>
        </w:rPr>
        <w:t>（二）公务接待费较</w:t>
      </w:r>
      <w:r>
        <w:rPr>
          <w:rFonts w:eastAsia="方正楷体简体"/>
          <w:b/>
          <w:color w:val="44546A" w:themeColor="text2"/>
          <w:sz w:val="32"/>
          <w:szCs w:val="32"/>
        </w:rPr>
        <w:t>20</w:t>
      </w:r>
      <w:r>
        <w:rPr>
          <w:rFonts w:eastAsia="方正楷体简体" w:hint="eastAsia"/>
          <w:b/>
          <w:color w:val="44546A" w:themeColor="text2"/>
          <w:sz w:val="32"/>
          <w:szCs w:val="32"/>
        </w:rPr>
        <w:t>2</w:t>
      </w:r>
      <w:bookmarkStart w:id="0" w:name="_GoBack"/>
      <w:bookmarkEnd w:id="0"/>
      <w:r>
        <w:rPr>
          <w:rFonts w:eastAsia="方正楷体简体" w:hint="eastAsia"/>
          <w:b/>
          <w:color w:val="44546A" w:themeColor="text2"/>
          <w:sz w:val="32"/>
          <w:szCs w:val="32"/>
        </w:rPr>
        <w:t>1</w:t>
      </w:r>
      <w:r>
        <w:rPr>
          <w:rFonts w:eastAsia="方正楷体简体"/>
          <w:b/>
          <w:color w:val="44546A" w:themeColor="text2"/>
          <w:sz w:val="32"/>
          <w:szCs w:val="32"/>
        </w:rPr>
        <w:t>年预算</w:t>
      </w:r>
      <w:r>
        <w:rPr>
          <w:rFonts w:eastAsia="方正楷体简体" w:hint="eastAsia"/>
          <w:b/>
          <w:color w:val="44546A" w:themeColor="text2"/>
          <w:sz w:val="32"/>
          <w:szCs w:val="32"/>
        </w:rPr>
        <w:t>上升</w:t>
      </w:r>
      <w:r>
        <w:rPr>
          <w:rFonts w:eastAsia="方正楷体简体" w:hint="eastAsia"/>
          <w:b/>
          <w:color w:val="44546A" w:themeColor="text2"/>
          <w:sz w:val="32"/>
          <w:szCs w:val="32"/>
        </w:rPr>
        <w:t>0.2</w:t>
      </w:r>
      <w:r>
        <w:rPr>
          <w:rFonts w:eastAsia="方正楷体简体"/>
          <w:b/>
          <w:color w:val="44546A" w:themeColor="text2"/>
          <w:sz w:val="32"/>
          <w:szCs w:val="32"/>
        </w:rPr>
        <w:t>%</w:t>
      </w:r>
      <w:r>
        <w:rPr>
          <w:rFonts w:eastAsia="方正楷体简体"/>
          <w:b/>
          <w:color w:val="44546A" w:themeColor="text2"/>
          <w:sz w:val="32"/>
          <w:szCs w:val="32"/>
        </w:rPr>
        <w:t>。</w:t>
      </w:r>
      <w:r>
        <w:rPr>
          <w:rFonts w:eastAsia="方正仿宋简体"/>
          <w:color w:val="44546A" w:themeColor="text2"/>
          <w:sz w:val="32"/>
          <w:szCs w:val="32"/>
        </w:rPr>
        <w:t>主要原因是</w:t>
      </w:r>
      <w:r>
        <w:rPr>
          <w:rFonts w:eastAsia="方正仿宋简体" w:hint="eastAsia"/>
          <w:color w:val="44546A" w:themeColor="text2"/>
          <w:sz w:val="32"/>
          <w:szCs w:val="32"/>
        </w:rPr>
        <w:t>公务接待批次较往年有所增加</w:t>
      </w:r>
      <w:r>
        <w:rPr>
          <w:rFonts w:eastAsia="方正仿宋简体"/>
          <w:color w:val="44546A" w:themeColor="text2"/>
          <w:sz w:val="32"/>
          <w:szCs w:val="32"/>
        </w:rPr>
        <w:t>。</w:t>
      </w:r>
    </w:p>
    <w:p w:rsidR="00F357E2" w:rsidRDefault="00C30971">
      <w:pPr>
        <w:spacing w:line="600" w:lineRule="exact"/>
        <w:ind w:leftChars="70" w:left="147" w:firstLineChars="250" w:firstLine="800"/>
        <w:rPr>
          <w:rFonts w:eastAsia="方正仿宋简体"/>
          <w:color w:val="44546A" w:themeColor="text2"/>
          <w:sz w:val="32"/>
          <w:szCs w:val="32"/>
        </w:rPr>
      </w:pP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年公务接待费计划用于</w:t>
      </w:r>
      <w:r>
        <w:rPr>
          <w:rFonts w:eastAsia="方正仿宋简体" w:hint="eastAsia"/>
          <w:color w:val="44546A" w:themeColor="text2"/>
          <w:sz w:val="32"/>
          <w:szCs w:val="32"/>
        </w:rPr>
        <w:t>会务接待、老干部座谈会议</w:t>
      </w:r>
      <w:r>
        <w:rPr>
          <w:rFonts w:eastAsia="方正仿宋简体"/>
          <w:color w:val="44546A" w:themeColor="text2"/>
          <w:sz w:val="32"/>
          <w:szCs w:val="32"/>
        </w:rPr>
        <w:t>等。</w:t>
      </w:r>
      <w:r>
        <w:rPr>
          <w:rFonts w:eastAsia="方正仿宋简体"/>
          <w:color w:val="44546A" w:themeColor="text2"/>
          <w:sz w:val="32"/>
          <w:szCs w:val="32"/>
        </w:rPr>
        <w:t xml:space="preserve"> </w:t>
      </w:r>
    </w:p>
    <w:p w:rsidR="00F357E2" w:rsidRDefault="00C30971" w:rsidP="007F5D29">
      <w:pPr>
        <w:adjustRightInd w:val="0"/>
        <w:snapToGrid w:val="0"/>
        <w:spacing w:beforeLines="30" w:line="600" w:lineRule="exact"/>
        <w:ind w:firstLineChars="200" w:firstLine="643"/>
        <w:rPr>
          <w:rFonts w:eastAsia="方正楷体简体"/>
          <w:b/>
          <w:color w:val="44546A" w:themeColor="text2"/>
          <w:sz w:val="32"/>
          <w:szCs w:val="32"/>
        </w:rPr>
      </w:pPr>
      <w:r>
        <w:rPr>
          <w:rFonts w:eastAsia="方正楷体简体"/>
          <w:b/>
          <w:color w:val="44546A" w:themeColor="text2"/>
          <w:sz w:val="32"/>
          <w:szCs w:val="32"/>
        </w:rPr>
        <w:t>（三）</w:t>
      </w:r>
      <w:r>
        <w:rPr>
          <w:rFonts w:eastAsia="方正楷体简体" w:hint="eastAsia"/>
          <w:b/>
          <w:color w:val="44546A" w:themeColor="text2"/>
          <w:sz w:val="32"/>
          <w:szCs w:val="32"/>
        </w:rPr>
        <w:t>公务用车购置及运行维护费较</w:t>
      </w:r>
      <w:r>
        <w:rPr>
          <w:rFonts w:eastAsia="方正楷体简体" w:hint="eastAsia"/>
          <w:b/>
          <w:color w:val="44546A" w:themeColor="text2"/>
          <w:sz w:val="32"/>
          <w:szCs w:val="32"/>
        </w:rPr>
        <w:t>2021</w:t>
      </w:r>
      <w:r>
        <w:rPr>
          <w:rFonts w:eastAsia="方正楷体简体" w:hint="eastAsia"/>
          <w:b/>
          <w:color w:val="44546A" w:themeColor="text2"/>
          <w:sz w:val="32"/>
          <w:szCs w:val="32"/>
        </w:rPr>
        <w:t>年预算下降</w:t>
      </w:r>
      <w:r>
        <w:rPr>
          <w:rFonts w:eastAsia="方正楷体简体" w:hint="eastAsia"/>
          <w:b/>
          <w:color w:val="44546A" w:themeColor="text2"/>
          <w:sz w:val="32"/>
          <w:szCs w:val="32"/>
        </w:rPr>
        <w:t>0%</w:t>
      </w:r>
      <w:r>
        <w:rPr>
          <w:rFonts w:eastAsia="方正楷体简体" w:hint="eastAsia"/>
          <w:b/>
          <w:color w:val="44546A" w:themeColor="text2"/>
          <w:sz w:val="32"/>
          <w:szCs w:val="32"/>
        </w:rPr>
        <w:t>。</w:t>
      </w:r>
    </w:p>
    <w:p w:rsidR="00F357E2" w:rsidRDefault="00C30971" w:rsidP="007F5D29">
      <w:pPr>
        <w:adjustRightInd w:val="0"/>
        <w:snapToGrid w:val="0"/>
        <w:spacing w:beforeLines="30"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单位现有公务用车</w:t>
      </w:r>
      <w:r>
        <w:rPr>
          <w:rFonts w:eastAsia="方正仿宋简体" w:hint="eastAsia"/>
          <w:color w:val="44546A" w:themeColor="text2"/>
          <w:sz w:val="32"/>
          <w:szCs w:val="32"/>
        </w:rPr>
        <w:t>0</w:t>
      </w:r>
      <w:r>
        <w:rPr>
          <w:rFonts w:eastAsia="方正仿宋简体"/>
          <w:color w:val="44546A" w:themeColor="text2"/>
          <w:sz w:val="32"/>
          <w:szCs w:val="32"/>
        </w:rPr>
        <w:t>辆，其中：轿车</w:t>
      </w:r>
      <w:r>
        <w:rPr>
          <w:rFonts w:eastAsia="方正仿宋简体" w:hint="eastAsia"/>
          <w:color w:val="44546A" w:themeColor="text2"/>
          <w:sz w:val="32"/>
          <w:szCs w:val="32"/>
        </w:rPr>
        <w:t>0</w:t>
      </w:r>
      <w:r>
        <w:rPr>
          <w:rFonts w:eastAsia="方正仿宋简体"/>
          <w:color w:val="44546A" w:themeColor="text2"/>
          <w:sz w:val="32"/>
          <w:szCs w:val="32"/>
        </w:rPr>
        <w:t>辆，越野车</w:t>
      </w:r>
      <w:r>
        <w:rPr>
          <w:rFonts w:eastAsia="方正仿宋简体" w:hint="eastAsia"/>
          <w:color w:val="44546A" w:themeColor="text2"/>
          <w:sz w:val="32"/>
          <w:szCs w:val="32"/>
        </w:rPr>
        <w:t>0</w:t>
      </w:r>
      <w:r>
        <w:rPr>
          <w:rFonts w:eastAsia="方正仿宋简体"/>
          <w:color w:val="44546A" w:themeColor="text2"/>
          <w:sz w:val="32"/>
          <w:szCs w:val="32"/>
        </w:rPr>
        <w:t>辆，多功能乘用车</w:t>
      </w:r>
      <w:r>
        <w:rPr>
          <w:rFonts w:eastAsia="方正仿宋简体" w:hint="eastAsia"/>
          <w:color w:val="44546A" w:themeColor="text2"/>
          <w:sz w:val="32"/>
          <w:szCs w:val="32"/>
        </w:rPr>
        <w:t>0</w:t>
      </w:r>
      <w:r>
        <w:rPr>
          <w:rFonts w:eastAsia="方正仿宋简体"/>
          <w:color w:val="44546A" w:themeColor="text2"/>
          <w:sz w:val="32"/>
          <w:szCs w:val="32"/>
        </w:rPr>
        <w:t>辆。</w:t>
      </w:r>
    </w:p>
    <w:p w:rsidR="00F357E2" w:rsidRDefault="00C30971" w:rsidP="007F5D29">
      <w:pPr>
        <w:adjustRightInd w:val="0"/>
        <w:snapToGrid w:val="0"/>
        <w:spacing w:beforeLines="30"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公务用车购置费</w:t>
      </w:r>
      <w:r>
        <w:rPr>
          <w:rFonts w:eastAsia="方正仿宋简体" w:hint="eastAsia"/>
          <w:color w:val="44546A" w:themeColor="text2"/>
          <w:sz w:val="32"/>
          <w:szCs w:val="32"/>
        </w:rPr>
        <w:t>0</w:t>
      </w:r>
      <w:r>
        <w:rPr>
          <w:rFonts w:eastAsia="方正仿宋简体"/>
          <w:color w:val="44546A" w:themeColor="text2"/>
          <w:sz w:val="32"/>
          <w:szCs w:val="32"/>
        </w:rPr>
        <w:t>万元，较</w:t>
      </w:r>
      <w:r>
        <w:rPr>
          <w:rFonts w:eastAsia="方正仿宋简体"/>
          <w:color w:val="44546A" w:themeColor="text2"/>
          <w:sz w:val="32"/>
          <w:szCs w:val="32"/>
        </w:rPr>
        <w:t>20</w:t>
      </w:r>
      <w:r>
        <w:rPr>
          <w:rFonts w:eastAsia="方正仿宋简体" w:hint="eastAsia"/>
          <w:color w:val="44546A" w:themeColor="text2"/>
          <w:sz w:val="32"/>
          <w:szCs w:val="32"/>
        </w:rPr>
        <w:t>21</w:t>
      </w:r>
      <w:r>
        <w:rPr>
          <w:rFonts w:eastAsia="方正仿宋简体"/>
          <w:color w:val="44546A" w:themeColor="text2"/>
          <w:sz w:val="32"/>
          <w:szCs w:val="32"/>
        </w:rPr>
        <w:t>年预算下降（增</w:t>
      </w:r>
      <w:r>
        <w:rPr>
          <w:rFonts w:eastAsia="方正仿宋简体" w:hint="eastAsia"/>
          <w:color w:val="44546A" w:themeColor="text2"/>
          <w:sz w:val="32"/>
          <w:szCs w:val="32"/>
        </w:rPr>
        <w:t>长</w:t>
      </w:r>
      <w:r>
        <w:rPr>
          <w:rFonts w:eastAsia="方正仿宋简体"/>
          <w:color w:val="44546A" w:themeColor="text2"/>
          <w:sz w:val="32"/>
          <w:szCs w:val="32"/>
        </w:rPr>
        <w:t>）</w:t>
      </w:r>
      <w:r>
        <w:rPr>
          <w:rFonts w:eastAsia="方正仿宋简体" w:hint="eastAsia"/>
          <w:color w:val="44546A" w:themeColor="text2"/>
          <w:sz w:val="32"/>
          <w:szCs w:val="32"/>
        </w:rPr>
        <w:t>0</w:t>
      </w:r>
      <w:r>
        <w:rPr>
          <w:rFonts w:eastAsia="方正仿宋简体"/>
          <w:color w:val="44546A" w:themeColor="text2"/>
          <w:sz w:val="32"/>
          <w:szCs w:val="32"/>
        </w:rPr>
        <w:t>%</w:t>
      </w:r>
      <w:r>
        <w:rPr>
          <w:rFonts w:eastAsia="方正仿宋简体"/>
          <w:color w:val="44546A" w:themeColor="text2"/>
          <w:sz w:val="32"/>
          <w:szCs w:val="32"/>
        </w:rPr>
        <w:t>，用于购置</w:t>
      </w:r>
      <w:r>
        <w:rPr>
          <w:rFonts w:eastAsia="方正仿宋简体" w:hint="eastAsia"/>
          <w:color w:val="44546A" w:themeColor="text2"/>
          <w:sz w:val="32"/>
          <w:szCs w:val="32"/>
        </w:rPr>
        <w:t>0</w:t>
      </w:r>
      <w:r>
        <w:rPr>
          <w:rFonts w:eastAsia="方正仿宋简体"/>
          <w:color w:val="44546A" w:themeColor="text2"/>
          <w:sz w:val="32"/>
          <w:szCs w:val="32"/>
        </w:rPr>
        <w:t>，保障</w:t>
      </w:r>
      <w:r>
        <w:rPr>
          <w:rFonts w:eastAsia="方正仿宋简体" w:hint="eastAsia"/>
          <w:color w:val="44546A" w:themeColor="text2"/>
          <w:sz w:val="32"/>
          <w:szCs w:val="32"/>
        </w:rPr>
        <w:t>0</w:t>
      </w:r>
      <w:r>
        <w:rPr>
          <w:rFonts w:eastAsia="方正仿宋简体"/>
          <w:color w:val="44546A" w:themeColor="text2"/>
          <w:sz w:val="32"/>
          <w:szCs w:val="32"/>
        </w:rPr>
        <w:t>等工作开展。</w:t>
      </w:r>
    </w:p>
    <w:p w:rsidR="00F357E2" w:rsidRDefault="00C30971" w:rsidP="007F5D29">
      <w:pPr>
        <w:adjustRightInd w:val="0"/>
        <w:snapToGrid w:val="0"/>
        <w:spacing w:beforeLines="30"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公务用车运行维护费</w:t>
      </w:r>
      <w:r>
        <w:rPr>
          <w:rFonts w:eastAsia="方正仿宋简体" w:hint="eastAsia"/>
          <w:color w:val="44546A" w:themeColor="text2"/>
          <w:sz w:val="32"/>
          <w:szCs w:val="32"/>
        </w:rPr>
        <w:t>0</w:t>
      </w:r>
      <w:r>
        <w:rPr>
          <w:rFonts w:eastAsia="方正仿宋简体"/>
          <w:color w:val="44546A" w:themeColor="text2"/>
          <w:sz w:val="32"/>
          <w:szCs w:val="32"/>
        </w:rPr>
        <w:t>万元，较</w:t>
      </w:r>
      <w:r>
        <w:rPr>
          <w:rFonts w:eastAsia="方正仿宋简体"/>
          <w:color w:val="44546A" w:themeColor="text2"/>
          <w:sz w:val="32"/>
          <w:szCs w:val="32"/>
        </w:rPr>
        <w:t>20</w:t>
      </w:r>
      <w:r>
        <w:rPr>
          <w:rFonts w:eastAsia="方正仿宋简体" w:hint="eastAsia"/>
          <w:color w:val="44546A" w:themeColor="text2"/>
          <w:sz w:val="32"/>
          <w:szCs w:val="32"/>
        </w:rPr>
        <w:t>21</w:t>
      </w:r>
      <w:r>
        <w:rPr>
          <w:rFonts w:eastAsia="方正仿宋简体"/>
          <w:color w:val="44546A" w:themeColor="text2"/>
          <w:sz w:val="32"/>
          <w:szCs w:val="32"/>
        </w:rPr>
        <w:t>年预算下降</w:t>
      </w:r>
      <w:r>
        <w:rPr>
          <w:rFonts w:eastAsia="方正仿宋简体" w:hint="eastAsia"/>
          <w:color w:val="44546A" w:themeColor="text2"/>
          <w:sz w:val="32"/>
          <w:szCs w:val="32"/>
        </w:rPr>
        <w:t>0</w:t>
      </w:r>
      <w:r>
        <w:rPr>
          <w:rFonts w:eastAsia="方正仿宋简体"/>
          <w:color w:val="44546A" w:themeColor="text2"/>
          <w:sz w:val="32"/>
          <w:szCs w:val="32"/>
        </w:rPr>
        <w:t>%</w:t>
      </w:r>
      <w:r>
        <w:rPr>
          <w:rFonts w:eastAsia="方正仿宋简体"/>
          <w:color w:val="44546A" w:themeColor="text2"/>
          <w:sz w:val="32"/>
          <w:szCs w:val="32"/>
        </w:rPr>
        <w:t>。用于</w:t>
      </w:r>
      <w:r>
        <w:rPr>
          <w:rFonts w:eastAsia="方正仿宋简体" w:hint="eastAsia"/>
          <w:color w:val="44546A" w:themeColor="text2"/>
          <w:sz w:val="32"/>
          <w:szCs w:val="32"/>
        </w:rPr>
        <w:t>0</w:t>
      </w:r>
      <w:r>
        <w:rPr>
          <w:rFonts w:eastAsia="方正仿宋简体"/>
          <w:color w:val="44546A" w:themeColor="text2"/>
          <w:sz w:val="32"/>
          <w:szCs w:val="32"/>
        </w:rPr>
        <w:t>辆公务用车燃油、维修、保险等方面支出。</w:t>
      </w:r>
    </w:p>
    <w:p w:rsidR="00F357E2" w:rsidRDefault="00C30971">
      <w:pPr>
        <w:spacing w:line="600" w:lineRule="exact"/>
        <w:ind w:firstLineChars="200" w:firstLine="640"/>
        <w:rPr>
          <w:rFonts w:eastAsia="方正仿宋简体"/>
          <w:color w:val="44546A" w:themeColor="text2"/>
          <w:sz w:val="32"/>
          <w:szCs w:val="32"/>
        </w:rPr>
      </w:pPr>
      <w:r>
        <w:rPr>
          <w:rFonts w:eastAsia="黑体" w:hint="eastAsia"/>
          <w:color w:val="44546A" w:themeColor="text2"/>
          <w:sz w:val="32"/>
          <w:szCs w:val="32"/>
        </w:rPr>
        <w:t>七、政府性基金预算支出情况说明</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w:t>
      </w:r>
      <w:r>
        <w:rPr>
          <w:rFonts w:eastAsia="方正仿宋简体" w:hint="eastAsia"/>
          <w:color w:val="44546A" w:themeColor="text2"/>
          <w:sz w:val="32"/>
          <w:szCs w:val="32"/>
        </w:rPr>
        <w:t>政府性基金</w:t>
      </w:r>
      <w:r>
        <w:rPr>
          <w:rFonts w:eastAsia="方正仿宋简体"/>
          <w:color w:val="44546A" w:themeColor="text2"/>
          <w:sz w:val="32"/>
          <w:szCs w:val="32"/>
        </w:rPr>
        <w:t>支出预算</w:t>
      </w:r>
      <w:r>
        <w:rPr>
          <w:rFonts w:eastAsia="方正仿宋简体" w:hint="eastAsia"/>
          <w:color w:val="44546A" w:themeColor="text2"/>
          <w:sz w:val="32"/>
          <w:szCs w:val="32"/>
        </w:rPr>
        <w:t>0</w:t>
      </w:r>
      <w:r>
        <w:rPr>
          <w:rFonts w:eastAsia="方正仿宋简体"/>
          <w:color w:val="44546A" w:themeColor="text2"/>
          <w:sz w:val="32"/>
          <w:szCs w:val="32"/>
        </w:rPr>
        <w:t>万元，</w:t>
      </w:r>
      <w:r>
        <w:rPr>
          <w:rFonts w:eastAsia="方正仿宋简体" w:hint="eastAsia"/>
          <w:color w:val="44546A" w:themeColor="text2"/>
          <w:sz w:val="32"/>
          <w:szCs w:val="32"/>
        </w:rPr>
        <w:t>主要用于：区级重点项目建设资金</w:t>
      </w:r>
      <w:r>
        <w:rPr>
          <w:rFonts w:eastAsia="方正仿宋简体" w:hint="eastAsia"/>
          <w:color w:val="44546A" w:themeColor="text2"/>
          <w:sz w:val="32"/>
          <w:szCs w:val="32"/>
        </w:rPr>
        <w:t>0</w:t>
      </w:r>
      <w:r>
        <w:rPr>
          <w:rFonts w:eastAsia="方正仿宋简体" w:hint="eastAsia"/>
          <w:color w:val="44546A" w:themeColor="text2"/>
          <w:sz w:val="32"/>
          <w:szCs w:val="32"/>
        </w:rPr>
        <w:t>万元、征地补偿</w:t>
      </w:r>
      <w:r>
        <w:rPr>
          <w:rFonts w:eastAsia="方正仿宋简体" w:hint="eastAsia"/>
          <w:color w:val="44546A" w:themeColor="text2"/>
          <w:sz w:val="32"/>
          <w:szCs w:val="32"/>
        </w:rPr>
        <w:t>0</w:t>
      </w:r>
      <w:r>
        <w:rPr>
          <w:rFonts w:eastAsia="方正仿宋简体" w:hint="eastAsia"/>
          <w:color w:val="44546A" w:themeColor="text2"/>
          <w:sz w:val="32"/>
          <w:szCs w:val="32"/>
        </w:rPr>
        <w:t>万元、失地农民社保支出</w:t>
      </w:r>
      <w:r>
        <w:rPr>
          <w:rFonts w:eastAsia="方正仿宋简体" w:hint="eastAsia"/>
          <w:color w:val="44546A" w:themeColor="text2"/>
          <w:sz w:val="32"/>
          <w:szCs w:val="32"/>
        </w:rPr>
        <w:t>0</w:t>
      </w:r>
      <w:r>
        <w:rPr>
          <w:rFonts w:eastAsia="方正仿宋简体" w:hint="eastAsia"/>
          <w:color w:val="44546A" w:themeColor="text2"/>
          <w:sz w:val="32"/>
          <w:szCs w:val="32"/>
        </w:rPr>
        <w:t>万元。</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无政府性基金预算的单位表述为：</w:t>
      </w:r>
      <w:r>
        <w:rPr>
          <w:rFonts w:eastAsia="方正仿宋简体"/>
          <w:color w:val="44546A" w:themeColor="text2"/>
          <w:sz w:val="32"/>
          <w:szCs w:val="32"/>
        </w:rPr>
        <w:t>军队离退休干部休养所</w:t>
      </w:r>
      <w:r>
        <w:rPr>
          <w:rFonts w:eastAsia="方正仿宋简体" w:hint="eastAsia"/>
          <w:color w:val="44546A" w:themeColor="text2"/>
          <w:sz w:val="32"/>
          <w:szCs w:val="32"/>
        </w:rPr>
        <w:lastRenderedPageBreak/>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年没有使用政府性基金预算拨款安排的支出。</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八、国有资本经营预算支出情况说明</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年没有使用国有资本经营预算拨款安排的支出。</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九、其他重要事项的情况说明</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hint="eastAsia"/>
          <w:b/>
          <w:color w:val="44546A" w:themeColor="text2"/>
          <w:sz w:val="32"/>
          <w:szCs w:val="32"/>
        </w:rPr>
        <w:t>（一）机关运行经费</w:t>
      </w:r>
    </w:p>
    <w:p w:rsidR="00F357E2" w:rsidRDefault="00C30971">
      <w:pPr>
        <w:spacing w:line="600" w:lineRule="exact"/>
        <w:ind w:firstLine="630"/>
        <w:rPr>
          <w:rFonts w:eastAsia="方正仿宋简体"/>
          <w:color w:val="44546A" w:themeColor="text2"/>
          <w:sz w:val="32"/>
          <w:szCs w:val="32"/>
        </w:rPr>
      </w:pPr>
      <w:r>
        <w:rPr>
          <w:rFonts w:eastAsia="方正仿宋简体"/>
          <w:color w:val="44546A" w:themeColor="text2"/>
          <w:sz w:val="32"/>
          <w:szCs w:val="32"/>
        </w:rPr>
        <w:t>军队离退休干部休养所</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年机关运行经费财政拨款预算为</w:t>
      </w:r>
      <w:r>
        <w:rPr>
          <w:rFonts w:eastAsia="方正仿宋简体" w:hint="eastAsia"/>
          <w:color w:val="44546A" w:themeColor="text2"/>
          <w:sz w:val="32"/>
          <w:szCs w:val="32"/>
        </w:rPr>
        <w:t>6.27</w:t>
      </w:r>
      <w:r>
        <w:rPr>
          <w:rFonts w:eastAsia="方正仿宋简体"/>
          <w:color w:val="44546A" w:themeColor="text2"/>
          <w:sz w:val="32"/>
          <w:szCs w:val="32"/>
        </w:rPr>
        <w:t>万元，比</w:t>
      </w:r>
      <w:r>
        <w:rPr>
          <w:rFonts w:eastAsia="方正仿宋简体"/>
          <w:color w:val="44546A" w:themeColor="text2"/>
          <w:sz w:val="32"/>
          <w:szCs w:val="32"/>
        </w:rPr>
        <w:t>20</w:t>
      </w:r>
      <w:r>
        <w:rPr>
          <w:rFonts w:eastAsia="方正仿宋简体" w:hint="eastAsia"/>
          <w:color w:val="44546A" w:themeColor="text2"/>
          <w:sz w:val="32"/>
          <w:szCs w:val="32"/>
        </w:rPr>
        <w:t>21</w:t>
      </w:r>
      <w:r>
        <w:rPr>
          <w:rFonts w:eastAsia="方正仿宋简体"/>
          <w:color w:val="44546A" w:themeColor="text2"/>
          <w:sz w:val="32"/>
          <w:szCs w:val="32"/>
        </w:rPr>
        <w:t>年预算增加</w:t>
      </w:r>
      <w:r>
        <w:rPr>
          <w:rFonts w:eastAsia="方正仿宋简体" w:hint="eastAsia"/>
          <w:color w:val="44546A" w:themeColor="text2"/>
          <w:sz w:val="32"/>
          <w:szCs w:val="32"/>
        </w:rPr>
        <w:t>1.18</w:t>
      </w:r>
      <w:r>
        <w:rPr>
          <w:rFonts w:eastAsia="方正仿宋简体"/>
          <w:color w:val="44546A" w:themeColor="text2"/>
          <w:sz w:val="32"/>
          <w:szCs w:val="32"/>
        </w:rPr>
        <w:t>万元，增长</w:t>
      </w:r>
      <w:r>
        <w:rPr>
          <w:rFonts w:eastAsia="方正仿宋简体" w:hint="eastAsia"/>
          <w:color w:val="44546A" w:themeColor="text2"/>
          <w:sz w:val="32"/>
          <w:szCs w:val="32"/>
        </w:rPr>
        <w:t>23.18</w:t>
      </w:r>
      <w:r>
        <w:rPr>
          <w:rFonts w:eastAsia="方正仿宋简体"/>
          <w:color w:val="44546A" w:themeColor="text2"/>
          <w:sz w:val="32"/>
          <w:szCs w:val="32"/>
        </w:rPr>
        <w:t>%</w:t>
      </w:r>
      <w:r>
        <w:rPr>
          <w:rFonts w:eastAsia="方正仿宋简体"/>
          <w:color w:val="44546A" w:themeColor="text2"/>
          <w:sz w:val="32"/>
          <w:szCs w:val="32"/>
        </w:rPr>
        <w:t>。</w:t>
      </w:r>
      <w:r>
        <w:rPr>
          <w:rFonts w:eastAsia="方正仿宋简体" w:hint="eastAsia"/>
          <w:color w:val="44546A" w:themeColor="text2"/>
          <w:sz w:val="32"/>
          <w:szCs w:val="32"/>
        </w:rPr>
        <w:t>（</w:t>
      </w:r>
      <w:r>
        <w:rPr>
          <w:rFonts w:eastAsia="方正仿宋简体"/>
          <w:color w:val="44546A" w:themeColor="text2"/>
          <w:sz w:val="32"/>
          <w:szCs w:val="32"/>
        </w:rPr>
        <w:t>机关运行经费即为预算安排基本支出中的公用经费</w:t>
      </w:r>
      <w:r>
        <w:rPr>
          <w:rFonts w:eastAsia="方正仿宋简体" w:hint="eastAsia"/>
          <w:color w:val="44546A" w:themeColor="text2"/>
          <w:sz w:val="32"/>
          <w:szCs w:val="32"/>
        </w:rPr>
        <w:t>）</w:t>
      </w:r>
    </w:p>
    <w:p w:rsidR="00F357E2" w:rsidRDefault="00C30971">
      <w:pPr>
        <w:spacing w:line="600" w:lineRule="exact"/>
        <w:ind w:firstLineChars="192" w:firstLine="617"/>
        <w:rPr>
          <w:rFonts w:eastAsia="方正楷体简体"/>
          <w:b/>
          <w:color w:val="44546A" w:themeColor="text2"/>
          <w:sz w:val="32"/>
          <w:szCs w:val="32"/>
        </w:rPr>
      </w:pPr>
      <w:r>
        <w:rPr>
          <w:rFonts w:eastAsia="方正楷体简体" w:hint="eastAsia"/>
          <w:b/>
          <w:color w:val="44546A" w:themeColor="text2"/>
          <w:sz w:val="32"/>
          <w:szCs w:val="32"/>
        </w:rPr>
        <w:t>（二）政府采购情况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年，军队离退休干部休养所安排政府采购预算</w:t>
      </w:r>
      <w:r>
        <w:rPr>
          <w:rFonts w:eastAsia="方正仿宋简体" w:hint="eastAsia"/>
          <w:color w:val="44546A" w:themeColor="text2"/>
          <w:sz w:val="32"/>
          <w:szCs w:val="32"/>
        </w:rPr>
        <w:t>0</w:t>
      </w:r>
      <w:r>
        <w:rPr>
          <w:rFonts w:eastAsia="方正仿宋简体"/>
          <w:color w:val="44546A" w:themeColor="text2"/>
          <w:sz w:val="32"/>
          <w:szCs w:val="32"/>
        </w:rPr>
        <w:t>万元，主要用于采购</w:t>
      </w:r>
      <w:r>
        <w:rPr>
          <w:rFonts w:eastAsia="方正仿宋简体" w:hint="eastAsia"/>
          <w:color w:val="44546A" w:themeColor="text2"/>
          <w:sz w:val="32"/>
          <w:szCs w:val="32"/>
        </w:rPr>
        <w:t>0</w:t>
      </w:r>
      <w:r>
        <w:rPr>
          <w:rFonts w:eastAsia="方正仿宋简体"/>
          <w:color w:val="44546A" w:themeColor="text2"/>
          <w:sz w:val="32"/>
          <w:szCs w:val="32"/>
        </w:rPr>
        <w:t>等。（如办公设备、信息化建设运行及维护、物业管理、专项工作委托业务等，</w:t>
      </w:r>
      <w:r>
        <w:rPr>
          <w:rFonts w:eastAsia="方正仿宋简体" w:hint="eastAsia"/>
          <w:color w:val="44546A" w:themeColor="text2"/>
          <w:sz w:val="32"/>
          <w:szCs w:val="32"/>
        </w:rPr>
        <w:t>单位</w:t>
      </w:r>
      <w:r>
        <w:rPr>
          <w:rFonts w:eastAsia="方正仿宋简体"/>
          <w:color w:val="44546A" w:themeColor="text2"/>
          <w:sz w:val="32"/>
          <w:szCs w:val="32"/>
        </w:rPr>
        <w:t>根据采购预算编制情况据实填列）。</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color w:val="44546A" w:themeColor="text2"/>
          <w:sz w:val="32"/>
          <w:szCs w:val="32"/>
        </w:rPr>
        <w:t>如无政府采购预算，也需进行说明：</w:t>
      </w:r>
      <w:r>
        <w:rPr>
          <w:rFonts w:eastAsia="方正仿宋简体"/>
          <w:color w:val="44546A" w:themeColor="text2"/>
          <w:sz w:val="32"/>
          <w:szCs w:val="32"/>
        </w:rPr>
        <w:t>202</w:t>
      </w:r>
      <w:r>
        <w:rPr>
          <w:rFonts w:eastAsia="方正仿宋简体" w:hint="eastAsia"/>
          <w:color w:val="44546A" w:themeColor="text2"/>
          <w:sz w:val="32"/>
          <w:szCs w:val="32"/>
        </w:rPr>
        <w:t>2</w:t>
      </w:r>
      <w:r>
        <w:rPr>
          <w:rFonts w:eastAsia="方正仿宋简体"/>
          <w:color w:val="44546A" w:themeColor="text2"/>
          <w:sz w:val="32"/>
          <w:szCs w:val="32"/>
        </w:rPr>
        <w:t>年，军队</w:t>
      </w:r>
      <w:r>
        <w:rPr>
          <w:rFonts w:eastAsia="方正仿宋简体"/>
          <w:color w:val="44546A" w:themeColor="text2"/>
          <w:sz w:val="32"/>
          <w:szCs w:val="32"/>
        </w:rPr>
        <w:t>离退休干部休养所</w:t>
      </w:r>
      <w:r>
        <w:rPr>
          <w:rFonts w:eastAsia="方正仿宋简体" w:hint="eastAsia"/>
          <w:color w:val="44546A" w:themeColor="text2"/>
          <w:sz w:val="32"/>
          <w:szCs w:val="32"/>
        </w:rPr>
        <w:t>无政府采购项目，未安排政府采购预算。</w:t>
      </w:r>
    </w:p>
    <w:p w:rsidR="00F357E2" w:rsidRDefault="00C30971">
      <w:pPr>
        <w:spacing w:line="600" w:lineRule="exact"/>
        <w:ind w:firstLineChars="200" w:firstLine="643"/>
        <w:rPr>
          <w:rFonts w:eastAsia="方正楷体简体"/>
          <w:b/>
          <w:color w:val="44546A" w:themeColor="text2"/>
          <w:sz w:val="32"/>
          <w:szCs w:val="32"/>
        </w:rPr>
      </w:pPr>
      <w:r>
        <w:rPr>
          <w:rFonts w:eastAsia="方正楷体简体" w:hint="eastAsia"/>
          <w:b/>
          <w:color w:val="44546A" w:themeColor="text2"/>
          <w:sz w:val="32"/>
          <w:szCs w:val="32"/>
        </w:rPr>
        <w:t>（三）国有资产占有使用情况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截至</w:t>
      </w:r>
      <w:r>
        <w:rPr>
          <w:rFonts w:eastAsia="方正仿宋简体" w:hint="eastAsia"/>
          <w:color w:val="44546A" w:themeColor="text2"/>
          <w:sz w:val="32"/>
          <w:szCs w:val="32"/>
        </w:rPr>
        <w:t>2021</w:t>
      </w:r>
      <w:r>
        <w:rPr>
          <w:rFonts w:eastAsia="方正仿宋简体" w:hint="eastAsia"/>
          <w:color w:val="44546A" w:themeColor="text2"/>
          <w:sz w:val="32"/>
          <w:szCs w:val="32"/>
        </w:rPr>
        <w:t>年底，</w:t>
      </w:r>
      <w:r>
        <w:rPr>
          <w:rFonts w:eastAsia="方正仿宋简体"/>
          <w:color w:val="44546A" w:themeColor="text2"/>
          <w:sz w:val="32"/>
          <w:szCs w:val="32"/>
        </w:rPr>
        <w:t>军队离退休干部休养所</w:t>
      </w:r>
      <w:r>
        <w:rPr>
          <w:rFonts w:eastAsia="方正仿宋简体" w:hint="eastAsia"/>
          <w:color w:val="44546A" w:themeColor="text2"/>
          <w:sz w:val="32"/>
          <w:szCs w:val="32"/>
        </w:rPr>
        <w:t>共有车辆</w:t>
      </w:r>
      <w:r>
        <w:rPr>
          <w:rFonts w:eastAsia="方正仿宋简体" w:hint="eastAsia"/>
          <w:color w:val="44546A" w:themeColor="text2"/>
          <w:sz w:val="32"/>
          <w:szCs w:val="32"/>
        </w:rPr>
        <w:t>0</w:t>
      </w:r>
      <w:r>
        <w:rPr>
          <w:rFonts w:eastAsia="方正仿宋简体" w:hint="eastAsia"/>
          <w:color w:val="44546A" w:themeColor="text2"/>
          <w:sz w:val="32"/>
          <w:szCs w:val="32"/>
        </w:rPr>
        <w:t>辆，其中，领导干部用车</w:t>
      </w:r>
      <w:r>
        <w:rPr>
          <w:rFonts w:eastAsia="方正仿宋简体" w:hint="eastAsia"/>
          <w:color w:val="44546A" w:themeColor="text2"/>
          <w:sz w:val="32"/>
          <w:szCs w:val="32"/>
        </w:rPr>
        <w:t>0</w:t>
      </w:r>
      <w:r>
        <w:rPr>
          <w:rFonts w:eastAsia="方正仿宋简体" w:hint="eastAsia"/>
          <w:color w:val="44546A" w:themeColor="text2"/>
          <w:sz w:val="32"/>
          <w:szCs w:val="32"/>
        </w:rPr>
        <w:t>辆、定向保障用车</w:t>
      </w:r>
      <w:r>
        <w:rPr>
          <w:rFonts w:eastAsia="方正仿宋简体" w:hint="eastAsia"/>
          <w:color w:val="44546A" w:themeColor="text2"/>
          <w:sz w:val="32"/>
          <w:szCs w:val="32"/>
        </w:rPr>
        <w:t>0</w:t>
      </w:r>
      <w:r>
        <w:rPr>
          <w:rFonts w:eastAsia="方正仿宋简体" w:hint="eastAsia"/>
          <w:color w:val="44546A" w:themeColor="text2"/>
          <w:sz w:val="32"/>
          <w:szCs w:val="32"/>
        </w:rPr>
        <w:t>辆、执法执勤用车</w:t>
      </w:r>
      <w:r>
        <w:rPr>
          <w:rFonts w:eastAsia="方正仿宋简体" w:hint="eastAsia"/>
          <w:color w:val="44546A" w:themeColor="text2"/>
          <w:sz w:val="32"/>
          <w:szCs w:val="32"/>
        </w:rPr>
        <w:t>0</w:t>
      </w:r>
      <w:r>
        <w:rPr>
          <w:rFonts w:eastAsia="方正仿宋简体" w:hint="eastAsia"/>
          <w:color w:val="44546A" w:themeColor="text2"/>
          <w:sz w:val="32"/>
          <w:szCs w:val="32"/>
        </w:rPr>
        <w:t>辆。单位价值</w:t>
      </w:r>
      <w:r>
        <w:rPr>
          <w:rFonts w:eastAsia="方正仿宋简体" w:hint="eastAsia"/>
          <w:color w:val="44546A" w:themeColor="text2"/>
          <w:sz w:val="32"/>
          <w:szCs w:val="32"/>
        </w:rPr>
        <w:t>100</w:t>
      </w:r>
      <w:r>
        <w:rPr>
          <w:rFonts w:eastAsia="方正仿宋简体" w:hint="eastAsia"/>
          <w:color w:val="44546A" w:themeColor="text2"/>
          <w:sz w:val="32"/>
          <w:szCs w:val="32"/>
        </w:rPr>
        <w:t>万元以上大型设备</w:t>
      </w:r>
      <w:r>
        <w:rPr>
          <w:rFonts w:eastAsia="方正仿宋简体" w:hint="eastAsia"/>
          <w:color w:val="44546A" w:themeColor="text2"/>
          <w:sz w:val="32"/>
          <w:szCs w:val="32"/>
        </w:rPr>
        <w:t>0</w:t>
      </w:r>
      <w:r>
        <w:rPr>
          <w:rFonts w:eastAsia="方正仿宋简体" w:hint="eastAsia"/>
          <w:color w:val="44546A" w:themeColor="text2"/>
          <w:sz w:val="32"/>
          <w:szCs w:val="32"/>
        </w:rPr>
        <w:t>台（套）。</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年单位预算未安排购置车辆及单位价值</w:t>
      </w:r>
      <w:r>
        <w:rPr>
          <w:rFonts w:eastAsia="方正仿宋简体" w:hint="eastAsia"/>
          <w:color w:val="44546A" w:themeColor="text2"/>
          <w:sz w:val="32"/>
          <w:szCs w:val="32"/>
        </w:rPr>
        <w:t>100</w:t>
      </w:r>
      <w:r>
        <w:rPr>
          <w:rFonts w:eastAsia="方正仿宋简体" w:hint="eastAsia"/>
          <w:color w:val="44546A" w:themeColor="text2"/>
          <w:sz w:val="32"/>
          <w:szCs w:val="32"/>
        </w:rPr>
        <w:t>万元以上大型设备。</w:t>
      </w:r>
    </w:p>
    <w:p w:rsidR="00F357E2" w:rsidRDefault="00C30971">
      <w:pPr>
        <w:spacing w:line="600" w:lineRule="exact"/>
        <w:ind w:firstLineChars="200" w:firstLine="643"/>
        <w:rPr>
          <w:rFonts w:eastAsia="方正楷体简体"/>
          <w:b/>
          <w:color w:val="44546A" w:themeColor="text2"/>
          <w:sz w:val="32"/>
          <w:szCs w:val="32"/>
        </w:rPr>
      </w:pPr>
      <w:r>
        <w:rPr>
          <w:rFonts w:eastAsia="方正楷体简体" w:hint="eastAsia"/>
          <w:b/>
          <w:color w:val="44546A" w:themeColor="text2"/>
          <w:sz w:val="32"/>
          <w:szCs w:val="32"/>
        </w:rPr>
        <w:t>（四）绩效目标设置情况</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lastRenderedPageBreak/>
        <w:t>绩效目标是预算编制的前提和基础，按照“费随事定”的原则，</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w:t>
      </w:r>
      <w:r>
        <w:rPr>
          <w:rFonts w:eastAsia="方正仿宋简体"/>
          <w:color w:val="44546A" w:themeColor="text2"/>
          <w:sz w:val="32"/>
          <w:szCs w:val="32"/>
        </w:rPr>
        <w:t>军队离退休干部休养所</w:t>
      </w:r>
      <w:r>
        <w:rPr>
          <w:rFonts w:eastAsia="方正仿宋简体" w:hint="eastAsia"/>
          <w:color w:val="44546A" w:themeColor="text2"/>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F357E2" w:rsidRDefault="00C30971">
      <w:pPr>
        <w:spacing w:line="600" w:lineRule="exact"/>
        <w:ind w:firstLineChars="200" w:firstLine="640"/>
        <w:rPr>
          <w:rFonts w:eastAsia="黑体"/>
          <w:color w:val="44546A" w:themeColor="text2"/>
          <w:sz w:val="32"/>
          <w:szCs w:val="32"/>
        </w:rPr>
      </w:pPr>
      <w:r>
        <w:rPr>
          <w:rFonts w:eastAsia="黑体" w:hint="eastAsia"/>
          <w:color w:val="44546A" w:themeColor="text2"/>
          <w:sz w:val="32"/>
          <w:szCs w:val="32"/>
        </w:rPr>
        <w:t>十、名词解释</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（一）一般公共预算拨款收入：指区级财政当年拨付的资金。</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（二）上年结转：指以前年度尚未完成，结转到本年仍按原规定用途继续使用的资金。</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（三）一般公共服务（类）其他一般公共服务（款）其他一般公共服务（项）：指</w:t>
      </w:r>
      <w:r>
        <w:rPr>
          <w:rFonts w:eastAsia="方正仿宋简体"/>
          <w:color w:val="44546A" w:themeColor="text2"/>
          <w:sz w:val="32"/>
          <w:szCs w:val="32"/>
        </w:rPr>
        <w:t>军队离退休干部休养所</w:t>
      </w:r>
      <w:r>
        <w:rPr>
          <w:rFonts w:eastAsia="方正仿宋简体" w:hint="eastAsia"/>
          <w:color w:val="44546A" w:themeColor="text2"/>
          <w:sz w:val="32"/>
          <w:szCs w:val="32"/>
        </w:rPr>
        <w:t>用于保障机构正常运行、开展日常工作的基本支出。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（四）社会保障和就业（类）行政事业单位养老支出（款）机关事业单位基本养老保险缴费支出（项）：指</w:t>
      </w:r>
      <w:r>
        <w:rPr>
          <w:rFonts w:eastAsia="方正仿宋简体"/>
          <w:color w:val="44546A" w:themeColor="text2"/>
          <w:sz w:val="32"/>
          <w:szCs w:val="32"/>
        </w:rPr>
        <w:t>军队离退休干部休养所</w:t>
      </w:r>
      <w:r>
        <w:rPr>
          <w:rFonts w:eastAsia="方正仿宋简体" w:hint="eastAsia"/>
          <w:color w:val="44546A" w:themeColor="text2"/>
          <w:sz w:val="32"/>
          <w:szCs w:val="32"/>
        </w:rPr>
        <w:t>职工缴纳的基本养老保险支出。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（五）卫生健康（类）行政事业单位医疗（款）事业单位医疗（项）：指</w:t>
      </w:r>
      <w:r>
        <w:rPr>
          <w:rFonts w:eastAsia="方正仿宋简体"/>
          <w:color w:val="44546A" w:themeColor="text2"/>
          <w:sz w:val="32"/>
          <w:szCs w:val="32"/>
        </w:rPr>
        <w:t>军队离退休干部休养所</w:t>
      </w:r>
      <w:r>
        <w:rPr>
          <w:rFonts w:eastAsia="方正仿宋简体" w:hint="eastAsia"/>
          <w:color w:val="44546A" w:themeColor="text2"/>
          <w:sz w:val="32"/>
          <w:szCs w:val="32"/>
        </w:rPr>
        <w:t>用于职工的</w:t>
      </w:r>
      <w:r>
        <w:rPr>
          <w:rFonts w:eastAsia="仿宋_GB2312" w:hint="eastAsia"/>
          <w:color w:val="44546A" w:themeColor="text2"/>
          <w:sz w:val="32"/>
          <w:szCs w:val="32"/>
        </w:rPr>
        <w:t>基本医疗保险经费</w:t>
      </w:r>
      <w:r>
        <w:rPr>
          <w:rFonts w:eastAsia="方正仿宋简体" w:hint="eastAsia"/>
          <w:color w:val="44546A" w:themeColor="text2"/>
          <w:sz w:val="32"/>
          <w:szCs w:val="32"/>
        </w:rPr>
        <w:t>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（六）（十五）卫生健康（类）行政事业单位医疗（款）公务员医疗补助（项）：指</w:t>
      </w:r>
      <w:r>
        <w:rPr>
          <w:rFonts w:eastAsia="方正仿宋简体"/>
          <w:color w:val="44546A" w:themeColor="text2"/>
          <w:sz w:val="32"/>
          <w:szCs w:val="32"/>
        </w:rPr>
        <w:t>军队离退休干部休养所</w:t>
      </w:r>
      <w:r>
        <w:rPr>
          <w:rFonts w:eastAsia="方正仿宋简体" w:hint="eastAsia"/>
          <w:color w:val="44546A" w:themeColor="text2"/>
          <w:sz w:val="32"/>
          <w:szCs w:val="32"/>
        </w:rPr>
        <w:t>用于集中缴</w:t>
      </w:r>
      <w:r>
        <w:rPr>
          <w:rFonts w:eastAsia="方正仿宋简体" w:hint="eastAsia"/>
          <w:color w:val="44546A" w:themeColor="text2"/>
          <w:sz w:val="32"/>
          <w:szCs w:val="32"/>
        </w:rPr>
        <w:lastRenderedPageBreak/>
        <w:t>纳公务员医疗补助支出。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（七）住房保障（类）住房改革支出（款）住房公积金（项）：指按照《住房公积金</w:t>
      </w:r>
      <w:r>
        <w:rPr>
          <w:rFonts w:eastAsia="方正仿宋简体" w:hint="eastAsia"/>
          <w:color w:val="44546A" w:themeColor="text2"/>
          <w:sz w:val="32"/>
          <w:szCs w:val="32"/>
        </w:rPr>
        <w:t>管理条例》的规定，由单位及其在职职工缴存的长期住房储金。</w:t>
      </w:r>
    </w:p>
    <w:p w:rsidR="00F357E2" w:rsidRDefault="00C30971">
      <w:pPr>
        <w:spacing w:line="600" w:lineRule="exact"/>
        <w:ind w:firstLineChars="200" w:firstLine="640"/>
        <w:rPr>
          <w:rFonts w:eastAsia="仿宋_GB2312"/>
          <w:color w:val="44546A" w:themeColor="text2"/>
          <w:sz w:val="32"/>
          <w:szCs w:val="32"/>
        </w:rPr>
      </w:pPr>
      <w:r>
        <w:rPr>
          <w:rFonts w:eastAsia="方正仿宋简体" w:hint="eastAsia"/>
          <w:color w:val="44546A" w:themeColor="text2"/>
          <w:sz w:val="32"/>
          <w:szCs w:val="32"/>
        </w:rPr>
        <w:t>（八）</w:t>
      </w:r>
      <w:r>
        <w:rPr>
          <w:rFonts w:eastAsia="仿宋_GB2312"/>
          <w:color w:val="44546A" w:themeColor="text2"/>
          <w:sz w:val="32"/>
          <w:szCs w:val="32"/>
        </w:rPr>
        <w:t>社会保障和就业（类）</w:t>
      </w:r>
      <w:r>
        <w:rPr>
          <w:rFonts w:eastAsia="仿宋_GB2312" w:hint="eastAsia"/>
          <w:color w:val="44546A" w:themeColor="text2"/>
          <w:sz w:val="32"/>
          <w:szCs w:val="32"/>
        </w:rPr>
        <w:t>退役安置</w:t>
      </w:r>
      <w:r>
        <w:rPr>
          <w:rFonts w:eastAsia="仿宋_GB2312"/>
          <w:color w:val="44546A" w:themeColor="text2"/>
          <w:sz w:val="32"/>
          <w:szCs w:val="32"/>
        </w:rPr>
        <w:t>（款）</w:t>
      </w:r>
      <w:r>
        <w:rPr>
          <w:rFonts w:eastAsia="仿宋_GB2312" w:hint="eastAsia"/>
          <w:color w:val="44546A" w:themeColor="text2"/>
          <w:sz w:val="32"/>
          <w:szCs w:val="32"/>
        </w:rPr>
        <w:t>军队移交政府的离退休人员安置</w:t>
      </w:r>
      <w:r>
        <w:rPr>
          <w:rFonts w:eastAsia="仿宋_GB2312"/>
          <w:color w:val="44546A" w:themeColor="text2"/>
          <w:sz w:val="32"/>
          <w:szCs w:val="32"/>
        </w:rPr>
        <w:t>（项）</w:t>
      </w:r>
      <w:r>
        <w:rPr>
          <w:rFonts w:eastAsia="仿宋_GB2312" w:hint="eastAsia"/>
          <w:color w:val="44546A" w:themeColor="text2"/>
          <w:sz w:val="32"/>
          <w:szCs w:val="32"/>
        </w:rPr>
        <w:t>：指用于单位发放离退休人员工资支出</w:t>
      </w:r>
      <w:r>
        <w:rPr>
          <w:rFonts w:eastAsia="仿宋_GB2312"/>
          <w:color w:val="44546A" w:themeColor="text2"/>
          <w:sz w:val="32"/>
          <w:szCs w:val="32"/>
        </w:rPr>
        <w:t>。</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（九）</w:t>
      </w:r>
      <w:r>
        <w:rPr>
          <w:rFonts w:eastAsia="仿宋_GB2312"/>
          <w:color w:val="44546A" w:themeColor="text2"/>
          <w:sz w:val="32"/>
          <w:szCs w:val="32"/>
        </w:rPr>
        <w:t>社会保障和就业（类）</w:t>
      </w:r>
      <w:r>
        <w:rPr>
          <w:rFonts w:eastAsia="仿宋_GB2312" w:hint="eastAsia"/>
          <w:color w:val="44546A" w:themeColor="text2"/>
          <w:sz w:val="32"/>
          <w:szCs w:val="32"/>
        </w:rPr>
        <w:t>退役安置</w:t>
      </w:r>
      <w:r>
        <w:rPr>
          <w:rFonts w:eastAsia="仿宋_GB2312"/>
          <w:color w:val="44546A" w:themeColor="text2"/>
          <w:sz w:val="32"/>
          <w:szCs w:val="32"/>
        </w:rPr>
        <w:t>（款）</w:t>
      </w:r>
      <w:r>
        <w:rPr>
          <w:rFonts w:eastAsia="仿宋_GB2312" w:hint="eastAsia"/>
          <w:color w:val="44546A" w:themeColor="text2"/>
          <w:sz w:val="32"/>
          <w:szCs w:val="32"/>
        </w:rPr>
        <w:t>军队移交政府离退休干部管理机构支出</w:t>
      </w:r>
      <w:r>
        <w:rPr>
          <w:rFonts w:eastAsia="仿宋_GB2312"/>
          <w:color w:val="44546A" w:themeColor="text2"/>
          <w:sz w:val="32"/>
          <w:szCs w:val="32"/>
        </w:rPr>
        <w:t>（项）</w:t>
      </w:r>
      <w:r>
        <w:rPr>
          <w:rFonts w:eastAsia="仿宋_GB2312" w:hint="eastAsia"/>
          <w:color w:val="44546A" w:themeColor="text2"/>
          <w:sz w:val="32"/>
          <w:szCs w:val="32"/>
        </w:rPr>
        <w:t>：指用于单位军队移交政府离退休干部管理机构运行费用支出</w:t>
      </w:r>
      <w:r>
        <w:rPr>
          <w:rFonts w:eastAsia="仿宋_GB2312"/>
          <w:color w:val="44546A" w:themeColor="text2"/>
          <w:sz w:val="32"/>
          <w:szCs w:val="32"/>
        </w:rPr>
        <w:t>。</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（十）基本支出：指为保证机构正常运转，完成日常工作任务而发生的人员支出和公用支出。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（十一）项目支出：指在基本支出之外为完成特定行政任务和事业发展目标所发生的支出。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十二）“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（十三）机关运行经费：为保障行政单位（包括参照公务</w:t>
      </w:r>
      <w:r>
        <w:rPr>
          <w:rFonts w:eastAsia="方正仿宋简体" w:hint="eastAsia"/>
          <w:color w:val="44546A" w:themeColor="text2"/>
          <w:sz w:val="32"/>
          <w:szCs w:val="32"/>
        </w:rPr>
        <w:lastRenderedPageBreak/>
        <w:t>员法管理的事业单位）运行用于购买货物和服务的各项资金</w:t>
      </w:r>
      <w:r>
        <w:rPr>
          <w:rFonts w:eastAsia="方正仿宋简体" w:hint="eastAsia"/>
          <w:color w:val="44546A" w:themeColor="text2"/>
          <w:sz w:val="32"/>
          <w:szCs w:val="32"/>
        </w:rPr>
        <w:t>，包括办公及印刷费、邮电费、差旅费、会议费、培训费、福利费、日常维修费、专用材料及一般设备购置费、办公用房水电费、办公用房取暖费、办公用房物业管理费、公务用车运行维护费以及其他费用。</w:t>
      </w:r>
    </w:p>
    <w:p w:rsidR="00F357E2" w:rsidRDefault="00F357E2">
      <w:pPr>
        <w:spacing w:line="600" w:lineRule="exact"/>
        <w:ind w:firstLineChars="200" w:firstLine="640"/>
        <w:rPr>
          <w:rFonts w:eastAsia="方正仿宋简体"/>
          <w:color w:val="44546A" w:themeColor="text2"/>
          <w:sz w:val="32"/>
          <w:szCs w:val="32"/>
        </w:rPr>
      </w:pPr>
    </w:p>
    <w:p w:rsidR="00F357E2" w:rsidRDefault="00F357E2">
      <w:pPr>
        <w:spacing w:line="600" w:lineRule="exact"/>
        <w:ind w:firstLineChars="200" w:firstLine="640"/>
        <w:rPr>
          <w:rFonts w:eastAsia="方正仿宋简体"/>
          <w:color w:val="44546A" w:themeColor="text2"/>
          <w:sz w:val="32"/>
          <w:szCs w:val="32"/>
        </w:rPr>
      </w:pPr>
    </w:p>
    <w:p w:rsidR="00F357E2" w:rsidRDefault="00F357E2">
      <w:pPr>
        <w:spacing w:line="600" w:lineRule="exact"/>
        <w:ind w:firstLineChars="200" w:firstLine="640"/>
        <w:rPr>
          <w:rFonts w:eastAsia="方正仿宋简体"/>
          <w:color w:val="44546A" w:themeColor="text2"/>
          <w:sz w:val="32"/>
          <w:szCs w:val="32"/>
        </w:rPr>
      </w:pPr>
    </w:p>
    <w:p w:rsidR="00F357E2" w:rsidRDefault="00C30971">
      <w:pPr>
        <w:spacing w:line="600" w:lineRule="exact"/>
        <w:ind w:firstLineChars="200" w:firstLine="640"/>
        <w:jc w:val="right"/>
        <w:rPr>
          <w:rFonts w:eastAsia="方正仿宋简体"/>
          <w:color w:val="44546A" w:themeColor="text2"/>
          <w:sz w:val="32"/>
          <w:szCs w:val="32"/>
        </w:rPr>
      </w:pPr>
      <w:r>
        <w:rPr>
          <w:rFonts w:eastAsia="方正仿宋简体" w:hint="eastAsia"/>
          <w:color w:val="44546A" w:themeColor="text2"/>
          <w:sz w:val="32"/>
          <w:szCs w:val="32"/>
        </w:rPr>
        <w:t>资阳市雁江区军队离退休干部休养所</w:t>
      </w:r>
    </w:p>
    <w:p w:rsidR="00F357E2" w:rsidRDefault="00C30971">
      <w:pPr>
        <w:spacing w:line="600" w:lineRule="exact"/>
        <w:ind w:firstLineChars="1500" w:firstLine="4800"/>
        <w:rPr>
          <w:rFonts w:eastAsia="方正仿宋简体"/>
          <w:color w:val="44546A" w:themeColor="text2"/>
          <w:sz w:val="32"/>
          <w:szCs w:val="32"/>
        </w:rPr>
      </w:pPr>
      <w:r>
        <w:rPr>
          <w:rFonts w:eastAsia="方正仿宋简体" w:hint="eastAsia"/>
          <w:color w:val="44546A" w:themeColor="text2"/>
          <w:sz w:val="32"/>
          <w:szCs w:val="32"/>
        </w:rPr>
        <w:t>2022</w:t>
      </w:r>
      <w:r>
        <w:rPr>
          <w:rFonts w:eastAsia="方正仿宋简体" w:hint="eastAsia"/>
          <w:color w:val="44546A" w:themeColor="text2"/>
          <w:sz w:val="32"/>
          <w:szCs w:val="32"/>
        </w:rPr>
        <w:t>年</w:t>
      </w:r>
      <w:r>
        <w:rPr>
          <w:rFonts w:eastAsia="方正仿宋简体" w:hint="eastAsia"/>
          <w:color w:val="44546A" w:themeColor="text2"/>
          <w:sz w:val="32"/>
          <w:szCs w:val="32"/>
        </w:rPr>
        <w:t>1</w:t>
      </w:r>
      <w:r>
        <w:rPr>
          <w:rFonts w:eastAsia="方正仿宋简体" w:hint="eastAsia"/>
          <w:color w:val="44546A" w:themeColor="text2"/>
          <w:sz w:val="32"/>
          <w:szCs w:val="32"/>
        </w:rPr>
        <w:t>月</w:t>
      </w:r>
      <w:r>
        <w:rPr>
          <w:rFonts w:eastAsia="方正仿宋简体" w:hint="eastAsia"/>
          <w:color w:val="44546A" w:themeColor="text2"/>
          <w:sz w:val="32"/>
          <w:szCs w:val="32"/>
        </w:rPr>
        <w:t>29</w:t>
      </w:r>
      <w:r>
        <w:rPr>
          <w:rFonts w:eastAsia="方正仿宋简体" w:hint="eastAsia"/>
          <w:color w:val="44546A" w:themeColor="text2"/>
          <w:sz w:val="32"/>
          <w:szCs w:val="32"/>
        </w:rPr>
        <w:t>日</w:t>
      </w:r>
    </w:p>
    <w:p w:rsidR="00F357E2" w:rsidRDefault="00F357E2">
      <w:pPr>
        <w:spacing w:line="600" w:lineRule="exact"/>
        <w:ind w:firstLineChars="200" w:firstLine="640"/>
        <w:jc w:val="right"/>
        <w:rPr>
          <w:rFonts w:eastAsia="方正仿宋简体"/>
          <w:color w:val="44546A" w:themeColor="text2"/>
          <w:sz w:val="32"/>
          <w:szCs w:val="32"/>
        </w:rPr>
      </w:pPr>
    </w:p>
    <w:p w:rsidR="00F357E2" w:rsidRDefault="00F357E2">
      <w:pPr>
        <w:spacing w:line="600" w:lineRule="exact"/>
        <w:ind w:firstLineChars="200" w:firstLine="640"/>
        <w:rPr>
          <w:rFonts w:eastAsia="方正仿宋简体"/>
          <w:color w:val="44546A" w:themeColor="text2"/>
          <w:sz w:val="32"/>
          <w:szCs w:val="32"/>
        </w:rPr>
      </w:pPr>
    </w:p>
    <w:p w:rsidR="00F357E2" w:rsidRDefault="00F357E2">
      <w:pPr>
        <w:spacing w:line="600" w:lineRule="exact"/>
        <w:ind w:firstLineChars="200" w:firstLine="640"/>
        <w:rPr>
          <w:rFonts w:eastAsia="方正仿宋简体"/>
          <w:color w:val="44546A" w:themeColor="text2"/>
          <w:sz w:val="32"/>
          <w:szCs w:val="32"/>
        </w:rPr>
      </w:pPr>
    </w:p>
    <w:p w:rsidR="00F357E2" w:rsidRDefault="00F357E2">
      <w:pPr>
        <w:spacing w:line="600" w:lineRule="exact"/>
        <w:ind w:firstLineChars="200" w:firstLine="640"/>
        <w:rPr>
          <w:rFonts w:eastAsia="方正仿宋简体"/>
          <w:color w:val="44546A" w:themeColor="text2"/>
          <w:sz w:val="32"/>
          <w:szCs w:val="32"/>
        </w:rPr>
      </w:pPr>
    </w:p>
    <w:p w:rsidR="00F357E2" w:rsidRDefault="00C30971">
      <w:pPr>
        <w:spacing w:line="600" w:lineRule="exact"/>
        <w:ind w:firstLineChars="200" w:firstLine="640"/>
        <w:rPr>
          <w:rFonts w:eastAsia="方正仿宋简体"/>
          <w:color w:val="44546A" w:themeColor="text2"/>
          <w:sz w:val="32"/>
          <w:szCs w:val="32"/>
        </w:rPr>
      </w:pPr>
      <w:r>
        <w:rPr>
          <w:rFonts w:eastAsia="方正仿宋简体" w:hint="eastAsia"/>
          <w:color w:val="44546A" w:themeColor="text2"/>
          <w:sz w:val="32"/>
          <w:szCs w:val="32"/>
        </w:rPr>
        <w:t>附件：</w:t>
      </w:r>
      <w:r>
        <w:rPr>
          <w:rFonts w:eastAsia="方正仿宋简体" w:hint="eastAsia"/>
          <w:color w:val="44546A" w:themeColor="text2"/>
          <w:sz w:val="32"/>
          <w:szCs w:val="32"/>
        </w:rPr>
        <w:t>20</w:t>
      </w:r>
      <w:r>
        <w:rPr>
          <w:rFonts w:eastAsia="方正仿宋简体"/>
          <w:color w:val="44546A" w:themeColor="text2"/>
          <w:sz w:val="32"/>
          <w:szCs w:val="32"/>
        </w:rPr>
        <w:t>2</w:t>
      </w:r>
      <w:r>
        <w:rPr>
          <w:rFonts w:eastAsia="方正仿宋简体" w:hint="eastAsia"/>
          <w:color w:val="44546A" w:themeColor="text2"/>
          <w:sz w:val="32"/>
          <w:szCs w:val="32"/>
        </w:rPr>
        <w:t>2</w:t>
      </w:r>
      <w:r>
        <w:rPr>
          <w:rFonts w:eastAsia="方正仿宋简体" w:hint="eastAsia"/>
          <w:color w:val="44546A" w:themeColor="text2"/>
          <w:sz w:val="32"/>
          <w:szCs w:val="32"/>
        </w:rPr>
        <w:t>年单位预算公开表</w:t>
      </w:r>
    </w:p>
    <w:p w:rsidR="00F357E2" w:rsidRDefault="00F357E2">
      <w:pPr>
        <w:spacing w:line="600" w:lineRule="exact"/>
        <w:ind w:right="640"/>
        <w:jc w:val="left"/>
        <w:rPr>
          <w:rFonts w:eastAsia="方正仿宋简体"/>
          <w:sz w:val="32"/>
          <w:szCs w:val="32"/>
        </w:rPr>
      </w:pPr>
    </w:p>
    <w:p w:rsidR="00F357E2" w:rsidRDefault="00F357E2"/>
    <w:sectPr w:rsidR="00F357E2" w:rsidSect="00F357E2">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71" w:rsidRDefault="00C30971" w:rsidP="007F5D29">
      <w:r>
        <w:separator/>
      </w:r>
    </w:p>
  </w:endnote>
  <w:endnote w:type="continuationSeparator" w:id="1">
    <w:p w:rsidR="00C30971" w:rsidRDefault="00C30971" w:rsidP="007F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71" w:rsidRDefault="00C30971" w:rsidP="007F5D29">
      <w:r>
        <w:separator/>
      </w:r>
    </w:p>
  </w:footnote>
  <w:footnote w:type="continuationSeparator" w:id="1">
    <w:p w:rsidR="00C30971" w:rsidRDefault="00C30971" w:rsidP="007F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4E45A4C"/>
    <w:rsid w:val="003A567E"/>
    <w:rsid w:val="007F5D29"/>
    <w:rsid w:val="00A43806"/>
    <w:rsid w:val="00C30971"/>
    <w:rsid w:val="00D1735E"/>
    <w:rsid w:val="00F357E2"/>
    <w:rsid w:val="07117A10"/>
    <w:rsid w:val="22ED4210"/>
    <w:rsid w:val="2A3D0E7D"/>
    <w:rsid w:val="2E371366"/>
    <w:rsid w:val="2E6A00B9"/>
    <w:rsid w:val="32DB4CD9"/>
    <w:rsid w:val="3D7045C9"/>
    <w:rsid w:val="461D5568"/>
    <w:rsid w:val="4D330AA6"/>
    <w:rsid w:val="4E5C27EB"/>
    <w:rsid w:val="4F28730F"/>
    <w:rsid w:val="54E45A4C"/>
    <w:rsid w:val="656D3FE0"/>
    <w:rsid w:val="75DA6BA8"/>
    <w:rsid w:val="7D5C5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357E2"/>
    <w:pPr>
      <w:tabs>
        <w:tab w:val="center" w:pos="4153"/>
        <w:tab w:val="right" w:pos="8306"/>
      </w:tabs>
      <w:snapToGrid w:val="0"/>
      <w:jc w:val="left"/>
    </w:pPr>
    <w:rPr>
      <w:sz w:val="18"/>
      <w:szCs w:val="18"/>
    </w:rPr>
  </w:style>
  <w:style w:type="paragraph" w:styleId="a4">
    <w:name w:val="header"/>
    <w:basedOn w:val="a"/>
    <w:link w:val="Char0"/>
    <w:rsid w:val="00F357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357E2"/>
    <w:rPr>
      <w:kern w:val="2"/>
      <w:sz w:val="18"/>
      <w:szCs w:val="18"/>
    </w:rPr>
  </w:style>
  <w:style w:type="character" w:customStyle="1" w:styleId="Char">
    <w:name w:val="页脚 Char"/>
    <w:basedOn w:val="a0"/>
    <w:link w:val="a3"/>
    <w:qFormat/>
    <w:rsid w:val="00F357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641</Words>
  <Characters>3658</Characters>
  <Application>Microsoft Office Word</Application>
  <DocSecurity>0</DocSecurity>
  <Lines>30</Lines>
  <Paragraphs>8</Paragraphs>
  <ScaleCrop>false</ScaleCrop>
  <Company>china</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AutoBVT</cp:lastModifiedBy>
  <cp:revision>3</cp:revision>
  <cp:lastPrinted>2022-01-28T07:27:00Z</cp:lastPrinted>
  <dcterms:created xsi:type="dcterms:W3CDTF">2022-01-17T08:31:00Z</dcterms:created>
  <dcterms:modified xsi:type="dcterms:W3CDTF">2022-10-14T06:43:00Z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2C74B25BE6E44726915A40261EF11A90</vt:lpwstr>
  </property>
</Properties>
</file>