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color w:val="FF0000"/>
          <w:sz w:val="44"/>
          <w:szCs w:val="44"/>
        </w:rPr>
      </w:pPr>
      <w:r>
        <w:rPr>
          <w:rFonts w:hint="eastAsia" w:ascii="方正小标宋简体" w:eastAsia="方正小标宋简体"/>
          <w:sz w:val="44"/>
          <w:szCs w:val="44"/>
        </w:rPr>
        <w:t>资阳市雁江区渡口管理所</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年单位预算编制说明</w:t>
      </w:r>
    </w:p>
    <w:p>
      <w:pPr>
        <w:spacing w:line="600" w:lineRule="exact"/>
        <w:ind w:firstLine="880" w:firstLineChars="200"/>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ascii="宋体" w:hAnsi="宋体" w:cs="宋体"/>
          <w:sz w:val="33"/>
          <w:szCs w:val="33"/>
        </w:rPr>
      </w:pPr>
      <w:r>
        <w:rPr>
          <w:rFonts w:eastAsia="方正黑体简体"/>
          <w:sz w:val="32"/>
          <w:szCs w:val="32"/>
        </w:rPr>
        <w:t>一、</w:t>
      </w:r>
      <w:r>
        <w:rPr>
          <w:rFonts w:ascii="方正黑体简体" w:eastAsia="方正黑体简体"/>
          <w:sz w:val="33"/>
          <w:szCs w:val="33"/>
        </w:rPr>
        <w:t>基本职能及主要工作……………………….……</w:t>
      </w:r>
      <w:r>
        <w:rPr>
          <w:rFonts w:hint="eastAsia" w:ascii="宋体" w:hAnsi="宋体" w:cs="宋体"/>
          <w:sz w:val="33"/>
          <w:szCs w:val="33"/>
        </w:rPr>
        <w:t>1</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ascii="宋体" w:hAnsi="宋体" w:cs="宋体"/>
          <w:sz w:val="33"/>
          <w:szCs w:val="33"/>
        </w:rPr>
      </w:pPr>
      <w:r>
        <w:rPr>
          <w:rFonts w:eastAsia="方正黑体简体"/>
          <w:sz w:val="32"/>
          <w:szCs w:val="32"/>
        </w:rPr>
        <w:t>（一）职能简介</w:t>
      </w:r>
      <w:r>
        <w:rPr>
          <w:rFonts w:ascii="方正黑体简体" w:eastAsia="方正黑体简体"/>
          <w:sz w:val="33"/>
          <w:szCs w:val="33"/>
        </w:rPr>
        <w:t>……………………….………………</w:t>
      </w:r>
      <w:r>
        <w:rPr>
          <w:rFonts w:hint="eastAsia" w:ascii="宋体" w:hAnsi="宋体" w:cs="宋体"/>
          <w:sz w:val="33"/>
          <w:szCs w:val="33"/>
        </w:rPr>
        <w:t>1</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eastAsia="方正黑体简体"/>
          <w:sz w:val="32"/>
          <w:szCs w:val="32"/>
        </w:rPr>
      </w:pPr>
      <w:r>
        <w:rPr>
          <w:rFonts w:eastAsia="方正黑体简体"/>
          <w:sz w:val="32"/>
          <w:szCs w:val="32"/>
        </w:rPr>
        <w:t>（二）2024年重点工作…………………………….</w:t>
      </w:r>
      <w:r>
        <w:rPr>
          <w:rFonts w:ascii="方正黑体简体" w:eastAsia="方正黑体简体"/>
          <w:sz w:val="33"/>
          <w:szCs w:val="33"/>
        </w:rPr>
        <w:t>…</w:t>
      </w:r>
      <w:r>
        <w:rPr>
          <w:rFonts w:eastAsia="方正黑体简体"/>
          <w:sz w:val="32"/>
          <w:szCs w:val="32"/>
        </w:rPr>
        <w:t>.</w:t>
      </w:r>
      <w:r>
        <w:rPr>
          <w:rFonts w:hint="eastAsia" w:eastAsia="方正黑体简体"/>
          <w:sz w:val="32"/>
          <w:szCs w:val="32"/>
        </w:rPr>
        <w:t>1</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二、部门预算单位构成</w:t>
      </w:r>
      <w:r>
        <w:rPr>
          <w:rFonts w:eastAsia="方正黑体简体"/>
          <w:sz w:val="32"/>
          <w:szCs w:val="32"/>
        </w:rPr>
        <w:t>………………………………...</w:t>
      </w:r>
      <w:r>
        <w:rPr>
          <w:rFonts w:hint="eastAsia" w:eastAsia="方正黑体简体"/>
          <w:sz w:val="32"/>
          <w:szCs w:val="32"/>
          <w:lang w:val="en-US" w:eastAsia="zh-CN"/>
        </w:rPr>
        <w:t>1</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三、收支预算情况说明</w:t>
      </w:r>
      <w:r>
        <w:rPr>
          <w:rFonts w:eastAsia="方正黑体简体"/>
          <w:sz w:val="32"/>
          <w:szCs w:val="32"/>
        </w:rPr>
        <w:t>………………………………...</w:t>
      </w:r>
      <w:r>
        <w:rPr>
          <w:rFonts w:hint="eastAsia" w:eastAsia="方正黑体简体"/>
          <w:sz w:val="32"/>
          <w:szCs w:val="32"/>
          <w:lang w:val="en-US" w:eastAsia="zh-CN"/>
        </w:rPr>
        <w:t>1</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（一）收入预算情况</w:t>
      </w:r>
      <w:r>
        <w:rPr>
          <w:rFonts w:eastAsia="方正黑体简体"/>
          <w:sz w:val="32"/>
          <w:szCs w:val="32"/>
        </w:rPr>
        <w:t>……………………………….......</w:t>
      </w:r>
      <w:r>
        <w:rPr>
          <w:rFonts w:hint="eastAsia" w:eastAsia="方正黑体简体"/>
          <w:sz w:val="32"/>
          <w:szCs w:val="32"/>
          <w:lang w:val="en-US" w:eastAsia="zh-CN"/>
        </w:rPr>
        <w:t>1</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（二）支出预算情况</w:t>
      </w:r>
      <w:r>
        <w:rPr>
          <w:rFonts w:eastAsia="方正黑体简体"/>
          <w:sz w:val="32"/>
          <w:szCs w:val="32"/>
        </w:rPr>
        <w:t>……………………………….......</w:t>
      </w:r>
      <w:r>
        <w:rPr>
          <w:rFonts w:hint="eastAsia" w:eastAsia="方正黑体简体"/>
          <w:sz w:val="32"/>
          <w:szCs w:val="32"/>
          <w:lang w:val="en-US" w:eastAsia="zh-CN"/>
        </w:rPr>
        <w:t>2</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四、财政拨款收支预算情况说明</w:t>
      </w:r>
      <w:r>
        <w:rPr>
          <w:rFonts w:eastAsia="方正黑体简体"/>
          <w:sz w:val="32"/>
          <w:szCs w:val="32"/>
        </w:rPr>
        <w:t>………………….......</w:t>
      </w:r>
      <w:r>
        <w:rPr>
          <w:rFonts w:hint="eastAsia" w:eastAsia="方正黑体简体"/>
          <w:sz w:val="32"/>
          <w:szCs w:val="32"/>
          <w:lang w:val="en-US" w:eastAsia="zh-CN"/>
        </w:rPr>
        <w:t>2</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bookmarkStart w:id="0" w:name="_GoBack"/>
      <w:bookmarkEnd w:id="0"/>
      <w:r>
        <w:rPr>
          <w:rFonts w:hint="eastAsia" w:eastAsia="方正黑体简体"/>
          <w:sz w:val="32"/>
          <w:szCs w:val="32"/>
          <w:lang w:eastAsia="zh-CN"/>
        </w:rPr>
        <w:t>五</w:t>
      </w:r>
      <w:r>
        <w:rPr>
          <w:rFonts w:hint="eastAsia" w:eastAsia="方正黑体简体"/>
          <w:sz w:val="32"/>
          <w:szCs w:val="32"/>
        </w:rPr>
        <w:t>、一般公共预算当年拨款情况说明</w:t>
      </w:r>
      <w:r>
        <w:rPr>
          <w:rFonts w:eastAsia="方正黑体简体"/>
          <w:sz w:val="32"/>
          <w:szCs w:val="32"/>
        </w:rPr>
        <w:t>………………...</w:t>
      </w:r>
      <w:r>
        <w:rPr>
          <w:rFonts w:hint="eastAsia" w:eastAsia="方正黑体简体"/>
          <w:sz w:val="32"/>
          <w:szCs w:val="32"/>
          <w:lang w:val="en-US" w:eastAsia="zh-CN"/>
        </w:rPr>
        <w:t>2</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（一）一般公共预算当年拨款规模变化情况</w:t>
      </w:r>
      <w:r>
        <w:rPr>
          <w:rFonts w:eastAsia="方正黑体简体"/>
          <w:sz w:val="32"/>
          <w:szCs w:val="32"/>
        </w:rPr>
        <w:t>…….......</w:t>
      </w:r>
      <w:r>
        <w:rPr>
          <w:rFonts w:hint="eastAsia" w:eastAsia="方正黑体简体"/>
          <w:sz w:val="32"/>
          <w:szCs w:val="32"/>
          <w:lang w:val="en-US" w:eastAsia="zh-CN"/>
        </w:rPr>
        <w:t>2</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（二）一般公共预算当年拨款结构情况</w:t>
      </w:r>
      <w:r>
        <w:rPr>
          <w:rFonts w:eastAsia="方正黑体简体"/>
          <w:sz w:val="32"/>
          <w:szCs w:val="32"/>
        </w:rPr>
        <w:t>. ………….....</w:t>
      </w:r>
      <w:r>
        <w:rPr>
          <w:rFonts w:hint="eastAsia" w:eastAsia="方正黑体简体"/>
          <w:sz w:val="32"/>
          <w:szCs w:val="32"/>
          <w:lang w:val="en-US" w:eastAsia="zh-CN"/>
        </w:rPr>
        <w:t>2</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eastAsia="方正黑体简体"/>
          <w:sz w:val="32"/>
          <w:szCs w:val="32"/>
        </w:rPr>
      </w:pPr>
      <w:r>
        <w:rPr>
          <w:rFonts w:hint="eastAsia" w:eastAsia="方正黑体简体"/>
          <w:sz w:val="32"/>
          <w:szCs w:val="32"/>
        </w:rPr>
        <w:t>（三）一般公共预算当年拨款具体使用情况</w:t>
      </w:r>
      <w:r>
        <w:rPr>
          <w:rFonts w:eastAsia="方正黑体简体"/>
          <w:sz w:val="32"/>
          <w:szCs w:val="32"/>
        </w:rPr>
        <w:t>…….......</w:t>
      </w:r>
      <w:r>
        <w:rPr>
          <w:rFonts w:hint="eastAsia" w:eastAsia="方正黑体简体"/>
          <w:sz w:val="32"/>
          <w:szCs w:val="32"/>
        </w:rPr>
        <w:t>3</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lang w:eastAsia="zh-CN"/>
        </w:rPr>
        <w:t>六</w:t>
      </w:r>
      <w:r>
        <w:rPr>
          <w:rFonts w:hint="eastAsia" w:eastAsia="方正黑体简体"/>
          <w:sz w:val="32"/>
          <w:szCs w:val="32"/>
        </w:rPr>
        <w:t>、一般公共预算基本支出情况说明</w:t>
      </w:r>
      <w:r>
        <w:rPr>
          <w:rFonts w:eastAsia="方正黑体简体"/>
          <w:sz w:val="32"/>
          <w:szCs w:val="32"/>
        </w:rPr>
        <w:t>………………...</w:t>
      </w:r>
      <w:r>
        <w:rPr>
          <w:rFonts w:hint="eastAsia" w:eastAsia="方正黑体简体"/>
          <w:sz w:val="32"/>
          <w:szCs w:val="32"/>
          <w:lang w:val="en-US" w:eastAsia="zh-CN"/>
        </w:rPr>
        <w:t>4</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val="en-US" w:eastAsia="zh-CN"/>
        </w:rPr>
      </w:pPr>
      <w:r>
        <w:rPr>
          <w:rFonts w:hint="eastAsia" w:eastAsia="方正黑体简体"/>
          <w:sz w:val="32"/>
          <w:szCs w:val="32"/>
          <w:lang w:eastAsia="zh-CN"/>
        </w:rPr>
        <w:t>七</w:t>
      </w:r>
      <w:r>
        <w:rPr>
          <w:rFonts w:hint="eastAsia" w:eastAsia="方正黑体简体"/>
          <w:sz w:val="32"/>
          <w:szCs w:val="32"/>
        </w:rPr>
        <w:t>、“三公”经费财政拨款预算安排情况说明</w:t>
      </w:r>
      <w:r>
        <w:rPr>
          <w:rFonts w:eastAsia="方正黑体简体"/>
          <w:sz w:val="32"/>
          <w:szCs w:val="32"/>
        </w:rPr>
        <w:t>…….....</w:t>
      </w:r>
      <w:r>
        <w:rPr>
          <w:rFonts w:hint="eastAsia" w:eastAsia="方正黑体简体"/>
          <w:sz w:val="32"/>
          <w:szCs w:val="32"/>
          <w:lang w:val="en-US" w:eastAsia="zh-CN"/>
        </w:rPr>
        <w:t>4</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rPr>
      </w:pPr>
      <w:r>
        <w:rPr>
          <w:rFonts w:hint="eastAsia" w:eastAsia="方正黑体简体"/>
          <w:sz w:val="32"/>
          <w:szCs w:val="32"/>
          <w:lang w:eastAsia="zh-CN"/>
        </w:rPr>
        <w:t>八</w:t>
      </w:r>
      <w:r>
        <w:rPr>
          <w:rFonts w:hint="eastAsia" w:eastAsia="方正黑体简体"/>
          <w:sz w:val="32"/>
          <w:szCs w:val="32"/>
        </w:rPr>
        <w:t>、政府性基金预算支出情况说明</w:t>
      </w:r>
      <w:r>
        <w:rPr>
          <w:rFonts w:eastAsia="方正黑体简体"/>
          <w:sz w:val="32"/>
          <w:szCs w:val="32"/>
        </w:rPr>
        <w:t>…………………...</w:t>
      </w:r>
      <w:r>
        <w:rPr>
          <w:rFonts w:hint="eastAsia" w:eastAsia="方正黑体简体"/>
          <w:sz w:val="32"/>
          <w:szCs w:val="32"/>
        </w:rPr>
        <w:t>5</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lang w:eastAsia="zh-CN"/>
        </w:rPr>
        <w:t>九</w:t>
      </w:r>
      <w:r>
        <w:rPr>
          <w:rFonts w:hint="eastAsia" w:eastAsia="方正黑体简体"/>
          <w:sz w:val="32"/>
          <w:szCs w:val="32"/>
        </w:rPr>
        <w:t>、国有资本经营预算支出情况说明</w:t>
      </w:r>
      <w:r>
        <w:rPr>
          <w:rFonts w:eastAsia="方正黑体简体"/>
          <w:sz w:val="32"/>
          <w:szCs w:val="32"/>
        </w:rPr>
        <w:t>………………...</w:t>
      </w:r>
      <w:r>
        <w:rPr>
          <w:rFonts w:hint="eastAsia" w:eastAsia="方正黑体简体"/>
          <w:sz w:val="32"/>
          <w:szCs w:val="32"/>
          <w:lang w:val="en-US" w:eastAsia="zh-CN"/>
        </w:rPr>
        <w:t>5</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val="en-US" w:eastAsia="zh-CN"/>
        </w:rPr>
      </w:pPr>
      <w:r>
        <w:rPr>
          <w:rFonts w:hint="eastAsia" w:eastAsia="方正黑体简体"/>
          <w:sz w:val="32"/>
          <w:szCs w:val="32"/>
          <w:lang w:eastAsia="zh-CN"/>
        </w:rPr>
        <w:t>十</w:t>
      </w:r>
      <w:r>
        <w:rPr>
          <w:rFonts w:hint="eastAsia" w:eastAsia="方正黑体简体"/>
          <w:sz w:val="32"/>
          <w:szCs w:val="32"/>
        </w:rPr>
        <w:t>、其他重要事项的情况说明</w:t>
      </w:r>
      <w:r>
        <w:rPr>
          <w:rFonts w:eastAsia="方正黑体简体"/>
          <w:sz w:val="32"/>
          <w:szCs w:val="32"/>
        </w:rPr>
        <w:t>………………………</w:t>
      </w:r>
      <w:r>
        <w:rPr>
          <w:rFonts w:hint="eastAsia" w:eastAsia="方正黑体简体"/>
          <w:sz w:val="32"/>
          <w:szCs w:val="32"/>
          <w:lang w:val="en-US" w:eastAsia="zh-CN"/>
        </w:rPr>
        <w:t>5</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val="en-US" w:eastAsia="zh-CN"/>
        </w:rPr>
      </w:pPr>
      <w:r>
        <w:rPr>
          <w:rFonts w:hint="eastAsia" w:eastAsia="方正黑体简体"/>
          <w:sz w:val="32"/>
          <w:szCs w:val="32"/>
        </w:rPr>
        <w:t>（一）机关运行经费</w:t>
      </w:r>
      <w:r>
        <w:rPr>
          <w:rFonts w:eastAsia="方正黑体简体"/>
          <w:sz w:val="32"/>
          <w:szCs w:val="32"/>
        </w:rPr>
        <w:t>………………………………....</w:t>
      </w:r>
      <w:r>
        <w:rPr>
          <w:rFonts w:hint="eastAsia" w:eastAsia="方正黑体简体"/>
          <w:sz w:val="32"/>
          <w:szCs w:val="32"/>
          <w:lang w:val="en-US" w:eastAsia="zh-CN"/>
        </w:rPr>
        <w:t>5</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（二）政府采购情况</w:t>
      </w:r>
      <w:r>
        <w:rPr>
          <w:rFonts w:eastAsia="方正黑体简体"/>
          <w:sz w:val="32"/>
          <w:szCs w:val="32"/>
        </w:rPr>
        <w:t>…………………………………</w:t>
      </w:r>
      <w:r>
        <w:rPr>
          <w:rFonts w:hint="eastAsia" w:eastAsia="方正黑体简体"/>
          <w:sz w:val="32"/>
          <w:szCs w:val="32"/>
          <w:lang w:val="en-US" w:eastAsia="zh-CN"/>
        </w:rPr>
        <w:t>5</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val="en-US" w:eastAsia="zh-CN"/>
        </w:rPr>
      </w:pPr>
      <w:r>
        <w:rPr>
          <w:rFonts w:hint="eastAsia" w:eastAsia="方正黑体简体"/>
          <w:sz w:val="32"/>
          <w:szCs w:val="32"/>
        </w:rPr>
        <w:t>（三）国有资产占有使用情况</w:t>
      </w:r>
      <w:r>
        <w:rPr>
          <w:rFonts w:eastAsia="方正黑体简体"/>
          <w:sz w:val="32"/>
          <w:szCs w:val="32"/>
        </w:rPr>
        <w:t>………………………</w:t>
      </w:r>
      <w:r>
        <w:rPr>
          <w:rFonts w:hint="eastAsia" w:eastAsia="方正黑体简体"/>
          <w:sz w:val="32"/>
          <w:szCs w:val="32"/>
          <w:lang w:val="en-US" w:eastAsia="zh-CN"/>
        </w:rPr>
        <w:t>5</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eastAsia="方正黑体简体"/>
          <w:sz w:val="32"/>
          <w:szCs w:val="32"/>
        </w:rPr>
      </w:pPr>
      <w:r>
        <w:rPr>
          <w:rFonts w:hint="eastAsia" w:eastAsia="方正黑体简体"/>
          <w:sz w:val="32"/>
          <w:szCs w:val="32"/>
        </w:rPr>
        <w:t>（四）绩效目标设置情况</w:t>
      </w:r>
      <w:r>
        <w:rPr>
          <w:rFonts w:eastAsia="方正黑体简体"/>
          <w:sz w:val="32"/>
          <w:szCs w:val="32"/>
        </w:rPr>
        <w:t>…………………………....</w:t>
      </w:r>
      <w:r>
        <w:rPr>
          <w:rFonts w:hint="eastAsia" w:eastAsia="方正黑体简体"/>
          <w:sz w:val="32"/>
          <w:szCs w:val="32"/>
        </w:rPr>
        <w:t>6</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hint="eastAsia" w:eastAsia="方正黑体简体"/>
          <w:sz w:val="32"/>
          <w:szCs w:val="32"/>
          <w:lang w:eastAsia="zh-CN"/>
        </w:rPr>
      </w:pPr>
      <w:r>
        <w:rPr>
          <w:rFonts w:hint="eastAsia" w:eastAsia="方正黑体简体"/>
          <w:sz w:val="32"/>
          <w:szCs w:val="32"/>
        </w:rPr>
        <w:t>十一、名词解释</w:t>
      </w:r>
      <w:r>
        <w:rPr>
          <w:rFonts w:eastAsia="方正黑体简体"/>
          <w:sz w:val="32"/>
          <w:szCs w:val="32"/>
        </w:rPr>
        <w:t>………………………………………</w:t>
      </w:r>
      <w:r>
        <w:rPr>
          <w:rFonts w:hint="eastAsia" w:eastAsia="方正黑体简体"/>
          <w:sz w:val="32"/>
          <w:szCs w:val="32"/>
          <w:lang w:val="en-US" w:eastAsia="zh-CN"/>
        </w:rPr>
        <w:t>6</w:t>
      </w: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eastAsia="方正黑体简体"/>
          <w:sz w:val="32"/>
          <w:szCs w:val="32"/>
        </w:rPr>
      </w:pPr>
    </w:p>
    <w:p>
      <w:pPr>
        <w:keepNext w:val="0"/>
        <w:keepLines w:val="0"/>
        <w:pageBreakBefore w:val="0"/>
        <w:widowControl w:val="0"/>
        <w:tabs>
          <w:tab w:val="right" w:leader="dot" w:pos="7980"/>
        </w:tabs>
        <w:kinsoku/>
        <w:wordWrap/>
        <w:overflowPunct/>
        <w:topLinePunct w:val="0"/>
        <w:autoSpaceDE/>
        <w:autoSpaceDN/>
        <w:bidi w:val="0"/>
        <w:adjustRightInd/>
        <w:snapToGrid/>
        <w:spacing w:line="600" w:lineRule="exact"/>
        <w:ind w:firstLine="640" w:firstLineChars="200"/>
        <w:textAlignment w:val="auto"/>
        <w:rPr>
          <w:rFonts w:eastAsia="方正黑体简体"/>
          <w:sz w:val="32"/>
          <w:szCs w:val="32"/>
        </w:rPr>
        <w:sectPr>
          <w:footerReference r:id="rId3" w:type="default"/>
          <w:pgSz w:w="11906" w:h="16838"/>
          <w:pgMar w:top="1440" w:right="1800" w:bottom="1440" w:left="1800" w:header="851" w:footer="992" w:gutter="0"/>
          <w:pgNumType w:start="1"/>
          <w:cols w:space="720" w:num="1"/>
          <w:docGrid w:type="lines" w:linePitch="312" w:charSpace="0"/>
        </w:sectPr>
      </w:pPr>
      <w:r>
        <w:rPr>
          <w:rFonts w:eastAsia="方正黑体简体"/>
          <w:sz w:val="32"/>
          <w:szCs w:val="32"/>
        </w:rPr>
        <w:t>附件：2024年部门预算公开表</w:t>
      </w:r>
    </w:p>
    <w:p>
      <w:pPr>
        <w:spacing w:line="600" w:lineRule="exact"/>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color w:val="FF0000"/>
          <w:sz w:val="32"/>
          <w:szCs w:val="32"/>
        </w:rPr>
      </w:pPr>
      <w:r>
        <w:rPr>
          <w:rFonts w:eastAsia="方正楷体简体"/>
          <w:b/>
          <w:sz w:val="32"/>
          <w:szCs w:val="32"/>
        </w:rPr>
        <w:t>（一）职能简介</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rPr>
        <w:t>资阳市雁江区渡口管理所主要职能：贯彻执行《四川省渡口管理办法》；承担雁江区渡口管理及发展工作；督促渡口船舶经营人的证照年审；负责辖区内渡口日常安全管理等工作。</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4</w:t>
      </w:r>
      <w:r>
        <w:rPr>
          <w:rFonts w:eastAsia="方正楷体简体"/>
          <w:b/>
          <w:sz w:val="32"/>
          <w:szCs w:val="32"/>
        </w:rPr>
        <w:t>年重点工作</w:t>
      </w:r>
    </w:p>
    <w:p>
      <w:pPr>
        <w:spacing w:line="600" w:lineRule="exact"/>
        <w:ind w:firstLine="614" w:firstLineChars="192"/>
        <w:rPr>
          <w:rFonts w:hint="eastAsia" w:eastAsia="方正仿宋简体"/>
          <w:sz w:val="32"/>
          <w:szCs w:val="32"/>
        </w:rPr>
      </w:pPr>
      <w:r>
        <w:rPr>
          <w:rFonts w:hint="eastAsia" w:eastAsia="方正仿宋简体"/>
          <w:sz w:val="32"/>
          <w:szCs w:val="32"/>
        </w:rPr>
        <w:t>1、加强党的领导，传达贯彻上级党组织精神，认真完成上级党组织交办的各项工作任务。</w:t>
      </w:r>
    </w:p>
    <w:p>
      <w:pPr>
        <w:spacing w:line="600" w:lineRule="exact"/>
        <w:ind w:firstLine="614" w:firstLineChars="192"/>
        <w:rPr>
          <w:rFonts w:hint="eastAsia" w:eastAsia="方正仿宋简体"/>
          <w:sz w:val="32"/>
          <w:szCs w:val="32"/>
        </w:rPr>
      </w:pPr>
      <w:r>
        <w:rPr>
          <w:rFonts w:hint="eastAsia" w:eastAsia="方正仿宋简体"/>
          <w:sz w:val="32"/>
          <w:szCs w:val="32"/>
        </w:rPr>
        <w:t>2、常态化开展渡口码头的现场监控和各项专项治理，确保全区渡运安全。</w:t>
      </w:r>
    </w:p>
    <w:p>
      <w:pPr>
        <w:spacing w:line="600" w:lineRule="exact"/>
        <w:ind w:firstLine="660" w:firstLineChars="200"/>
        <w:rPr>
          <w:rFonts w:hint="eastAsia" w:ascii="方正黑体简体" w:eastAsia="方正黑体简体"/>
          <w:sz w:val="33"/>
          <w:szCs w:val="33"/>
        </w:rPr>
      </w:pPr>
      <w:r>
        <w:rPr>
          <w:rFonts w:hint="eastAsia" w:ascii="方正黑体简体" w:eastAsia="方正黑体简体"/>
          <w:sz w:val="33"/>
          <w:szCs w:val="33"/>
        </w:rPr>
        <w:t>二、部门预算单位构成</w:t>
      </w:r>
    </w:p>
    <w:p>
      <w:pPr>
        <w:spacing w:line="600" w:lineRule="exact"/>
        <w:ind w:firstLine="660" w:firstLineChars="200"/>
        <w:rPr>
          <w:rFonts w:hint="eastAsia" w:ascii="方正黑体简体" w:eastAsia="方正黑体简体"/>
          <w:sz w:val="33"/>
          <w:szCs w:val="33"/>
        </w:rPr>
      </w:pPr>
      <w:r>
        <w:rPr>
          <w:rFonts w:hint="eastAsia" w:ascii="方正仿宋简体" w:eastAsia="方正仿宋简体"/>
          <w:sz w:val="33"/>
          <w:szCs w:val="33"/>
        </w:rPr>
        <w:t>资阳市雁江区渡口管理所是属区财政全额拨款的一级预算事业单位，无下属单位。核定事业编制</w:t>
      </w:r>
      <w:r>
        <w:rPr>
          <w:rFonts w:hint="eastAsia" w:ascii="方正仿宋简体" w:eastAsia="方正仿宋简体"/>
          <w:sz w:val="33"/>
          <w:szCs w:val="33"/>
          <w:lang w:val="en-US" w:eastAsia="zh-CN"/>
        </w:rPr>
        <w:t>3</w:t>
      </w:r>
      <w:r>
        <w:rPr>
          <w:rFonts w:hint="eastAsia" w:ascii="方正仿宋简体" w:eastAsia="方正仿宋简体"/>
          <w:sz w:val="33"/>
          <w:szCs w:val="33"/>
        </w:rPr>
        <w:t>名，2023年底在岗在编人员</w:t>
      </w:r>
      <w:r>
        <w:rPr>
          <w:rFonts w:hint="eastAsia" w:ascii="方正仿宋简体" w:eastAsia="方正仿宋简体"/>
          <w:sz w:val="33"/>
          <w:szCs w:val="33"/>
          <w:lang w:val="en-US" w:eastAsia="zh-CN"/>
        </w:rPr>
        <w:t>6</w:t>
      </w:r>
      <w:r>
        <w:rPr>
          <w:rFonts w:hint="eastAsia" w:ascii="方正仿宋简体" w:eastAsia="方正仿宋简体"/>
          <w:sz w:val="33"/>
          <w:szCs w:val="33"/>
        </w:rPr>
        <w:t>人。</w:t>
      </w:r>
    </w:p>
    <w:p>
      <w:pPr>
        <w:spacing w:line="600" w:lineRule="exact"/>
        <w:ind w:firstLine="640" w:firstLineChars="200"/>
        <w:rPr>
          <w:rFonts w:eastAsia="黑体"/>
          <w:sz w:val="32"/>
          <w:szCs w:val="32"/>
        </w:rPr>
      </w:pPr>
      <w:r>
        <w:rPr>
          <w:rFonts w:hint="eastAsia" w:eastAsia="黑体"/>
          <w:sz w:val="32"/>
          <w:szCs w:val="32"/>
          <w:lang w:eastAsia="zh-CN"/>
        </w:rPr>
        <w:t>三</w:t>
      </w:r>
      <w:r>
        <w:rPr>
          <w:rFonts w:eastAsia="黑体"/>
          <w:sz w:val="32"/>
          <w:szCs w:val="32"/>
        </w:rPr>
        <w:t>、收支预算情况</w:t>
      </w:r>
      <w:r>
        <w:rPr>
          <w:rFonts w:hint="eastAsia" w:eastAsia="黑体"/>
          <w:sz w:val="32"/>
          <w:szCs w:val="32"/>
        </w:rPr>
        <w:t>说明</w:t>
      </w:r>
    </w:p>
    <w:p>
      <w:pPr>
        <w:spacing w:line="600" w:lineRule="exact"/>
        <w:ind w:firstLine="640" w:firstLineChars="200"/>
        <w:rPr>
          <w:rFonts w:eastAsia="方正仿宋简体"/>
          <w:color w:val="FF0000"/>
          <w:sz w:val="32"/>
          <w:szCs w:val="32"/>
        </w:rPr>
      </w:pPr>
      <w:r>
        <w:rPr>
          <w:rFonts w:hint="eastAsia" w:eastAsia="方正仿宋简体"/>
          <w:sz w:val="32"/>
          <w:szCs w:val="32"/>
        </w:rPr>
        <w:t>按照综合预算的原则，资阳市雁江区渡口管理所所有收入和支出均纳入单位预算管理。收入包括：一般公共预算拨款收入；支出包括：社会保障和就业支出、卫生健康支出、交通运输支出、住房保障支出。资阳市雁江区渡口管理所202</w:t>
      </w:r>
      <w:r>
        <w:rPr>
          <w:rFonts w:hint="eastAsia" w:eastAsia="方正仿宋简体"/>
          <w:sz w:val="32"/>
          <w:szCs w:val="32"/>
          <w:lang w:val="en-US" w:eastAsia="zh-CN"/>
        </w:rPr>
        <w:t>4</w:t>
      </w:r>
      <w:r>
        <w:rPr>
          <w:rFonts w:hint="eastAsia" w:eastAsia="方正仿宋简体"/>
          <w:sz w:val="32"/>
          <w:szCs w:val="32"/>
        </w:rPr>
        <w:t>年收支总预算</w:t>
      </w:r>
      <w:r>
        <w:rPr>
          <w:rFonts w:hint="eastAsia" w:eastAsia="方正仿宋简体"/>
          <w:sz w:val="32"/>
          <w:szCs w:val="32"/>
          <w:lang w:val="en-US" w:eastAsia="zh-CN"/>
        </w:rPr>
        <w:t>94.16</w:t>
      </w:r>
      <w:r>
        <w:rPr>
          <w:rFonts w:hint="eastAsia" w:eastAsia="方正仿宋简体"/>
          <w:sz w:val="32"/>
          <w:szCs w:val="32"/>
        </w:rPr>
        <w:t>万元，比202</w:t>
      </w:r>
      <w:r>
        <w:rPr>
          <w:rFonts w:hint="eastAsia" w:eastAsia="方正仿宋简体"/>
          <w:sz w:val="32"/>
          <w:szCs w:val="32"/>
          <w:lang w:val="en-US" w:eastAsia="zh-CN"/>
        </w:rPr>
        <w:t>3</w:t>
      </w:r>
      <w:r>
        <w:rPr>
          <w:rFonts w:hint="eastAsia" w:eastAsia="方正仿宋简体"/>
          <w:sz w:val="32"/>
          <w:szCs w:val="32"/>
        </w:rPr>
        <w:t>年收支预算总数</w:t>
      </w:r>
      <w:r>
        <w:rPr>
          <w:rFonts w:hint="eastAsia" w:eastAsia="方正仿宋简体"/>
          <w:sz w:val="32"/>
          <w:szCs w:val="32"/>
          <w:lang w:val="en-US" w:eastAsia="zh-CN"/>
        </w:rPr>
        <w:t>96.25</w:t>
      </w:r>
      <w:r>
        <w:rPr>
          <w:rFonts w:hint="eastAsia" w:eastAsia="方正仿宋简体"/>
          <w:sz w:val="32"/>
          <w:szCs w:val="32"/>
        </w:rPr>
        <w:t>万元</w:t>
      </w:r>
      <w:r>
        <w:rPr>
          <w:rFonts w:hint="eastAsia" w:eastAsia="方正仿宋简体"/>
          <w:sz w:val="32"/>
          <w:szCs w:val="32"/>
          <w:lang w:eastAsia="zh-CN"/>
        </w:rPr>
        <w:t>减少</w:t>
      </w:r>
      <w:r>
        <w:rPr>
          <w:rFonts w:hint="eastAsia" w:eastAsia="方正仿宋简体"/>
          <w:sz w:val="32"/>
          <w:szCs w:val="32"/>
          <w:lang w:val="en-US" w:eastAsia="zh-CN"/>
        </w:rPr>
        <w:t>2.09</w:t>
      </w:r>
      <w:r>
        <w:rPr>
          <w:rFonts w:hint="eastAsia" w:eastAsia="方正仿宋简体"/>
          <w:sz w:val="32"/>
          <w:szCs w:val="32"/>
        </w:rPr>
        <w:t>万元，</w:t>
      </w:r>
      <w:r>
        <w:rPr>
          <w:rFonts w:hint="eastAsia" w:eastAsia="方正仿宋简体"/>
          <w:sz w:val="32"/>
          <w:szCs w:val="32"/>
          <w:lang w:eastAsia="zh-CN"/>
        </w:rPr>
        <w:t>原因为项目工作经费减少</w:t>
      </w:r>
      <w:r>
        <w:rPr>
          <w:rFonts w:hint="eastAsia"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年收入预算</w:t>
      </w:r>
      <w:r>
        <w:rPr>
          <w:rFonts w:hint="eastAsia" w:eastAsia="方正仿宋简体"/>
          <w:sz w:val="32"/>
          <w:szCs w:val="32"/>
          <w:lang w:val="en-US" w:eastAsia="zh-CN"/>
        </w:rPr>
        <w:t>94.16</w:t>
      </w:r>
      <w:r>
        <w:rPr>
          <w:rFonts w:hint="eastAsia" w:eastAsia="方正仿宋简体"/>
          <w:sz w:val="32"/>
          <w:szCs w:val="32"/>
        </w:rPr>
        <w:t>万元，其中：一般公共预算拨款收入</w:t>
      </w:r>
      <w:r>
        <w:rPr>
          <w:rFonts w:hint="eastAsia" w:eastAsia="方正仿宋简体"/>
          <w:sz w:val="32"/>
          <w:szCs w:val="32"/>
          <w:lang w:val="en-US" w:eastAsia="zh-CN"/>
        </w:rPr>
        <w:t>94.16</w:t>
      </w:r>
      <w:r>
        <w:rPr>
          <w:rFonts w:hint="eastAsia" w:eastAsia="方正仿宋简体"/>
          <w:sz w:val="32"/>
          <w:szCs w:val="32"/>
        </w:rPr>
        <w:t>万元，占100</w:t>
      </w:r>
      <w:r>
        <w:rPr>
          <w:rFonts w:hint="eastAsia" w:eastAsia="方正仿宋简体"/>
          <w:sz w:val="32"/>
          <w:szCs w:val="32"/>
          <w:lang w:val="en-US" w:eastAsia="zh-CN"/>
        </w:rPr>
        <w:t>.0</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当年财政拨款收入</w:t>
      </w:r>
      <w:r>
        <w:rPr>
          <w:rFonts w:hint="eastAsia" w:eastAsia="方正仿宋简体"/>
          <w:sz w:val="32"/>
          <w:szCs w:val="32"/>
          <w:lang w:val="en-US" w:eastAsia="zh-CN"/>
        </w:rPr>
        <w:t>94.16</w:t>
      </w:r>
      <w:r>
        <w:rPr>
          <w:rFonts w:hint="eastAsia" w:eastAsia="方正仿宋简体"/>
          <w:sz w:val="32"/>
          <w:szCs w:val="32"/>
        </w:rPr>
        <w:t>万元，较202</w:t>
      </w:r>
      <w:r>
        <w:rPr>
          <w:rFonts w:hint="eastAsia" w:eastAsia="方正仿宋简体"/>
          <w:sz w:val="32"/>
          <w:szCs w:val="32"/>
          <w:lang w:val="en-US" w:eastAsia="zh-CN"/>
        </w:rPr>
        <w:t>3</w:t>
      </w:r>
      <w:r>
        <w:rPr>
          <w:rFonts w:hint="eastAsia" w:eastAsia="方正仿宋简体"/>
          <w:sz w:val="32"/>
          <w:szCs w:val="32"/>
        </w:rPr>
        <w:t>年</w:t>
      </w:r>
      <w:r>
        <w:rPr>
          <w:rFonts w:hint="eastAsia" w:eastAsia="方正仿宋简体"/>
          <w:sz w:val="32"/>
          <w:szCs w:val="32"/>
          <w:lang w:val="en-US" w:eastAsia="zh-CN"/>
        </w:rPr>
        <w:t>96.25</w:t>
      </w:r>
      <w:r>
        <w:rPr>
          <w:rFonts w:hint="eastAsia" w:eastAsia="方正仿宋简体"/>
          <w:sz w:val="32"/>
          <w:szCs w:val="32"/>
        </w:rPr>
        <w:t>万元</w:t>
      </w:r>
      <w:r>
        <w:rPr>
          <w:rFonts w:hint="eastAsia" w:eastAsia="方正仿宋简体"/>
          <w:sz w:val="32"/>
          <w:szCs w:val="32"/>
          <w:lang w:eastAsia="zh-CN"/>
        </w:rPr>
        <w:t>减少</w:t>
      </w:r>
      <w:r>
        <w:rPr>
          <w:rFonts w:hint="eastAsia" w:eastAsia="方正仿宋简体"/>
          <w:sz w:val="32"/>
          <w:szCs w:val="32"/>
          <w:lang w:val="en-US" w:eastAsia="zh-CN"/>
        </w:rPr>
        <w:t>2.09</w:t>
      </w:r>
      <w:r>
        <w:rPr>
          <w:rFonts w:hint="eastAsia" w:eastAsia="方正仿宋简体"/>
          <w:sz w:val="32"/>
          <w:szCs w:val="32"/>
        </w:rPr>
        <w:t>万元，</w:t>
      </w:r>
      <w:r>
        <w:rPr>
          <w:rFonts w:hint="eastAsia" w:eastAsia="方正仿宋简体"/>
          <w:sz w:val="32"/>
          <w:szCs w:val="32"/>
          <w:lang w:eastAsia="zh-CN"/>
        </w:rPr>
        <w:t>原因为项目工作经费减少</w:t>
      </w:r>
      <w:r>
        <w:rPr>
          <w:rFonts w:hint="eastAsia"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年支出预算</w:t>
      </w:r>
      <w:r>
        <w:rPr>
          <w:rFonts w:hint="eastAsia" w:eastAsia="方正仿宋简体"/>
          <w:sz w:val="32"/>
          <w:szCs w:val="32"/>
          <w:lang w:val="en-US" w:eastAsia="zh-CN"/>
        </w:rPr>
        <w:t>94.16</w:t>
      </w:r>
      <w:r>
        <w:rPr>
          <w:rFonts w:hint="eastAsia" w:eastAsia="方正仿宋简体"/>
          <w:sz w:val="32"/>
          <w:szCs w:val="32"/>
        </w:rPr>
        <w:t>万元，其中：基本支出91.16万元，占</w:t>
      </w:r>
      <w:r>
        <w:rPr>
          <w:rFonts w:hint="eastAsia" w:eastAsia="方正仿宋简体"/>
          <w:sz w:val="32"/>
          <w:szCs w:val="32"/>
          <w:lang w:val="en-US" w:eastAsia="zh-CN"/>
        </w:rPr>
        <w:t>96.81</w:t>
      </w:r>
      <w:r>
        <w:rPr>
          <w:rFonts w:hint="eastAsia" w:eastAsia="方正仿宋简体"/>
          <w:sz w:val="32"/>
          <w:szCs w:val="32"/>
        </w:rPr>
        <w:t>%；项目支出3万元，占</w:t>
      </w:r>
      <w:r>
        <w:rPr>
          <w:rFonts w:hint="eastAsia" w:eastAsia="方正仿宋简体"/>
          <w:sz w:val="32"/>
          <w:szCs w:val="32"/>
          <w:lang w:val="en-US" w:eastAsia="zh-CN"/>
        </w:rPr>
        <w:t>3.19</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当年财政拨款支出</w:t>
      </w:r>
      <w:r>
        <w:rPr>
          <w:rFonts w:hint="eastAsia" w:eastAsia="方正仿宋简体"/>
          <w:sz w:val="32"/>
          <w:szCs w:val="32"/>
          <w:lang w:val="en-US" w:eastAsia="zh-CN"/>
        </w:rPr>
        <w:t>94.16</w:t>
      </w:r>
      <w:r>
        <w:rPr>
          <w:rFonts w:hint="eastAsia" w:eastAsia="方正仿宋简体"/>
          <w:sz w:val="32"/>
          <w:szCs w:val="32"/>
        </w:rPr>
        <w:t>万元，较202</w:t>
      </w:r>
      <w:r>
        <w:rPr>
          <w:rFonts w:hint="eastAsia" w:eastAsia="方正仿宋简体"/>
          <w:sz w:val="32"/>
          <w:szCs w:val="32"/>
          <w:lang w:val="en-US" w:eastAsia="zh-CN"/>
        </w:rPr>
        <w:t>3</w:t>
      </w:r>
      <w:r>
        <w:rPr>
          <w:rFonts w:hint="eastAsia" w:eastAsia="方正仿宋简体"/>
          <w:sz w:val="32"/>
          <w:szCs w:val="32"/>
        </w:rPr>
        <w:t>年</w:t>
      </w:r>
      <w:r>
        <w:rPr>
          <w:rFonts w:hint="eastAsia" w:eastAsia="方正仿宋简体"/>
          <w:sz w:val="32"/>
          <w:szCs w:val="32"/>
          <w:lang w:val="en-US" w:eastAsia="zh-CN"/>
        </w:rPr>
        <w:t>96.25</w:t>
      </w:r>
      <w:r>
        <w:rPr>
          <w:rFonts w:hint="eastAsia" w:eastAsia="方正仿宋简体"/>
          <w:sz w:val="32"/>
          <w:szCs w:val="32"/>
        </w:rPr>
        <w:t>万元</w:t>
      </w:r>
      <w:r>
        <w:rPr>
          <w:rFonts w:hint="eastAsia" w:eastAsia="方正仿宋简体"/>
          <w:sz w:val="32"/>
          <w:szCs w:val="32"/>
          <w:lang w:eastAsia="zh-CN"/>
        </w:rPr>
        <w:t>减少</w:t>
      </w:r>
      <w:r>
        <w:rPr>
          <w:rFonts w:hint="eastAsia" w:eastAsia="方正仿宋简体"/>
          <w:sz w:val="32"/>
          <w:szCs w:val="32"/>
          <w:lang w:val="en-US" w:eastAsia="zh-CN"/>
        </w:rPr>
        <w:t>2.09</w:t>
      </w:r>
      <w:r>
        <w:rPr>
          <w:rFonts w:hint="eastAsia" w:eastAsia="方正仿宋简体"/>
          <w:sz w:val="32"/>
          <w:szCs w:val="32"/>
        </w:rPr>
        <w:t>万元，</w:t>
      </w:r>
      <w:r>
        <w:rPr>
          <w:rFonts w:hint="eastAsia" w:eastAsia="方正仿宋简体"/>
          <w:sz w:val="32"/>
          <w:szCs w:val="32"/>
          <w:lang w:eastAsia="zh-CN"/>
        </w:rPr>
        <w:t>原因为项目工作经费减少</w:t>
      </w:r>
      <w:r>
        <w:rPr>
          <w:rFonts w:hint="eastAsia" w:eastAsia="方正仿宋简体"/>
          <w:sz w:val="32"/>
          <w:szCs w:val="32"/>
        </w:rPr>
        <w:t>。</w:t>
      </w:r>
    </w:p>
    <w:p>
      <w:pPr>
        <w:spacing w:line="600" w:lineRule="exact"/>
        <w:ind w:firstLine="640" w:firstLineChars="200"/>
        <w:rPr>
          <w:rFonts w:eastAsia="黑体"/>
          <w:sz w:val="32"/>
          <w:szCs w:val="32"/>
        </w:rPr>
      </w:pPr>
      <w:r>
        <w:rPr>
          <w:rFonts w:hint="eastAsia" w:eastAsia="黑体"/>
          <w:sz w:val="32"/>
          <w:szCs w:val="32"/>
          <w:lang w:eastAsia="zh-CN"/>
        </w:rPr>
        <w:t>四</w:t>
      </w:r>
      <w:r>
        <w:rPr>
          <w:rFonts w:hint="eastAsia" w:eastAsia="黑体"/>
          <w:sz w:val="32"/>
          <w:szCs w:val="32"/>
        </w:rPr>
        <w:t>、财政拨款收支预算情况说明</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年财政拨款收支总预算</w:t>
      </w:r>
      <w:r>
        <w:rPr>
          <w:rFonts w:hint="eastAsia" w:eastAsia="方正仿宋简体"/>
          <w:sz w:val="32"/>
          <w:szCs w:val="32"/>
          <w:lang w:val="en-US" w:eastAsia="zh-CN"/>
        </w:rPr>
        <w:t>94.16</w:t>
      </w:r>
      <w:r>
        <w:rPr>
          <w:rFonts w:hint="eastAsia" w:eastAsia="方正仿宋简体"/>
          <w:sz w:val="32"/>
          <w:szCs w:val="32"/>
        </w:rPr>
        <w:t>万元，比202</w:t>
      </w:r>
      <w:r>
        <w:rPr>
          <w:rFonts w:hint="eastAsia" w:eastAsia="方正仿宋简体"/>
          <w:sz w:val="32"/>
          <w:szCs w:val="32"/>
          <w:lang w:val="en-US" w:eastAsia="zh-CN"/>
        </w:rPr>
        <w:t>3</w:t>
      </w:r>
      <w:r>
        <w:rPr>
          <w:rFonts w:hint="eastAsia" w:eastAsia="方正仿宋简体"/>
          <w:sz w:val="32"/>
          <w:szCs w:val="32"/>
        </w:rPr>
        <w:t>年财政拨款收支总预算</w:t>
      </w:r>
      <w:r>
        <w:rPr>
          <w:rFonts w:hint="eastAsia" w:eastAsia="方正仿宋简体"/>
          <w:sz w:val="32"/>
          <w:szCs w:val="32"/>
          <w:lang w:val="en-US" w:eastAsia="zh-CN"/>
        </w:rPr>
        <w:t>96.25</w:t>
      </w:r>
      <w:r>
        <w:rPr>
          <w:rFonts w:hint="eastAsia" w:eastAsia="方正仿宋简体"/>
          <w:sz w:val="32"/>
          <w:szCs w:val="32"/>
        </w:rPr>
        <w:t>万元</w:t>
      </w:r>
      <w:r>
        <w:rPr>
          <w:rFonts w:hint="eastAsia" w:eastAsia="方正仿宋简体"/>
          <w:sz w:val="32"/>
          <w:szCs w:val="32"/>
          <w:lang w:eastAsia="zh-CN"/>
        </w:rPr>
        <w:t>减少</w:t>
      </w:r>
      <w:r>
        <w:rPr>
          <w:rFonts w:hint="eastAsia" w:eastAsia="方正仿宋简体"/>
          <w:sz w:val="32"/>
          <w:szCs w:val="32"/>
          <w:lang w:val="en-US" w:eastAsia="zh-CN"/>
        </w:rPr>
        <w:t>2.09</w:t>
      </w:r>
      <w:r>
        <w:rPr>
          <w:rFonts w:hint="eastAsia" w:eastAsia="方正仿宋简体"/>
          <w:sz w:val="32"/>
          <w:szCs w:val="32"/>
        </w:rPr>
        <w:t>万元，</w:t>
      </w:r>
      <w:r>
        <w:rPr>
          <w:rFonts w:hint="eastAsia" w:eastAsia="方正仿宋简体"/>
          <w:sz w:val="32"/>
          <w:szCs w:val="32"/>
          <w:lang w:eastAsia="zh-CN"/>
        </w:rPr>
        <w:t>原因为项目工作经费减少</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收入包括：本年一般公共预算拨款收入94.16万元；支出包括：社会保障和就业支出9.97万元、卫生健康支出4.04万元、交通运输支出72.23万元、住房保障支出7.92万元。</w:t>
      </w:r>
    </w:p>
    <w:p>
      <w:pPr>
        <w:spacing w:line="600" w:lineRule="exact"/>
        <w:ind w:firstLine="640" w:firstLineChars="200"/>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年一般公共预算当年拨款94.16万元，比202</w:t>
      </w:r>
      <w:r>
        <w:rPr>
          <w:rFonts w:hint="eastAsia" w:eastAsia="方正仿宋简体"/>
          <w:sz w:val="32"/>
          <w:szCs w:val="32"/>
          <w:lang w:val="en-US" w:eastAsia="zh-CN"/>
        </w:rPr>
        <w:t>3</w:t>
      </w:r>
      <w:r>
        <w:rPr>
          <w:rFonts w:hint="eastAsia" w:eastAsia="方正仿宋简体"/>
          <w:sz w:val="32"/>
          <w:szCs w:val="32"/>
        </w:rPr>
        <w:t>年财政拨款收支总预算</w:t>
      </w:r>
      <w:r>
        <w:rPr>
          <w:rFonts w:hint="eastAsia" w:eastAsia="方正仿宋简体"/>
          <w:sz w:val="32"/>
          <w:szCs w:val="32"/>
          <w:lang w:val="en-US" w:eastAsia="zh-CN"/>
        </w:rPr>
        <w:t>96.25</w:t>
      </w:r>
      <w:r>
        <w:rPr>
          <w:rFonts w:hint="eastAsia" w:eastAsia="方正仿宋简体"/>
          <w:sz w:val="32"/>
          <w:szCs w:val="32"/>
        </w:rPr>
        <w:t>万元</w:t>
      </w:r>
      <w:r>
        <w:rPr>
          <w:rFonts w:hint="eastAsia" w:eastAsia="方正仿宋简体"/>
          <w:sz w:val="32"/>
          <w:szCs w:val="32"/>
          <w:lang w:eastAsia="zh-CN"/>
        </w:rPr>
        <w:t>减少</w:t>
      </w:r>
      <w:r>
        <w:rPr>
          <w:rFonts w:hint="eastAsia" w:eastAsia="方正仿宋简体"/>
          <w:sz w:val="32"/>
          <w:szCs w:val="32"/>
          <w:lang w:val="en-US" w:eastAsia="zh-CN"/>
        </w:rPr>
        <w:t>2.09</w:t>
      </w:r>
      <w:r>
        <w:rPr>
          <w:rFonts w:hint="eastAsia" w:eastAsia="方正仿宋简体"/>
          <w:sz w:val="32"/>
          <w:szCs w:val="32"/>
        </w:rPr>
        <w:t>万元，</w:t>
      </w:r>
      <w:r>
        <w:rPr>
          <w:rFonts w:hint="eastAsia" w:eastAsia="方正仿宋简体"/>
          <w:sz w:val="32"/>
          <w:szCs w:val="32"/>
          <w:lang w:eastAsia="zh-CN"/>
        </w:rPr>
        <w:t>原因为项目工作经费减少</w:t>
      </w:r>
      <w:r>
        <w:rPr>
          <w:rFonts w:hint="eastAsia" w:eastAsia="方正仿宋简体"/>
          <w:sz w:val="32"/>
          <w:szCs w:val="32"/>
        </w:rPr>
        <w:t>。</w:t>
      </w:r>
    </w:p>
    <w:p>
      <w:pPr>
        <w:spacing w:line="600" w:lineRule="exact"/>
        <w:ind w:firstLine="617" w:firstLineChars="192"/>
        <w:rPr>
          <w:rFonts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eastAsia="方正仿宋简体"/>
          <w:sz w:val="32"/>
          <w:szCs w:val="32"/>
        </w:rPr>
      </w:pPr>
      <w:r>
        <w:rPr>
          <w:rFonts w:hint="eastAsia" w:eastAsia="方正仿宋简体"/>
          <w:sz w:val="32"/>
          <w:szCs w:val="32"/>
        </w:rPr>
        <w:t>社会保障和就业支出</w:t>
      </w:r>
      <w:r>
        <w:rPr>
          <w:rFonts w:hint="eastAsia" w:eastAsia="方正仿宋简体"/>
          <w:sz w:val="32"/>
          <w:szCs w:val="32"/>
          <w:lang w:val="en-US" w:eastAsia="zh-CN"/>
        </w:rPr>
        <w:t>9.97</w:t>
      </w:r>
      <w:r>
        <w:rPr>
          <w:rFonts w:hint="eastAsia" w:eastAsia="方正仿宋简体"/>
          <w:sz w:val="32"/>
          <w:szCs w:val="32"/>
        </w:rPr>
        <w:t>万元，占</w:t>
      </w:r>
      <w:r>
        <w:rPr>
          <w:rFonts w:hint="eastAsia" w:eastAsia="方正仿宋简体"/>
          <w:sz w:val="32"/>
          <w:szCs w:val="32"/>
          <w:lang w:val="en-US" w:eastAsia="zh-CN"/>
        </w:rPr>
        <w:t>10.59</w:t>
      </w:r>
      <w:r>
        <w:rPr>
          <w:rFonts w:hint="eastAsia" w:eastAsia="方正仿宋简体"/>
          <w:sz w:val="32"/>
          <w:szCs w:val="32"/>
        </w:rPr>
        <w:t>%；卫生健康支出</w:t>
      </w:r>
      <w:r>
        <w:rPr>
          <w:rFonts w:hint="eastAsia" w:eastAsia="方正仿宋简体"/>
          <w:sz w:val="32"/>
          <w:szCs w:val="32"/>
          <w:lang w:val="en-US" w:eastAsia="zh-CN"/>
        </w:rPr>
        <w:t>4.04</w:t>
      </w:r>
      <w:r>
        <w:rPr>
          <w:rFonts w:hint="eastAsia" w:eastAsia="方正仿宋简体"/>
          <w:sz w:val="32"/>
          <w:szCs w:val="32"/>
        </w:rPr>
        <w:t>万元，占</w:t>
      </w:r>
      <w:r>
        <w:rPr>
          <w:rFonts w:hint="eastAsia" w:eastAsia="方正仿宋简体"/>
          <w:sz w:val="32"/>
          <w:szCs w:val="32"/>
          <w:lang w:val="en-US" w:eastAsia="zh-CN"/>
        </w:rPr>
        <w:t>4</w:t>
      </w:r>
      <w:r>
        <w:rPr>
          <w:rFonts w:hint="eastAsia" w:eastAsia="方正仿宋简体"/>
          <w:sz w:val="32"/>
          <w:szCs w:val="32"/>
        </w:rPr>
        <w:t>.</w:t>
      </w:r>
      <w:r>
        <w:rPr>
          <w:rFonts w:hint="eastAsia" w:eastAsia="方正仿宋简体"/>
          <w:sz w:val="32"/>
          <w:szCs w:val="32"/>
          <w:lang w:val="en-US" w:eastAsia="zh-CN"/>
        </w:rPr>
        <w:t>29</w:t>
      </w:r>
      <w:r>
        <w:rPr>
          <w:rFonts w:hint="eastAsia" w:eastAsia="方正仿宋简体"/>
          <w:sz w:val="32"/>
          <w:szCs w:val="32"/>
        </w:rPr>
        <w:t>%；交通运输支出</w:t>
      </w:r>
      <w:r>
        <w:rPr>
          <w:rFonts w:hint="eastAsia" w:eastAsia="方正仿宋简体"/>
          <w:sz w:val="32"/>
          <w:szCs w:val="32"/>
          <w:lang w:val="en-US" w:eastAsia="zh-CN"/>
        </w:rPr>
        <w:t>72.23</w:t>
      </w:r>
      <w:r>
        <w:rPr>
          <w:rFonts w:hint="eastAsia" w:eastAsia="方正仿宋简体"/>
          <w:sz w:val="32"/>
          <w:szCs w:val="32"/>
        </w:rPr>
        <w:t>万元，占</w:t>
      </w:r>
      <w:r>
        <w:rPr>
          <w:rFonts w:hint="eastAsia" w:eastAsia="方正仿宋简体"/>
          <w:sz w:val="32"/>
          <w:szCs w:val="32"/>
          <w:lang w:val="en-US" w:eastAsia="zh-CN"/>
        </w:rPr>
        <w:t>76.71</w:t>
      </w:r>
      <w:r>
        <w:rPr>
          <w:rFonts w:hint="eastAsia" w:eastAsia="方正仿宋简体"/>
          <w:sz w:val="32"/>
          <w:szCs w:val="32"/>
        </w:rPr>
        <w:t>%；住房保障支出</w:t>
      </w:r>
      <w:r>
        <w:rPr>
          <w:rFonts w:hint="eastAsia" w:eastAsia="方正仿宋简体"/>
          <w:sz w:val="32"/>
          <w:szCs w:val="32"/>
          <w:lang w:val="en-US" w:eastAsia="zh-CN"/>
        </w:rPr>
        <w:t>7.92</w:t>
      </w:r>
      <w:r>
        <w:rPr>
          <w:rFonts w:hint="eastAsia" w:eastAsia="方正仿宋简体"/>
          <w:sz w:val="32"/>
          <w:szCs w:val="32"/>
        </w:rPr>
        <w:t>万元，占</w:t>
      </w:r>
      <w:r>
        <w:rPr>
          <w:rFonts w:hint="eastAsia" w:eastAsia="方正仿宋简体"/>
          <w:sz w:val="32"/>
          <w:szCs w:val="32"/>
          <w:lang w:val="en-US" w:eastAsia="zh-CN"/>
        </w:rPr>
        <w:t>8.41</w:t>
      </w:r>
      <w:r>
        <w:rPr>
          <w:rFonts w:hint="eastAsia" w:eastAsia="方正仿宋简体"/>
          <w:sz w:val="32"/>
          <w:szCs w:val="32"/>
        </w:rPr>
        <w:t>%。</w:t>
      </w:r>
    </w:p>
    <w:p>
      <w:pPr>
        <w:spacing w:line="600" w:lineRule="exact"/>
        <w:ind w:firstLine="617" w:firstLineChars="192"/>
        <w:rPr>
          <w:rFonts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1．社会保障和就业支出（类）行政事业单位养老支出（款）机关事业单位基本养老保险缴费支出（项）:202</w:t>
      </w:r>
      <w:r>
        <w:rPr>
          <w:rFonts w:hint="eastAsia" w:eastAsia="方正仿宋简体"/>
          <w:sz w:val="32"/>
          <w:szCs w:val="32"/>
          <w:lang w:val="en-US" w:eastAsia="zh-CN"/>
        </w:rPr>
        <w:t>4</w:t>
      </w:r>
      <w:r>
        <w:rPr>
          <w:rFonts w:hint="eastAsia" w:eastAsia="方正仿宋简体"/>
          <w:sz w:val="32"/>
          <w:szCs w:val="32"/>
        </w:rPr>
        <w:t>年预算数为9.51万元，主要用于实施养老保险制度后，资阳市雁江区渡口管理所按规定由单位缴纳的基本养老保险费支出。</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2．社会保障和就业支出（类）其他社会保障和就业支出（款）其他社会保障和就业支出（项）:202</w:t>
      </w:r>
      <w:r>
        <w:rPr>
          <w:rFonts w:hint="eastAsia" w:eastAsia="方正仿宋简体"/>
          <w:sz w:val="32"/>
          <w:szCs w:val="32"/>
          <w:lang w:val="en-US" w:eastAsia="zh-CN"/>
        </w:rPr>
        <w:t>4</w:t>
      </w:r>
      <w:r>
        <w:rPr>
          <w:rFonts w:hint="eastAsia" w:eastAsia="方正仿宋简体"/>
          <w:sz w:val="32"/>
          <w:szCs w:val="32"/>
        </w:rPr>
        <w:t>年预算数为0.46万元，主要用于资阳市雁江区渡口管理所按规定缴纳的失业保险、工伤保险支出。</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3．卫生健康支出（类）行政事业单位医疗（款）事业单位医疗（项）:202</w:t>
      </w:r>
      <w:r>
        <w:rPr>
          <w:rFonts w:hint="eastAsia" w:eastAsia="方正仿宋简体"/>
          <w:sz w:val="32"/>
          <w:szCs w:val="32"/>
          <w:lang w:val="en-US" w:eastAsia="zh-CN"/>
        </w:rPr>
        <w:t>4</w:t>
      </w:r>
      <w:r>
        <w:rPr>
          <w:rFonts w:hint="eastAsia" w:eastAsia="方正仿宋简体"/>
          <w:sz w:val="32"/>
          <w:szCs w:val="32"/>
        </w:rPr>
        <w:t>年预算数为3.4</w:t>
      </w:r>
      <w:r>
        <w:rPr>
          <w:rFonts w:hint="eastAsia" w:eastAsia="方正仿宋简体"/>
          <w:sz w:val="32"/>
          <w:szCs w:val="32"/>
          <w:lang w:val="en-US" w:eastAsia="zh-CN"/>
        </w:rPr>
        <w:t>0</w:t>
      </w:r>
      <w:r>
        <w:rPr>
          <w:rFonts w:hint="eastAsia" w:eastAsia="方正仿宋简体"/>
          <w:sz w:val="32"/>
          <w:szCs w:val="32"/>
        </w:rPr>
        <w:t>万元，主要用于资阳市雁江区渡口管理所基本医疗保险缴费和生育保险缴费支出。</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4．卫生健康支出（类）行政事业单位医疗（款）公务员医疗补助（项）：202</w:t>
      </w:r>
      <w:r>
        <w:rPr>
          <w:rFonts w:hint="eastAsia" w:eastAsia="方正仿宋简体"/>
          <w:sz w:val="32"/>
          <w:szCs w:val="32"/>
          <w:lang w:val="en-US" w:eastAsia="zh-CN"/>
        </w:rPr>
        <w:t>4</w:t>
      </w:r>
      <w:r>
        <w:rPr>
          <w:rFonts w:hint="eastAsia" w:eastAsia="方正仿宋简体"/>
          <w:sz w:val="32"/>
          <w:szCs w:val="32"/>
        </w:rPr>
        <w:t>年预算数为0.64万元，主要用于资阳市雁江区渡口管理所公务员医疗补助缴费支出。</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5．交通运输支出（类）公路水路运输（款）其他公路水路运输支出（项）：202</w:t>
      </w:r>
      <w:r>
        <w:rPr>
          <w:rFonts w:hint="eastAsia" w:eastAsia="方正仿宋简体"/>
          <w:sz w:val="32"/>
          <w:szCs w:val="32"/>
          <w:lang w:val="en-US" w:eastAsia="zh-CN"/>
        </w:rPr>
        <w:t>4</w:t>
      </w:r>
      <w:r>
        <w:rPr>
          <w:rFonts w:hint="eastAsia" w:eastAsia="方正仿宋简体"/>
          <w:sz w:val="32"/>
          <w:szCs w:val="32"/>
        </w:rPr>
        <w:t>年预算数为72.23万元，主要用于保障资阳市雁江区渡口管理所正常运转的日常支出，包括基本工资、津贴补贴、绩效工资等人员经费以及办公费、印刷费、水电费等日常公用经费。</w:t>
      </w:r>
    </w:p>
    <w:p>
      <w:pPr>
        <w:spacing w:line="600" w:lineRule="exact"/>
        <w:ind w:left="147" w:leftChars="70" w:firstLine="480" w:firstLineChars="150"/>
        <w:rPr>
          <w:rFonts w:eastAsia="方正仿宋简体"/>
          <w:b/>
          <w:color w:val="FF0000"/>
          <w:sz w:val="32"/>
          <w:szCs w:val="32"/>
          <w:u w:val="single"/>
        </w:rPr>
      </w:pPr>
      <w:r>
        <w:rPr>
          <w:rFonts w:hint="eastAsia" w:eastAsia="方正仿宋简体"/>
          <w:sz w:val="32"/>
          <w:szCs w:val="32"/>
        </w:rPr>
        <w:t>6．住房保障支出（类）住房改革支出（款）住房公积金（项）：202</w:t>
      </w:r>
      <w:r>
        <w:rPr>
          <w:rFonts w:hint="eastAsia" w:eastAsia="方正仿宋简体"/>
          <w:sz w:val="32"/>
          <w:szCs w:val="32"/>
          <w:lang w:val="en-US" w:eastAsia="zh-CN"/>
        </w:rPr>
        <w:t>4</w:t>
      </w:r>
      <w:r>
        <w:rPr>
          <w:rFonts w:hint="eastAsia" w:eastAsia="方正仿宋简体"/>
          <w:sz w:val="32"/>
          <w:szCs w:val="32"/>
        </w:rPr>
        <w:t>年预算数为7.92万元，主要用于资阳市雁江区渡口管理所按人力资源和社会保障部、财政部规定的基本工资、津贴补贴和绩效工资以及规定比例为职工缴纳的住房公积金支出。</w:t>
      </w:r>
    </w:p>
    <w:p>
      <w:pPr>
        <w:spacing w:line="600" w:lineRule="exact"/>
        <w:ind w:left="147" w:leftChars="70" w:firstLine="480" w:firstLineChars="150"/>
        <w:rPr>
          <w:rFonts w:eastAsia="黑体"/>
          <w:sz w:val="32"/>
          <w:szCs w:val="32"/>
        </w:rPr>
      </w:pPr>
      <w:r>
        <w:rPr>
          <w:rFonts w:hint="eastAsia" w:eastAsia="黑体"/>
          <w:sz w:val="32"/>
          <w:szCs w:val="32"/>
          <w:lang w:eastAsia="zh-CN"/>
        </w:rPr>
        <w:t>六</w:t>
      </w:r>
      <w:r>
        <w:rPr>
          <w:rFonts w:hint="eastAsia" w:eastAsia="黑体"/>
          <w:sz w:val="32"/>
          <w:szCs w:val="32"/>
        </w:rPr>
        <w:t>、一般公共预算基本支出情况说明</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年一般公共预算基本支出91.16万元，其中：</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人员经费</w:t>
      </w:r>
      <w:r>
        <w:rPr>
          <w:rFonts w:hint="eastAsia" w:eastAsia="方正仿宋简体"/>
          <w:sz w:val="32"/>
          <w:szCs w:val="32"/>
          <w:lang w:val="en-US" w:eastAsia="zh-CN"/>
        </w:rPr>
        <w:t>81.36</w:t>
      </w:r>
      <w:r>
        <w:rPr>
          <w:rFonts w:hint="eastAsia" w:eastAsia="方正仿宋简体"/>
          <w:sz w:val="32"/>
          <w:szCs w:val="32"/>
        </w:rPr>
        <w:t>万元，主要包括：基本工资、津贴补贴、奖金、社会保险缴费等。</w:t>
      </w:r>
    </w:p>
    <w:p>
      <w:pPr>
        <w:spacing w:line="600" w:lineRule="exact"/>
        <w:ind w:left="147" w:leftChars="70" w:firstLine="480" w:firstLineChars="150"/>
        <w:rPr>
          <w:rFonts w:eastAsia="方正仿宋简体"/>
          <w:sz w:val="32"/>
          <w:szCs w:val="32"/>
        </w:rPr>
      </w:pPr>
      <w:r>
        <w:rPr>
          <w:rFonts w:hint="eastAsia" w:eastAsia="方正仿宋简体"/>
          <w:sz w:val="32"/>
          <w:szCs w:val="32"/>
        </w:rPr>
        <w:t>公用经费9.8万元，主要包括：办公费、水费、电费、邮电费、印刷费、差旅费、维修（护）费、劳务费等。</w:t>
      </w:r>
    </w:p>
    <w:p>
      <w:pPr>
        <w:spacing w:line="600" w:lineRule="exact"/>
        <w:ind w:left="147" w:leftChars="70" w:firstLine="640" w:firstLineChars="200"/>
        <w:rPr>
          <w:rFonts w:eastAsia="方正仿宋简体"/>
          <w:color w:val="FF0000"/>
          <w:sz w:val="32"/>
          <w:szCs w:val="32"/>
        </w:rPr>
      </w:pPr>
      <w:r>
        <w:rPr>
          <w:rFonts w:hint="eastAsia" w:eastAsia="黑体"/>
          <w:sz w:val="32"/>
          <w:szCs w:val="32"/>
          <w:lang w:eastAsia="zh-CN"/>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年“三公”经费财政拨款预算数</w:t>
      </w:r>
      <w:r>
        <w:rPr>
          <w:rFonts w:hint="eastAsia" w:eastAsia="方正仿宋简体"/>
          <w:sz w:val="32"/>
          <w:szCs w:val="32"/>
          <w:lang w:val="en-US" w:eastAsia="zh-CN"/>
        </w:rPr>
        <w:t>0</w:t>
      </w:r>
      <w:r>
        <w:rPr>
          <w:rFonts w:hint="eastAsia" w:eastAsia="方正仿宋简体"/>
          <w:sz w:val="32"/>
          <w:szCs w:val="32"/>
        </w:rPr>
        <w:t>万元，其中：因公出国（境）经费0万元，公务接待费</w:t>
      </w:r>
      <w:r>
        <w:rPr>
          <w:rFonts w:hint="eastAsia" w:eastAsia="方正仿宋简体"/>
          <w:sz w:val="32"/>
          <w:szCs w:val="32"/>
          <w:lang w:val="en-US" w:eastAsia="zh-CN"/>
        </w:rPr>
        <w:t>0</w:t>
      </w:r>
      <w:r>
        <w:rPr>
          <w:rFonts w:hint="eastAsia" w:eastAsia="方正仿宋简体"/>
          <w:sz w:val="32"/>
          <w:szCs w:val="32"/>
        </w:rPr>
        <w:t>万元，公务用车购置及运行维护费0万元</w:t>
      </w:r>
      <w:r>
        <w:rPr>
          <w:rFonts w:eastAsia="方正仿宋简体"/>
          <w:sz w:val="32"/>
          <w:szCs w:val="32"/>
        </w:rPr>
        <w:t>。</w:t>
      </w:r>
    </w:p>
    <w:p>
      <w:pPr>
        <w:adjustRightInd w:val="0"/>
        <w:snapToGrid w:val="0"/>
        <w:spacing w:before="93" w:beforeLines="30" w:line="600" w:lineRule="exact"/>
        <w:ind w:firstLine="643" w:firstLineChars="200"/>
        <w:rPr>
          <w:rFonts w:hint="eastAsia" w:eastAsia="方正仿宋简体"/>
          <w:sz w:val="32"/>
          <w:szCs w:val="32"/>
        </w:rPr>
      </w:pPr>
      <w:r>
        <w:rPr>
          <w:rFonts w:hint="eastAsia" w:eastAsia="方正楷体简体"/>
          <w:b/>
          <w:sz w:val="32"/>
          <w:szCs w:val="32"/>
        </w:rPr>
        <w:t>（一）因公出国（境）经费较202</w:t>
      </w:r>
      <w:r>
        <w:rPr>
          <w:rFonts w:hint="eastAsia" w:eastAsia="方正楷体简体"/>
          <w:b/>
          <w:sz w:val="32"/>
          <w:szCs w:val="32"/>
          <w:lang w:val="en-US" w:eastAsia="zh-CN"/>
        </w:rPr>
        <w:t>3</w:t>
      </w:r>
      <w:r>
        <w:rPr>
          <w:rFonts w:hint="eastAsia" w:eastAsia="方正楷体简体"/>
          <w:b/>
          <w:sz w:val="32"/>
          <w:szCs w:val="32"/>
        </w:rPr>
        <w:t>年预算持平。</w:t>
      </w:r>
      <w:r>
        <w:rPr>
          <w:rFonts w:hint="eastAsia" w:eastAsia="方正仿宋简体"/>
          <w:sz w:val="32"/>
          <w:szCs w:val="32"/>
        </w:rPr>
        <w:t>主要原因是我单位历年都没有安排出国出（境），计划安排出国（境）0人次。</w:t>
      </w:r>
    </w:p>
    <w:p>
      <w:pPr>
        <w:adjustRightInd w:val="0"/>
        <w:snapToGrid w:val="0"/>
        <w:spacing w:before="93" w:beforeLines="30" w:line="600" w:lineRule="exact"/>
        <w:ind w:firstLine="640" w:firstLineChars="200"/>
        <w:rPr>
          <w:rFonts w:hint="eastAsia" w:eastAsia="方正仿宋简体"/>
          <w:sz w:val="32"/>
          <w:szCs w:val="32"/>
        </w:rPr>
      </w:pPr>
      <w:r>
        <w:rPr>
          <w:rFonts w:hint="eastAsia" w:eastAsia="方正仿宋简体"/>
          <w:sz w:val="32"/>
          <w:szCs w:val="32"/>
        </w:rPr>
        <w:t>本年度拟安排出国（境）0人次。</w:t>
      </w:r>
    </w:p>
    <w:p>
      <w:pPr>
        <w:adjustRightInd w:val="0"/>
        <w:snapToGrid w:val="0"/>
        <w:spacing w:before="93" w:beforeLines="30" w:line="600" w:lineRule="exact"/>
        <w:ind w:firstLine="643" w:firstLineChars="200"/>
        <w:rPr>
          <w:rFonts w:hint="eastAsia" w:eastAsia="方正仿宋简体"/>
          <w:sz w:val="32"/>
          <w:szCs w:val="32"/>
        </w:rPr>
      </w:pPr>
      <w:r>
        <w:rPr>
          <w:rFonts w:hint="eastAsia" w:eastAsia="方正楷体简体"/>
          <w:b/>
          <w:sz w:val="32"/>
          <w:szCs w:val="32"/>
        </w:rPr>
        <w:t>（二）公务接待费较202</w:t>
      </w:r>
      <w:r>
        <w:rPr>
          <w:rFonts w:hint="eastAsia" w:eastAsia="方正楷体简体"/>
          <w:b/>
          <w:sz w:val="32"/>
          <w:szCs w:val="32"/>
          <w:lang w:val="en-US" w:eastAsia="zh-CN"/>
        </w:rPr>
        <w:t>3</w:t>
      </w:r>
      <w:r>
        <w:rPr>
          <w:rFonts w:hint="eastAsia" w:eastAsia="方正楷体简体"/>
          <w:b/>
          <w:sz w:val="32"/>
          <w:szCs w:val="32"/>
        </w:rPr>
        <w:t>年预算</w:t>
      </w:r>
      <w:r>
        <w:rPr>
          <w:rFonts w:hint="eastAsia" w:eastAsia="方正楷体简体"/>
          <w:b/>
          <w:sz w:val="32"/>
          <w:szCs w:val="32"/>
          <w:lang w:eastAsia="zh-CN"/>
        </w:rPr>
        <w:t>持平</w:t>
      </w:r>
      <w:r>
        <w:rPr>
          <w:rFonts w:hint="eastAsia" w:eastAsia="方正楷体简体"/>
          <w:b/>
          <w:sz w:val="32"/>
          <w:szCs w:val="32"/>
        </w:rPr>
        <w:t>。</w:t>
      </w:r>
      <w:r>
        <w:rPr>
          <w:rFonts w:hint="eastAsia" w:eastAsia="方正仿宋简体"/>
          <w:sz w:val="32"/>
          <w:szCs w:val="32"/>
        </w:rPr>
        <w:t>主要原因是按照中央“八项”规定，倡导厉行节约，减少公务接待。</w:t>
      </w:r>
    </w:p>
    <w:p>
      <w:pPr>
        <w:adjustRightInd w:val="0"/>
        <w:snapToGrid w:val="0"/>
        <w:spacing w:before="93" w:beforeLines="30" w:line="600" w:lineRule="exact"/>
        <w:ind w:firstLine="640" w:firstLineChars="200"/>
        <w:rPr>
          <w:rFonts w:hint="eastAsia" w:eastAsia="方正仿宋简体"/>
          <w:sz w:val="32"/>
          <w:szCs w:val="32"/>
        </w:rPr>
      </w:pPr>
      <w:r>
        <w:rPr>
          <w:rFonts w:hint="eastAsia" w:eastAsia="方正仿宋简体"/>
          <w:sz w:val="32"/>
          <w:szCs w:val="32"/>
        </w:rPr>
        <w:t>202</w:t>
      </w:r>
      <w:r>
        <w:rPr>
          <w:rFonts w:hint="eastAsia" w:eastAsia="方正仿宋简体"/>
          <w:sz w:val="32"/>
          <w:szCs w:val="32"/>
          <w:lang w:val="en-US" w:eastAsia="zh-CN"/>
        </w:rPr>
        <w:t>4</w:t>
      </w:r>
      <w:r>
        <w:rPr>
          <w:rFonts w:hint="eastAsia" w:eastAsia="方正仿宋简体"/>
          <w:sz w:val="32"/>
          <w:szCs w:val="32"/>
        </w:rPr>
        <w:t>年</w:t>
      </w:r>
      <w:r>
        <w:rPr>
          <w:rFonts w:hint="eastAsia" w:eastAsia="方正仿宋简体"/>
          <w:sz w:val="32"/>
          <w:szCs w:val="32"/>
          <w:lang w:eastAsia="zh-CN"/>
        </w:rPr>
        <w:t>无</w:t>
      </w:r>
      <w:r>
        <w:rPr>
          <w:rFonts w:hint="eastAsia" w:eastAsia="方正仿宋简体"/>
          <w:sz w:val="32"/>
          <w:szCs w:val="32"/>
        </w:rPr>
        <w:t xml:space="preserve">公务接待费。 </w:t>
      </w:r>
    </w:p>
    <w:p>
      <w:pPr>
        <w:adjustRightInd w:val="0"/>
        <w:snapToGrid w:val="0"/>
        <w:spacing w:before="93" w:beforeLines="30" w:line="600" w:lineRule="exact"/>
        <w:ind w:firstLine="643" w:firstLineChars="200"/>
        <w:rPr>
          <w:rFonts w:hint="eastAsia" w:eastAsia="方正楷体简体"/>
          <w:b/>
          <w:sz w:val="32"/>
          <w:szCs w:val="32"/>
        </w:rPr>
      </w:pPr>
      <w:r>
        <w:rPr>
          <w:rFonts w:hint="eastAsia" w:eastAsia="方正楷体简体"/>
          <w:b/>
          <w:sz w:val="32"/>
          <w:szCs w:val="32"/>
        </w:rPr>
        <w:t>（三）公务用车购置及运行维护费较202</w:t>
      </w:r>
      <w:r>
        <w:rPr>
          <w:rFonts w:hint="eastAsia" w:eastAsia="方正楷体简体"/>
          <w:b/>
          <w:sz w:val="32"/>
          <w:szCs w:val="32"/>
          <w:lang w:val="en-US" w:eastAsia="zh-CN"/>
        </w:rPr>
        <w:t>3</w:t>
      </w:r>
      <w:r>
        <w:rPr>
          <w:rFonts w:hint="eastAsia" w:eastAsia="方正楷体简体"/>
          <w:b/>
          <w:sz w:val="32"/>
          <w:szCs w:val="32"/>
        </w:rPr>
        <w:t>年预算持平。</w:t>
      </w:r>
    </w:p>
    <w:p>
      <w:pPr>
        <w:adjustRightInd w:val="0"/>
        <w:snapToGrid w:val="0"/>
        <w:spacing w:before="93" w:beforeLines="30" w:line="600" w:lineRule="exact"/>
        <w:ind w:firstLine="640" w:firstLineChars="200"/>
        <w:rPr>
          <w:rFonts w:hint="eastAsia" w:eastAsia="方正仿宋简体"/>
          <w:sz w:val="32"/>
          <w:szCs w:val="32"/>
        </w:rPr>
      </w:pPr>
      <w:r>
        <w:rPr>
          <w:rFonts w:hint="eastAsia" w:eastAsia="方正仿宋简体"/>
          <w:sz w:val="32"/>
          <w:szCs w:val="32"/>
        </w:rPr>
        <w:t>单位现有公务用车0辆。</w:t>
      </w:r>
    </w:p>
    <w:p>
      <w:pPr>
        <w:adjustRightInd w:val="0"/>
        <w:snapToGrid w:val="0"/>
        <w:spacing w:before="93" w:beforeLines="30" w:line="600" w:lineRule="exact"/>
        <w:ind w:firstLine="640" w:firstLineChars="200"/>
        <w:rPr>
          <w:rFonts w:hint="eastAsia" w:eastAsia="方正仿宋简体"/>
          <w:sz w:val="32"/>
          <w:szCs w:val="32"/>
        </w:rPr>
      </w:pPr>
      <w:r>
        <w:rPr>
          <w:rFonts w:hint="eastAsia" w:eastAsia="方正仿宋简体"/>
          <w:sz w:val="32"/>
          <w:szCs w:val="32"/>
        </w:rPr>
        <w:t>公务用车购置费0万元，较202</w:t>
      </w:r>
      <w:r>
        <w:rPr>
          <w:rFonts w:hint="eastAsia" w:eastAsia="方正仿宋简体"/>
          <w:sz w:val="32"/>
          <w:szCs w:val="32"/>
          <w:lang w:val="en-US" w:eastAsia="zh-CN"/>
        </w:rPr>
        <w:t>3</w:t>
      </w:r>
      <w:r>
        <w:rPr>
          <w:rFonts w:hint="eastAsia" w:eastAsia="方正仿宋简体"/>
          <w:sz w:val="32"/>
          <w:szCs w:val="32"/>
        </w:rPr>
        <w:t>年预算持平，未安排公务用车购置费。</w:t>
      </w:r>
    </w:p>
    <w:p>
      <w:pPr>
        <w:adjustRightInd w:val="0"/>
        <w:snapToGrid w:val="0"/>
        <w:spacing w:before="93" w:beforeLines="30" w:line="600" w:lineRule="exact"/>
        <w:ind w:firstLine="640" w:firstLineChars="200"/>
        <w:rPr>
          <w:rFonts w:eastAsia="方正仿宋简体"/>
          <w:sz w:val="32"/>
          <w:szCs w:val="32"/>
        </w:rPr>
      </w:pPr>
      <w:r>
        <w:rPr>
          <w:rFonts w:hint="eastAsia" w:eastAsia="方正仿宋简体"/>
          <w:sz w:val="32"/>
          <w:szCs w:val="32"/>
        </w:rPr>
        <w:t>公务用车运行维护费0万元，较202</w:t>
      </w:r>
      <w:r>
        <w:rPr>
          <w:rFonts w:hint="eastAsia" w:eastAsia="方正仿宋简体"/>
          <w:sz w:val="32"/>
          <w:szCs w:val="32"/>
          <w:lang w:val="en-US" w:eastAsia="zh-CN"/>
        </w:rPr>
        <w:t>3</w:t>
      </w:r>
      <w:r>
        <w:rPr>
          <w:rFonts w:hint="eastAsia" w:eastAsia="方正仿宋简体"/>
          <w:sz w:val="32"/>
          <w:szCs w:val="32"/>
        </w:rPr>
        <w:t>年预算持平。未安排公务用车运行维护费。</w:t>
      </w:r>
    </w:p>
    <w:p>
      <w:pPr>
        <w:spacing w:line="600" w:lineRule="exact"/>
        <w:ind w:firstLine="640" w:firstLineChars="200"/>
        <w:rPr>
          <w:rFonts w:eastAsia="方正仿宋简体"/>
          <w:sz w:val="32"/>
          <w:szCs w:val="32"/>
        </w:rPr>
      </w:pPr>
      <w:r>
        <w:rPr>
          <w:rFonts w:hint="eastAsia" w:eastAsia="黑体"/>
          <w:sz w:val="32"/>
          <w:szCs w:val="32"/>
          <w:lang w:eastAsia="zh-CN"/>
        </w:rPr>
        <w:t>八</w:t>
      </w:r>
      <w:r>
        <w:rPr>
          <w:rFonts w:hint="eastAsia" w:eastAsia="黑体"/>
          <w:sz w:val="32"/>
          <w:szCs w:val="32"/>
        </w:rPr>
        <w:t>、政府性基金预算支出情况说明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年没有使用政府性基金预算拨款安排的支出。</w:t>
      </w:r>
    </w:p>
    <w:p>
      <w:pPr>
        <w:spacing w:line="600" w:lineRule="exact"/>
        <w:ind w:firstLine="640" w:firstLineChars="200"/>
        <w:rPr>
          <w:rFonts w:eastAsia="黑体"/>
          <w:sz w:val="32"/>
          <w:szCs w:val="32"/>
        </w:rPr>
      </w:pPr>
      <w:r>
        <w:rPr>
          <w:rFonts w:hint="eastAsia" w:eastAsia="黑体"/>
          <w:sz w:val="32"/>
          <w:szCs w:val="32"/>
          <w:lang w:eastAsia="zh-CN"/>
        </w:rPr>
        <w:t>九</w:t>
      </w:r>
      <w:r>
        <w:rPr>
          <w:rFonts w:hint="eastAsia" w:eastAsia="黑体"/>
          <w:sz w:val="32"/>
          <w:szCs w:val="32"/>
        </w:rPr>
        <w:t>、国有资本经营预算支出情况说明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年没有使用国有资本经营预算拨款安排的支出。</w:t>
      </w:r>
    </w:p>
    <w:p>
      <w:pPr>
        <w:spacing w:line="600" w:lineRule="exact"/>
        <w:ind w:firstLine="640" w:firstLineChars="200"/>
        <w:rPr>
          <w:rFonts w:eastAsia="黑体"/>
          <w:sz w:val="32"/>
          <w:szCs w:val="32"/>
        </w:rPr>
      </w:pPr>
      <w:r>
        <w:rPr>
          <w:rFonts w:hint="eastAsia" w:eastAsia="黑体"/>
          <w:sz w:val="32"/>
          <w:szCs w:val="32"/>
          <w:lang w:eastAsia="zh-CN"/>
        </w:rPr>
        <w:t>十</w:t>
      </w:r>
      <w:r>
        <w:rPr>
          <w:rFonts w:hint="eastAsia" w:eastAsia="黑体"/>
          <w:sz w:val="32"/>
          <w:szCs w:val="32"/>
        </w:rPr>
        <w:t>、其他重要事项的情况说明</w:t>
      </w:r>
    </w:p>
    <w:p>
      <w:pPr>
        <w:spacing w:line="600" w:lineRule="exact"/>
        <w:ind w:firstLine="617" w:firstLineChars="192"/>
        <w:rPr>
          <w:rFonts w:eastAsia="方正楷体简体"/>
          <w:b/>
          <w:sz w:val="32"/>
          <w:szCs w:val="32"/>
        </w:rPr>
      </w:pPr>
      <w:r>
        <w:rPr>
          <w:rFonts w:hint="eastAsia" w:eastAsia="方正楷体简体"/>
          <w:b/>
          <w:sz w:val="32"/>
          <w:szCs w:val="32"/>
        </w:rPr>
        <w:t>（一）机关运行经费</w:t>
      </w:r>
    </w:p>
    <w:p>
      <w:pPr>
        <w:spacing w:line="600" w:lineRule="exact"/>
        <w:ind w:firstLine="630"/>
        <w:rPr>
          <w:rFonts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4</w:t>
      </w:r>
      <w:r>
        <w:rPr>
          <w:rFonts w:hint="eastAsia" w:eastAsia="方正仿宋简体"/>
          <w:sz w:val="32"/>
          <w:szCs w:val="32"/>
        </w:rPr>
        <w:t>年机关运行经费财政拨款预算为9.</w:t>
      </w:r>
      <w:r>
        <w:rPr>
          <w:rFonts w:hint="eastAsia" w:eastAsia="方正仿宋简体"/>
          <w:sz w:val="32"/>
          <w:szCs w:val="32"/>
          <w:lang w:val="en-US" w:eastAsia="zh-CN"/>
        </w:rPr>
        <w:t>8</w:t>
      </w:r>
      <w:r>
        <w:rPr>
          <w:rFonts w:hint="eastAsia" w:eastAsia="方正仿宋简体"/>
          <w:sz w:val="32"/>
          <w:szCs w:val="32"/>
        </w:rPr>
        <w:t>万元，比202</w:t>
      </w:r>
      <w:r>
        <w:rPr>
          <w:rFonts w:hint="eastAsia" w:eastAsia="方正仿宋简体"/>
          <w:sz w:val="32"/>
          <w:szCs w:val="32"/>
          <w:lang w:val="en-US" w:eastAsia="zh-CN"/>
        </w:rPr>
        <w:t>3</w:t>
      </w:r>
      <w:r>
        <w:rPr>
          <w:rFonts w:hint="eastAsia" w:eastAsia="方正仿宋简体"/>
          <w:sz w:val="32"/>
          <w:szCs w:val="32"/>
        </w:rPr>
        <w:t>年预算</w:t>
      </w:r>
      <w:r>
        <w:rPr>
          <w:rFonts w:hint="eastAsia" w:eastAsia="方正仿宋简体"/>
          <w:sz w:val="32"/>
          <w:szCs w:val="32"/>
          <w:lang w:val="en-US" w:eastAsia="zh-CN"/>
        </w:rPr>
        <w:t>9.77</w:t>
      </w:r>
      <w:r>
        <w:rPr>
          <w:rFonts w:hint="eastAsia" w:eastAsia="方正仿宋简体"/>
          <w:sz w:val="32"/>
          <w:szCs w:val="32"/>
        </w:rPr>
        <w:t>万元增加0.</w:t>
      </w:r>
      <w:r>
        <w:rPr>
          <w:rFonts w:hint="eastAsia" w:eastAsia="方正仿宋简体"/>
          <w:sz w:val="32"/>
          <w:szCs w:val="32"/>
          <w:lang w:val="en-US" w:eastAsia="zh-CN"/>
        </w:rPr>
        <w:t>03</w:t>
      </w:r>
      <w:r>
        <w:rPr>
          <w:rFonts w:hint="eastAsia" w:eastAsia="方正仿宋简体"/>
          <w:sz w:val="32"/>
          <w:szCs w:val="32"/>
        </w:rPr>
        <w:t>万元，增长</w:t>
      </w:r>
      <w:r>
        <w:rPr>
          <w:rFonts w:hint="eastAsia" w:eastAsia="方正仿宋简体"/>
          <w:sz w:val="32"/>
          <w:szCs w:val="32"/>
          <w:lang w:val="en-US" w:eastAsia="zh-CN"/>
        </w:rPr>
        <w:t>0.31</w:t>
      </w:r>
      <w:r>
        <w:rPr>
          <w:rFonts w:hint="eastAsia"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eastAsia="方正仿宋简体"/>
          <w:sz w:val="32"/>
          <w:szCs w:val="32"/>
        </w:rPr>
      </w:pPr>
      <w:r>
        <w:rPr>
          <w:rFonts w:hint="eastAsia" w:eastAsia="方正仿宋简体"/>
          <w:sz w:val="32"/>
          <w:szCs w:val="32"/>
        </w:rPr>
        <w:t>202</w:t>
      </w:r>
      <w:r>
        <w:rPr>
          <w:rFonts w:hint="eastAsia" w:eastAsia="方正仿宋简体"/>
          <w:sz w:val="32"/>
          <w:szCs w:val="32"/>
          <w:lang w:val="en-US" w:eastAsia="zh-CN"/>
        </w:rPr>
        <w:t>4</w:t>
      </w:r>
      <w:r>
        <w:rPr>
          <w:rFonts w:hint="eastAsia" w:eastAsia="方正仿宋简体"/>
          <w:sz w:val="32"/>
          <w:szCs w:val="32"/>
        </w:rPr>
        <w:t>年，资阳市雁江区渡口管理所无政府采购项目，未安排政府采购预算。</w:t>
      </w:r>
    </w:p>
    <w:p>
      <w:pPr>
        <w:spacing w:line="600" w:lineRule="exact"/>
        <w:ind w:firstLine="643" w:firstLineChars="200"/>
        <w:rPr>
          <w:rFonts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3</w:t>
      </w:r>
      <w:r>
        <w:rPr>
          <w:rFonts w:hint="eastAsia" w:eastAsia="方正仿宋简体"/>
          <w:sz w:val="32"/>
          <w:szCs w:val="32"/>
        </w:rPr>
        <w:t>年底，资阳市雁江区渡口管理所共有车辆0辆。单位价值100万元以上大型设备0台。</w:t>
      </w:r>
    </w:p>
    <w:p>
      <w:pPr>
        <w:spacing w:line="600" w:lineRule="exact"/>
        <w:ind w:firstLine="640" w:firstLineChars="200"/>
        <w:rPr>
          <w:rFonts w:eastAsia="方正仿宋简体"/>
          <w:sz w:val="32"/>
          <w:szCs w:val="32"/>
        </w:rPr>
      </w:pPr>
      <w:r>
        <w:rPr>
          <w:rFonts w:hint="eastAsia" w:eastAsia="方正仿宋简体"/>
          <w:sz w:val="32"/>
          <w:szCs w:val="32"/>
        </w:rPr>
        <w:t>202</w:t>
      </w:r>
      <w:r>
        <w:rPr>
          <w:rFonts w:hint="eastAsia" w:eastAsia="方正仿宋简体"/>
          <w:sz w:val="32"/>
          <w:szCs w:val="32"/>
          <w:lang w:val="en-US" w:eastAsia="zh-CN"/>
        </w:rPr>
        <w:t>4</w:t>
      </w:r>
      <w:r>
        <w:rPr>
          <w:rFonts w:hint="eastAsia" w:eastAsia="方正仿宋简体"/>
          <w:sz w:val="32"/>
          <w:szCs w:val="32"/>
        </w:rPr>
        <w:t>年单位预算未安排购置车辆及单位价值100万元以上大型设备。</w:t>
      </w:r>
    </w:p>
    <w:p>
      <w:pPr>
        <w:spacing w:line="600" w:lineRule="exact"/>
        <w:ind w:firstLine="643" w:firstLineChars="200"/>
        <w:rPr>
          <w:rFonts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eastAsia="方正仿宋简体"/>
          <w:sz w:val="32"/>
          <w:szCs w:val="32"/>
        </w:rPr>
      </w:pPr>
      <w:r>
        <w:rPr>
          <w:rFonts w:hint="eastAsia" w:eastAsia="方正仿宋简体"/>
          <w:sz w:val="32"/>
          <w:szCs w:val="32"/>
        </w:rPr>
        <w:t>绩效目标是预算编制的前提和基础，按照“费随事定”的原则，202</w:t>
      </w:r>
      <w:r>
        <w:rPr>
          <w:rFonts w:hint="eastAsia" w:eastAsia="方正仿宋简体"/>
          <w:sz w:val="32"/>
          <w:szCs w:val="32"/>
          <w:lang w:val="en-US" w:eastAsia="zh-CN"/>
        </w:rPr>
        <w:t>4</w:t>
      </w:r>
      <w:r>
        <w:rPr>
          <w:rFonts w:hint="eastAsia" w:eastAsia="方正仿宋简体"/>
          <w:sz w:val="32"/>
          <w:szCs w:val="32"/>
        </w:rPr>
        <w:t>年资阳市雁江区渡口管理所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eastAsia="黑体"/>
          <w:sz w:val="32"/>
          <w:szCs w:val="32"/>
        </w:rPr>
      </w:pPr>
      <w:r>
        <w:rPr>
          <w:rFonts w:hint="eastAsia" w:eastAsia="黑体"/>
          <w:sz w:val="32"/>
          <w:szCs w:val="32"/>
        </w:rPr>
        <w:t>十</w:t>
      </w:r>
      <w:r>
        <w:rPr>
          <w:rFonts w:hint="eastAsia" w:eastAsia="黑体"/>
          <w:sz w:val="32"/>
          <w:szCs w:val="32"/>
          <w:lang w:eastAsia="zh-CN"/>
        </w:rPr>
        <w:t>一</w:t>
      </w:r>
      <w:r>
        <w:rPr>
          <w:rFonts w:hint="eastAsia" w:eastAsia="黑体"/>
          <w:sz w:val="32"/>
          <w:szCs w:val="32"/>
        </w:rPr>
        <w:t>、名词解释</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（一）财政拨款收入：指本级财政当年拨付的资金。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（二）事业收入：指事业单位开展专业业务活动及辅助活动所取得的收入。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（三）经营收入：指事业单位在专业业务活动及其辅助活动之外开展非独立核算经营活动取得的收入。 </w:t>
      </w:r>
    </w:p>
    <w:p>
      <w:pPr>
        <w:spacing w:line="600" w:lineRule="exact"/>
        <w:ind w:firstLine="640" w:firstLineChars="200"/>
        <w:rPr>
          <w:rFonts w:hint="eastAsia" w:eastAsia="方正仿宋简体"/>
          <w:sz w:val="32"/>
          <w:szCs w:val="32"/>
        </w:rPr>
      </w:pPr>
      <w:r>
        <w:rPr>
          <w:rFonts w:hint="eastAsia" w:eastAsia="方正仿宋简体"/>
          <w:sz w:val="32"/>
          <w:szCs w:val="32"/>
        </w:rPr>
        <w:t>（四）其他收入：指除上述“财政拨款收入”、“事业收入”、“经营收入”等以外的收入。</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（六）年初结转和结余：指以前年度尚未完成、结转到本年按有关规定继续使用的资金。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（七）结余分配：指事业单位按照事业单位会计制度的规定从非财政补助结余中分配的事业基金和职工福利基金等。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（八）年末结转和结余：指单位按有关规定结转到下年或以后年度继续使用的资金。 </w:t>
      </w:r>
    </w:p>
    <w:p>
      <w:pPr>
        <w:spacing w:line="600" w:lineRule="exact"/>
        <w:ind w:firstLine="640" w:firstLineChars="200"/>
        <w:rPr>
          <w:rFonts w:hint="eastAsia" w:eastAsia="方正仿宋简体"/>
          <w:sz w:val="32"/>
          <w:szCs w:val="32"/>
        </w:rPr>
      </w:pPr>
      <w:r>
        <w:rPr>
          <w:rFonts w:hint="eastAsia" w:eastAsia="方正仿宋简体"/>
          <w:sz w:val="32"/>
          <w:szCs w:val="32"/>
        </w:rPr>
        <w:t>（九）社会保障和就业：2080505社会保障和就业中的机关事业单位基本养老保险缴费支出指的是机关事业单位实施养老保险制度由单位缴纳的基本养老保险费支出；2089901社会保障和就业中的其他社会保障和就业支出指的是其他用于社会保障和就业方面的支出。</w:t>
      </w:r>
    </w:p>
    <w:p>
      <w:pPr>
        <w:spacing w:line="600" w:lineRule="exact"/>
        <w:ind w:firstLine="640" w:firstLineChars="200"/>
        <w:rPr>
          <w:rFonts w:hint="eastAsia" w:eastAsia="方正仿宋简体"/>
          <w:sz w:val="32"/>
          <w:szCs w:val="32"/>
        </w:rPr>
      </w:pPr>
      <w:r>
        <w:rPr>
          <w:rFonts w:hint="eastAsia" w:eastAsia="方正仿宋简体"/>
          <w:sz w:val="32"/>
          <w:szCs w:val="32"/>
        </w:rPr>
        <w:t>（十）卫生健康支出：2101102事业单位医疗指事业单位集中安排对职工的基本医疗保险缴费；2101103公务员医疗补助指事业单位集中安排对职工的公务员医疗补助缴费。</w:t>
      </w:r>
    </w:p>
    <w:p>
      <w:pPr>
        <w:spacing w:line="600" w:lineRule="exact"/>
        <w:ind w:firstLine="640" w:firstLineChars="200"/>
        <w:rPr>
          <w:rFonts w:hint="eastAsia" w:eastAsia="方正仿宋简体"/>
          <w:sz w:val="32"/>
          <w:szCs w:val="32"/>
        </w:rPr>
      </w:pPr>
      <w:r>
        <w:rPr>
          <w:rFonts w:hint="eastAsia" w:eastAsia="方正仿宋简体"/>
          <w:sz w:val="32"/>
          <w:szCs w:val="32"/>
        </w:rPr>
        <w:t>（十一）交通运输支出：2140199其他公路水路运输支出指事业单位的基本支出和项目支出。</w:t>
      </w:r>
    </w:p>
    <w:p>
      <w:pPr>
        <w:spacing w:line="600" w:lineRule="exact"/>
        <w:ind w:firstLine="640" w:firstLineChars="200"/>
        <w:rPr>
          <w:rFonts w:hint="eastAsia" w:eastAsia="方正仿宋简体"/>
          <w:sz w:val="32"/>
          <w:szCs w:val="32"/>
        </w:rPr>
      </w:pPr>
      <w:r>
        <w:rPr>
          <w:rFonts w:hint="eastAsia" w:eastAsia="方正仿宋简体"/>
          <w:sz w:val="32"/>
          <w:szCs w:val="32"/>
        </w:rPr>
        <w:t>（十二）住房保障支出：2210201住房保障支出中的住房公积金支出指的是行政事业单位按人力资源和社会保障部、财政部规定的基本工资和津贴补贴以及规定比例为职工缴纳的住房公积金。</w:t>
      </w:r>
    </w:p>
    <w:p>
      <w:pPr>
        <w:spacing w:line="600" w:lineRule="exact"/>
        <w:ind w:firstLine="640" w:firstLineChars="200"/>
        <w:rPr>
          <w:rFonts w:hint="eastAsia" w:eastAsia="方正仿宋简体"/>
          <w:sz w:val="32"/>
          <w:szCs w:val="32"/>
        </w:rPr>
      </w:pPr>
      <w:r>
        <w:rPr>
          <w:rFonts w:hint="eastAsia" w:eastAsia="方正仿宋简体"/>
          <w:sz w:val="32"/>
          <w:szCs w:val="32"/>
        </w:rPr>
        <w:t>（十三）基本支出：指为保障机构正常运转、完成日常工作任务而发生的人员支出和公用支出。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（十四）项目支出：指在基本支出之外为完成特定行政任务和事业发展目标所发生的支出。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（十五）经营支出：指单位在专业业务活动及其辅助活动之外开展非独立核算经营活动发生的支出。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六）“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eastAsia="方正仿宋简体"/>
          <w:sz w:val="32"/>
          <w:szCs w:val="32"/>
        </w:rPr>
      </w:pPr>
      <w:r>
        <w:rPr>
          <w:rFonts w:hint="eastAsia" w:eastAsia="方正仿宋简体"/>
          <w:sz w:val="32"/>
          <w:szCs w:val="32"/>
        </w:rPr>
        <w:t>（十七）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4</w:t>
      </w:r>
      <w:r>
        <w:rPr>
          <w:rFonts w:hint="eastAsia" w:eastAsia="方正仿宋简体"/>
          <w:sz w:val="32"/>
          <w:szCs w:val="32"/>
        </w:rPr>
        <w:t>年单位预算公开表</w:t>
      </w:r>
    </w:p>
    <w:p>
      <w:pPr>
        <w:spacing w:line="600" w:lineRule="exact"/>
        <w:ind w:right="640"/>
        <w:jc w:val="left"/>
        <w:rPr>
          <w:rFonts w:eastAsia="方正仿宋简体"/>
          <w:sz w:val="32"/>
          <w:szCs w:val="32"/>
        </w:rPr>
      </w:pPr>
    </w:p>
    <w:p/>
    <w:sectPr>
      <w:headerReference r:id="rId6" w:type="first"/>
      <w:footerReference r:id="rId9" w:type="first"/>
      <w:headerReference r:id="rId4" w:type="default"/>
      <w:footerReference r:id="rId7" w:type="default"/>
      <w:headerReference r:id="rId5" w:type="even"/>
      <w:footerReference r:id="rId8" w:type="even"/>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004071"/>
    <w:rsid w:val="00037287"/>
    <w:rsid w:val="000411C7"/>
    <w:rsid w:val="000529FD"/>
    <w:rsid w:val="00086ED9"/>
    <w:rsid w:val="0009586E"/>
    <w:rsid w:val="000A75CF"/>
    <w:rsid w:val="00141B65"/>
    <w:rsid w:val="00172088"/>
    <w:rsid w:val="001E17D8"/>
    <w:rsid w:val="0028051C"/>
    <w:rsid w:val="002B7A13"/>
    <w:rsid w:val="00467656"/>
    <w:rsid w:val="004755C5"/>
    <w:rsid w:val="0048780C"/>
    <w:rsid w:val="005475DC"/>
    <w:rsid w:val="005C262C"/>
    <w:rsid w:val="008030EC"/>
    <w:rsid w:val="008243B3"/>
    <w:rsid w:val="00836F59"/>
    <w:rsid w:val="00844816"/>
    <w:rsid w:val="008849CC"/>
    <w:rsid w:val="00972C00"/>
    <w:rsid w:val="00A20635"/>
    <w:rsid w:val="00B1782F"/>
    <w:rsid w:val="00BD7C5B"/>
    <w:rsid w:val="00C91137"/>
    <w:rsid w:val="00DC33E3"/>
    <w:rsid w:val="00F51F1A"/>
    <w:rsid w:val="00F57872"/>
    <w:rsid w:val="057947A8"/>
    <w:rsid w:val="07756FCA"/>
    <w:rsid w:val="0E487182"/>
    <w:rsid w:val="175D3BE9"/>
    <w:rsid w:val="1D177B7F"/>
    <w:rsid w:val="1DA42041"/>
    <w:rsid w:val="21FA0C00"/>
    <w:rsid w:val="239919BE"/>
    <w:rsid w:val="25D33B40"/>
    <w:rsid w:val="263766DF"/>
    <w:rsid w:val="281C1D9A"/>
    <w:rsid w:val="28F1003A"/>
    <w:rsid w:val="28FA5988"/>
    <w:rsid w:val="2B88104B"/>
    <w:rsid w:val="3A983B16"/>
    <w:rsid w:val="3BE71B7C"/>
    <w:rsid w:val="3F285FA4"/>
    <w:rsid w:val="42607634"/>
    <w:rsid w:val="4CF86742"/>
    <w:rsid w:val="4F4209D5"/>
    <w:rsid w:val="54E45A4C"/>
    <w:rsid w:val="55431731"/>
    <w:rsid w:val="5AA97E62"/>
    <w:rsid w:val="5C9E5025"/>
    <w:rsid w:val="5DA96A67"/>
    <w:rsid w:val="653C72C3"/>
    <w:rsid w:val="66F95683"/>
    <w:rsid w:val="6C4A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3447</Words>
  <Characters>413</Characters>
  <Lines>3</Lines>
  <Paragraphs>7</Paragraphs>
  <TotalTime>0</TotalTime>
  <ScaleCrop>false</ScaleCrop>
  <LinksUpToDate>false</LinksUpToDate>
  <CharactersWithSpaces>3853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lenovo</cp:lastModifiedBy>
  <dcterms:modified xsi:type="dcterms:W3CDTF">2024-01-25T10:40:15Z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2C74B25BE6E44726915A40261EF11A90</vt:lpwstr>
  </property>
</Properties>
</file>