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sz w:val="44"/>
          <w:szCs w:val="44"/>
          <w:lang w:eastAsia="zh-CN"/>
        </w:rPr>
      </w:pPr>
      <w:bookmarkStart w:id="0" w:name="_GoBack"/>
      <w:bookmarkEnd w:id="0"/>
    </w:p>
    <w:p>
      <w:pPr>
        <w:spacing w:line="600" w:lineRule="exact"/>
        <w:ind w:firstLine="880" w:firstLineChars="20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中共资阳市雁江区委办公室</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年单位预算编制说明</w:t>
      </w:r>
    </w:p>
    <w:p>
      <w:pPr>
        <w:spacing w:line="600" w:lineRule="exact"/>
        <w:ind w:firstLine="880" w:firstLineChars="200"/>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600" w:lineRule="exact"/>
        <w:ind w:firstLine="640" w:firstLineChars="200"/>
        <w:rPr>
          <w:rFonts w:eastAsia="方正黑体简体"/>
          <w:color w:val="FF0000"/>
          <w:sz w:val="32"/>
          <w:szCs w:val="32"/>
        </w:rPr>
      </w:pPr>
      <w:r>
        <w:rPr>
          <w:rFonts w:eastAsia="方正黑体简体"/>
          <w:sz w:val="32"/>
          <w:szCs w:val="32"/>
        </w:rPr>
        <w:t>一、基本职能及主要工作</w:t>
      </w:r>
      <w:r>
        <w:rPr>
          <w:rFonts w:eastAsia="方正楷体简体"/>
          <w:b/>
          <w:sz w:val="32"/>
          <w:szCs w:val="32"/>
        </w:rPr>
        <w:t>…………………………………...</w:t>
      </w:r>
      <w:r>
        <w:rPr>
          <w:rFonts w:hint="eastAsia" w:eastAsia="方正楷体简体"/>
          <w:b/>
          <w:color w:val="auto"/>
          <w:sz w:val="32"/>
          <w:szCs w:val="32"/>
        </w:rPr>
        <w:t>1</w:t>
      </w:r>
    </w:p>
    <w:p>
      <w:pPr>
        <w:spacing w:line="600" w:lineRule="exact"/>
        <w:ind w:firstLine="643" w:firstLineChars="200"/>
        <w:rPr>
          <w:rFonts w:hint="eastAsia" w:eastAsia="方正楷体简体"/>
          <w:b/>
          <w:sz w:val="32"/>
          <w:szCs w:val="32"/>
          <w:lang w:val="en-US" w:eastAsia="zh-CN"/>
        </w:rPr>
      </w:pPr>
      <w:r>
        <w:rPr>
          <w:rFonts w:eastAsia="方正楷体简体"/>
          <w:b/>
          <w:sz w:val="32"/>
          <w:szCs w:val="32"/>
        </w:rPr>
        <w:t>（一）职能简介………………..……..……..…..……..….....</w:t>
      </w:r>
      <w:r>
        <w:rPr>
          <w:rFonts w:hint="eastAsia" w:eastAsia="方正楷体简体"/>
          <w:b/>
          <w:sz w:val="32"/>
          <w:szCs w:val="32"/>
          <w:lang w:val="en-US" w:eastAsia="zh-CN"/>
        </w:rPr>
        <w:t>1</w:t>
      </w:r>
    </w:p>
    <w:p>
      <w:pPr>
        <w:spacing w:line="600" w:lineRule="exact"/>
        <w:ind w:firstLine="643" w:firstLineChars="200"/>
        <w:rPr>
          <w:rFonts w:hint="eastAsia" w:eastAsia="方正楷体简体"/>
          <w:color w:val="FF0000"/>
          <w:sz w:val="32"/>
          <w:szCs w:val="32"/>
          <w:lang w:val="en-US" w:eastAsia="zh-CN"/>
        </w:rPr>
      </w:pPr>
      <w:r>
        <w:rPr>
          <w:rFonts w:eastAsia="方正楷体简体"/>
          <w:b/>
          <w:sz w:val="32"/>
          <w:szCs w:val="32"/>
        </w:rPr>
        <w:t>（二）2024年重点工作………………..…..……..…..……..</w:t>
      </w:r>
      <w:r>
        <w:rPr>
          <w:rFonts w:hint="eastAsia" w:eastAsia="方正楷体简体"/>
          <w:b/>
          <w:sz w:val="32"/>
          <w:szCs w:val="32"/>
          <w:lang w:val="en-US" w:eastAsia="zh-CN"/>
        </w:rPr>
        <w:t>4</w:t>
      </w:r>
    </w:p>
    <w:p>
      <w:pPr>
        <w:spacing w:line="600" w:lineRule="exact"/>
        <w:ind w:firstLine="640" w:firstLineChars="200"/>
        <w:rPr>
          <w:rFonts w:hint="eastAsia" w:eastAsia="方正楷体简体"/>
          <w:color w:val="FF0000"/>
          <w:sz w:val="32"/>
          <w:szCs w:val="32"/>
          <w:lang w:val="en-US" w:eastAsia="zh-CN"/>
        </w:rPr>
      </w:pPr>
      <w:r>
        <w:rPr>
          <w:rFonts w:hint="eastAsia" w:eastAsia="方正黑体简体"/>
          <w:sz w:val="32"/>
          <w:szCs w:val="32"/>
        </w:rPr>
        <w:t>二、单位预算单位构成</w:t>
      </w:r>
      <w:r>
        <w:rPr>
          <w:rFonts w:eastAsia="方正楷体简体"/>
          <w:b/>
          <w:sz w:val="32"/>
          <w:szCs w:val="32"/>
        </w:rPr>
        <w:t>………………..…..……..…..……....</w:t>
      </w:r>
      <w:r>
        <w:rPr>
          <w:rFonts w:hint="eastAsia" w:eastAsia="方正楷体简体"/>
          <w:b/>
          <w:sz w:val="32"/>
          <w:szCs w:val="32"/>
          <w:lang w:val="en-US" w:eastAsia="zh-CN"/>
        </w:rPr>
        <w:t>7</w:t>
      </w:r>
    </w:p>
    <w:p>
      <w:pPr>
        <w:spacing w:line="600" w:lineRule="exact"/>
        <w:ind w:firstLine="640" w:firstLineChars="200"/>
        <w:rPr>
          <w:rFonts w:hint="eastAsia" w:eastAsia="方正楷体简体"/>
          <w:color w:val="FF0000"/>
          <w:sz w:val="32"/>
          <w:szCs w:val="32"/>
          <w:lang w:val="en-US" w:eastAsia="zh-CN"/>
        </w:rPr>
      </w:pPr>
      <w:r>
        <w:rPr>
          <w:rFonts w:hint="eastAsia" w:eastAsia="方正黑体简体"/>
          <w:sz w:val="32"/>
          <w:szCs w:val="32"/>
        </w:rPr>
        <w:t>三、收支预算情况说明</w:t>
      </w:r>
      <w:r>
        <w:rPr>
          <w:rFonts w:eastAsia="方正楷体简体"/>
          <w:b/>
          <w:sz w:val="32"/>
          <w:szCs w:val="32"/>
        </w:rPr>
        <w:t>……………….…..……..…..…….....</w:t>
      </w:r>
      <w:r>
        <w:rPr>
          <w:rFonts w:hint="eastAsia" w:eastAsia="方正楷体简体"/>
          <w:b/>
          <w:sz w:val="32"/>
          <w:szCs w:val="32"/>
          <w:lang w:val="en-US" w:eastAsia="zh-CN"/>
        </w:rPr>
        <w:t>8</w:t>
      </w:r>
    </w:p>
    <w:p>
      <w:pPr>
        <w:spacing w:line="600" w:lineRule="exact"/>
        <w:ind w:firstLine="643" w:firstLineChars="200"/>
        <w:rPr>
          <w:rFonts w:hint="eastAsia" w:eastAsia="方正楷体简体"/>
          <w:color w:val="FF0000"/>
          <w:sz w:val="32"/>
          <w:szCs w:val="32"/>
          <w:lang w:val="en-US" w:eastAsia="zh-CN"/>
        </w:rPr>
      </w:pPr>
      <w:r>
        <w:rPr>
          <w:rFonts w:hint="eastAsia" w:eastAsia="方正楷体简体"/>
          <w:b/>
          <w:sz w:val="32"/>
          <w:szCs w:val="32"/>
        </w:rPr>
        <w:t>（一）收入预算情况</w:t>
      </w:r>
      <w:r>
        <w:rPr>
          <w:rFonts w:eastAsia="方正楷体简体"/>
          <w:b/>
          <w:sz w:val="32"/>
          <w:szCs w:val="32"/>
        </w:rPr>
        <w:t>………………..…..……..…..……..…..</w:t>
      </w:r>
      <w:r>
        <w:rPr>
          <w:rFonts w:hint="eastAsia" w:eastAsia="方正楷体简体"/>
          <w:b/>
          <w:sz w:val="32"/>
          <w:szCs w:val="32"/>
          <w:lang w:val="en-US" w:eastAsia="zh-CN"/>
        </w:rPr>
        <w:t>8</w:t>
      </w:r>
    </w:p>
    <w:p>
      <w:pPr>
        <w:spacing w:line="600" w:lineRule="exact"/>
        <w:ind w:firstLine="643" w:firstLineChars="200"/>
        <w:rPr>
          <w:rFonts w:hint="eastAsia" w:eastAsia="方正楷体简体"/>
          <w:color w:val="FF0000"/>
          <w:sz w:val="32"/>
          <w:szCs w:val="32"/>
          <w:lang w:val="en-US" w:eastAsia="zh-CN"/>
        </w:rPr>
      </w:pPr>
      <w:r>
        <w:rPr>
          <w:rFonts w:hint="eastAsia" w:eastAsia="方正楷体简体"/>
          <w:b/>
          <w:sz w:val="32"/>
          <w:szCs w:val="32"/>
        </w:rPr>
        <w:t>（二）支出预算情况</w:t>
      </w:r>
      <w:r>
        <w:rPr>
          <w:rFonts w:eastAsia="方正楷体简体"/>
          <w:b/>
          <w:sz w:val="32"/>
          <w:szCs w:val="32"/>
        </w:rPr>
        <w:t>………………..…..……..…..……..…..</w:t>
      </w:r>
      <w:r>
        <w:rPr>
          <w:rFonts w:hint="eastAsia" w:eastAsia="方正楷体简体"/>
          <w:b/>
          <w:sz w:val="32"/>
          <w:szCs w:val="32"/>
          <w:lang w:val="en-US" w:eastAsia="zh-CN"/>
        </w:rPr>
        <w:t>8</w:t>
      </w:r>
    </w:p>
    <w:p>
      <w:pPr>
        <w:spacing w:line="600" w:lineRule="exact"/>
        <w:ind w:firstLine="640" w:firstLineChars="200"/>
        <w:rPr>
          <w:rFonts w:hint="eastAsia" w:eastAsia="方正楷体简体"/>
          <w:b/>
          <w:sz w:val="32"/>
          <w:szCs w:val="32"/>
          <w:lang w:val="en-US" w:eastAsia="zh-CN"/>
        </w:rPr>
      </w:pPr>
      <w:r>
        <w:rPr>
          <w:rFonts w:hint="eastAsia" w:eastAsia="方正黑体简体"/>
          <w:sz w:val="32"/>
          <w:szCs w:val="32"/>
        </w:rPr>
        <w:t>四、财政拨款收支预算情况说明</w:t>
      </w:r>
      <w:r>
        <w:rPr>
          <w:rFonts w:eastAsia="方正楷体简体"/>
          <w:b/>
          <w:sz w:val="32"/>
          <w:szCs w:val="32"/>
        </w:rPr>
        <w:t>………..…..……..…..……</w:t>
      </w:r>
      <w:r>
        <w:rPr>
          <w:rFonts w:hint="eastAsia" w:eastAsia="方正楷体简体"/>
          <w:b/>
          <w:sz w:val="32"/>
          <w:szCs w:val="32"/>
          <w:lang w:val="en-US" w:eastAsia="zh-CN"/>
        </w:rPr>
        <w:t>8</w:t>
      </w:r>
    </w:p>
    <w:p>
      <w:pPr>
        <w:spacing w:line="600" w:lineRule="exact"/>
        <w:ind w:firstLine="640" w:firstLineChars="200"/>
        <w:rPr>
          <w:rFonts w:hint="eastAsia" w:eastAsia="方正楷体简体"/>
          <w:color w:val="FF0000"/>
          <w:sz w:val="32"/>
          <w:szCs w:val="32"/>
          <w:lang w:val="en-US" w:eastAsia="zh-CN"/>
        </w:rPr>
      </w:pPr>
      <w:r>
        <w:rPr>
          <w:rFonts w:hint="eastAsia" w:eastAsia="方正黑体简体"/>
          <w:sz w:val="32"/>
          <w:szCs w:val="32"/>
        </w:rPr>
        <w:t>五、一般公共预算当年拨款情况说明</w:t>
      </w:r>
      <w:r>
        <w:rPr>
          <w:rFonts w:eastAsia="方正楷体简体"/>
          <w:b/>
          <w:sz w:val="32"/>
          <w:szCs w:val="32"/>
        </w:rPr>
        <w:t>…..…..……..…..……</w:t>
      </w:r>
      <w:r>
        <w:rPr>
          <w:rFonts w:hint="eastAsia" w:eastAsia="方正楷体简体"/>
          <w:b/>
          <w:sz w:val="32"/>
          <w:szCs w:val="32"/>
          <w:lang w:val="en-US" w:eastAsia="zh-CN"/>
        </w:rPr>
        <w:t>8</w:t>
      </w:r>
    </w:p>
    <w:p>
      <w:pPr>
        <w:spacing w:line="600" w:lineRule="exact"/>
        <w:ind w:firstLine="643" w:firstLineChars="200"/>
        <w:rPr>
          <w:rFonts w:hint="eastAsia" w:eastAsia="方正楷体简体"/>
          <w:b/>
          <w:sz w:val="32"/>
          <w:szCs w:val="32"/>
          <w:lang w:val="en-US" w:eastAsia="zh-CN"/>
        </w:rPr>
      </w:pPr>
      <w:r>
        <w:rPr>
          <w:rFonts w:hint="eastAsia" w:eastAsia="方正楷体简体"/>
          <w:b/>
          <w:sz w:val="32"/>
          <w:szCs w:val="32"/>
        </w:rPr>
        <w:t>（一）一般公共预算当年拨款规模变化情况</w:t>
      </w:r>
      <w:r>
        <w:rPr>
          <w:rFonts w:eastAsia="方正楷体简体"/>
          <w:b/>
          <w:sz w:val="32"/>
          <w:szCs w:val="32"/>
        </w:rPr>
        <w:t>…..…..……...</w:t>
      </w:r>
      <w:r>
        <w:rPr>
          <w:rFonts w:hint="eastAsia" w:eastAsia="方正楷体简体"/>
          <w:b/>
          <w:sz w:val="32"/>
          <w:szCs w:val="32"/>
          <w:lang w:val="en-US" w:eastAsia="zh-CN"/>
        </w:rPr>
        <w:t>9</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lang w:val="en-US" w:eastAsia="zh-CN"/>
        </w:rPr>
        <w:t>（</w:t>
      </w:r>
      <w:r>
        <w:rPr>
          <w:rFonts w:hint="eastAsia" w:eastAsia="方正楷体简体"/>
          <w:b/>
          <w:sz w:val="32"/>
          <w:szCs w:val="32"/>
        </w:rPr>
        <w:t>二）一般公共预算当年拨款结构情况</w:t>
      </w:r>
      <w:r>
        <w:rPr>
          <w:rFonts w:eastAsia="方正楷体简体"/>
          <w:b/>
          <w:sz w:val="32"/>
          <w:szCs w:val="32"/>
        </w:rPr>
        <w:t>..…..……..…..…....</w:t>
      </w:r>
      <w:r>
        <w:rPr>
          <w:rFonts w:hint="eastAsia" w:eastAsia="方正楷体简体"/>
          <w:b/>
          <w:sz w:val="32"/>
          <w:szCs w:val="32"/>
          <w:lang w:val="en-US" w:eastAsia="zh-CN"/>
        </w:rPr>
        <w:t>9</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（三）一般公共预算当年拨款具体使用情况</w:t>
      </w:r>
      <w:r>
        <w:rPr>
          <w:rFonts w:eastAsia="方正楷体简体"/>
          <w:b/>
          <w:sz w:val="32"/>
          <w:szCs w:val="32"/>
        </w:rPr>
        <w:t>……..…..…...</w:t>
      </w:r>
      <w:r>
        <w:rPr>
          <w:rFonts w:hint="eastAsia" w:eastAsia="方正楷体简体"/>
          <w:b/>
          <w:sz w:val="32"/>
          <w:szCs w:val="32"/>
          <w:lang w:val="en-US" w:eastAsia="zh-CN"/>
        </w:rPr>
        <w:t>9</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六、一般公共预算基本支出情况说明</w:t>
      </w:r>
      <w:r>
        <w:rPr>
          <w:rFonts w:eastAsia="方正楷体简体"/>
          <w:b/>
          <w:sz w:val="32"/>
          <w:szCs w:val="32"/>
        </w:rPr>
        <w:t>……..……..…..……</w:t>
      </w:r>
      <w:r>
        <w:rPr>
          <w:rFonts w:hint="eastAsia" w:eastAsia="方正楷体简体"/>
          <w:b/>
          <w:sz w:val="32"/>
          <w:szCs w:val="32"/>
          <w:lang w:val="en-US" w:eastAsia="zh-CN"/>
        </w:rPr>
        <w:t>11</w:t>
      </w:r>
    </w:p>
    <w:p>
      <w:pPr>
        <w:spacing w:line="600" w:lineRule="exact"/>
        <w:ind w:firstLine="640" w:firstLineChars="200"/>
        <w:rPr>
          <w:rFonts w:hint="default" w:eastAsia="方正楷体简体"/>
          <w:b/>
          <w:sz w:val="32"/>
          <w:szCs w:val="32"/>
          <w:lang w:val="en-US" w:eastAsia="zh-CN"/>
        </w:rPr>
      </w:pPr>
      <w:r>
        <w:rPr>
          <w:rFonts w:hint="eastAsia" w:eastAsia="方正黑体简体"/>
          <w:sz w:val="32"/>
          <w:szCs w:val="32"/>
        </w:rPr>
        <w:t>七、“三公”经费财政拨款预算安排情况说明</w:t>
      </w:r>
      <w:r>
        <w:rPr>
          <w:rFonts w:eastAsia="方正楷体简体"/>
          <w:b/>
          <w:sz w:val="32"/>
          <w:szCs w:val="32"/>
        </w:rPr>
        <w:t>…………..…</w:t>
      </w:r>
      <w:r>
        <w:rPr>
          <w:rFonts w:hint="eastAsia" w:eastAsia="方正楷体简体"/>
          <w:b/>
          <w:sz w:val="32"/>
          <w:szCs w:val="32"/>
          <w:lang w:val="en-US" w:eastAsia="zh-CN"/>
        </w:rPr>
        <w:t>12</w:t>
      </w:r>
    </w:p>
    <w:p>
      <w:pPr>
        <w:spacing w:line="600" w:lineRule="exact"/>
        <w:ind w:firstLine="640" w:firstLineChars="200"/>
        <w:rPr>
          <w:rFonts w:hint="default" w:eastAsia="方正楷体简体"/>
          <w:b/>
          <w:sz w:val="32"/>
          <w:szCs w:val="32"/>
          <w:lang w:val="en-US" w:eastAsia="zh-CN"/>
        </w:rPr>
      </w:pPr>
      <w:r>
        <w:rPr>
          <w:rFonts w:hint="eastAsia" w:eastAsia="方正黑体简体"/>
          <w:sz w:val="32"/>
          <w:szCs w:val="32"/>
        </w:rPr>
        <w:t>八、政府性基金预算支出情况说明</w:t>
      </w:r>
      <w:r>
        <w:rPr>
          <w:rFonts w:eastAsia="方正楷体简体"/>
          <w:b/>
          <w:sz w:val="32"/>
          <w:szCs w:val="32"/>
        </w:rPr>
        <w:t>……..…..……..…..….</w:t>
      </w:r>
      <w:r>
        <w:rPr>
          <w:rFonts w:hint="eastAsia" w:eastAsia="方正楷体简体"/>
          <w:b/>
          <w:sz w:val="32"/>
          <w:szCs w:val="32"/>
          <w:lang w:val="en-US" w:eastAsia="zh-CN"/>
        </w:rPr>
        <w:t>12</w:t>
      </w:r>
    </w:p>
    <w:p>
      <w:pPr>
        <w:spacing w:line="600" w:lineRule="exact"/>
        <w:ind w:firstLine="640" w:firstLineChars="200"/>
        <w:rPr>
          <w:rFonts w:hint="default" w:eastAsia="方正楷体简体"/>
          <w:lang w:val="en-US" w:eastAsia="zh-CN"/>
        </w:rPr>
      </w:pPr>
      <w:r>
        <w:rPr>
          <w:rFonts w:hint="eastAsia" w:eastAsia="方正黑体简体"/>
          <w:sz w:val="32"/>
          <w:szCs w:val="32"/>
        </w:rPr>
        <w:t>九、国有资本经营预算支出情况说明</w:t>
      </w:r>
      <w:r>
        <w:rPr>
          <w:rFonts w:eastAsia="方正楷体简体"/>
          <w:b/>
          <w:sz w:val="32"/>
          <w:szCs w:val="32"/>
        </w:rPr>
        <w:t>…..…..……..…..….</w:t>
      </w:r>
      <w:r>
        <w:rPr>
          <w:rFonts w:hint="eastAsia" w:eastAsia="方正楷体简体"/>
          <w:b/>
          <w:sz w:val="32"/>
          <w:szCs w:val="32"/>
          <w:lang w:val="en-US" w:eastAsia="zh-CN"/>
        </w:rPr>
        <w:t>13</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十、其他重要事项的情况说明</w:t>
      </w:r>
      <w:r>
        <w:rPr>
          <w:rFonts w:eastAsia="方正楷体简体"/>
          <w:b/>
          <w:sz w:val="32"/>
          <w:szCs w:val="32"/>
        </w:rPr>
        <w:t>……..…..……..…..…….....</w:t>
      </w:r>
      <w:r>
        <w:rPr>
          <w:rFonts w:hint="eastAsia" w:eastAsia="方正楷体简体"/>
          <w:b/>
          <w:sz w:val="32"/>
          <w:szCs w:val="32"/>
          <w:lang w:val="en-US" w:eastAsia="zh-CN"/>
        </w:rPr>
        <w:t>13</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（一）机关运行经费</w:t>
      </w:r>
      <w:r>
        <w:rPr>
          <w:rFonts w:eastAsia="方正楷体简体"/>
          <w:b/>
          <w:sz w:val="32"/>
          <w:szCs w:val="32"/>
        </w:rPr>
        <w:t>………………..…..……..…..……..…</w:t>
      </w:r>
      <w:r>
        <w:rPr>
          <w:rFonts w:hint="eastAsia" w:eastAsia="方正楷体简体"/>
          <w:b/>
          <w:sz w:val="32"/>
          <w:szCs w:val="32"/>
          <w:lang w:val="en-US" w:eastAsia="zh-CN"/>
        </w:rPr>
        <w:t>13</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（二）政府采购情况</w:t>
      </w:r>
      <w:r>
        <w:rPr>
          <w:rFonts w:eastAsia="方正楷体简体"/>
          <w:b/>
          <w:sz w:val="32"/>
          <w:szCs w:val="32"/>
        </w:rPr>
        <w:t>………………..…..……..…..……..…</w:t>
      </w:r>
      <w:r>
        <w:rPr>
          <w:rFonts w:hint="eastAsia" w:eastAsia="方正楷体简体"/>
          <w:b/>
          <w:sz w:val="32"/>
          <w:szCs w:val="32"/>
          <w:lang w:val="en-US" w:eastAsia="zh-CN"/>
        </w:rPr>
        <w:t>13</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（三）国有资产占有使用情况</w:t>
      </w:r>
      <w:r>
        <w:rPr>
          <w:rFonts w:eastAsia="方正楷体简体"/>
          <w:b/>
          <w:sz w:val="32"/>
          <w:szCs w:val="32"/>
        </w:rPr>
        <w:t>…………..…..……..…..….</w:t>
      </w:r>
      <w:r>
        <w:rPr>
          <w:rFonts w:hint="eastAsia" w:eastAsia="方正楷体简体"/>
          <w:b/>
          <w:sz w:val="32"/>
          <w:szCs w:val="32"/>
          <w:lang w:val="en-US" w:eastAsia="zh-CN"/>
        </w:rPr>
        <w:t>13</w:t>
      </w:r>
    </w:p>
    <w:p>
      <w:pPr>
        <w:spacing w:line="600" w:lineRule="exact"/>
        <w:ind w:firstLine="643" w:firstLineChars="200"/>
        <w:rPr>
          <w:rFonts w:hint="default" w:eastAsia="方正楷体简体"/>
          <w:b/>
          <w:sz w:val="32"/>
          <w:szCs w:val="32"/>
          <w:lang w:val="en-US" w:eastAsia="zh-CN"/>
        </w:rPr>
      </w:pPr>
      <w:r>
        <w:rPr>
          <w:rFonts w:hint="eastAsia" w:eastAsia="方正楷体简体"/>
          <w:b/>
          <w:sz w:val="32"/>
          <w:szCs w:val="32"/>
        </w:rPr>
        <w:t>（四）绩效目标设置情况</w:t>
      </w:r>
      <w:r>
        <w:rPr>
          <w:rFonts w:eastAsia="方正楷体简体"/>
          <w:b/>
          <w:sz w:val="32"/>
          <w:szCs w:val="32"/>
        </w:rPr>
        <w:t>……………..…..……..…..…….</w:t>
      </w:r>
      <w:r>
        <w:rPr>
          <w:rFonts w:hint="eastAsia" w:eastAsia="方正楷体简体"/>
          <w:b/>
          <w:sz w:val="32"/>
          <w:szCs w:val="32"/>
          <w:lang w:val="en-US" w:eastAsia="zh-CN"/>
        </w:rPr>
        <w:t>13</w:t>
      </w: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十一、名词解释</w:t>
      </w:r>
      <w:r>
        <w:rPr>
          <w:rFonts w:eastAsia="方正楷体简体"/>
          <w:b/>
          <w:sz w:val="32"/>
          <w:szCs w:val="32"/>
        </w:rPr>
        <w:t>…………..…..……..…..……..…..……..…</w:t>
      </w:r>
      <w:r>
        <w:rPr>
          <w:rFonts w:hint="eastAsia" w:eastAsia="方正楷体简体"/>
          <w:b/>
          <w:sz w:val="32"/>
          <w:szCs w:val="32"/>
          <w:lang w:val="en-US" w:eastAsia="zh-CN"/>
        </w:rPr>
        <w:t>14</w:t>
      </w:r>
    </w:p>
    <w:p>
      <w:pPr>
        <w:spacing w:line="590" w:lineRule="exact"/>
        <w:rPr>
          <w:rFonts w:eastAsia="方正楷体简体"/>
          <w:b/>
          <w:sz w:val="32"/>
          <w:szCs w:val="32"/>
        </w:rPr>
      </w:pPr>
    </w:p>
    <w:p>
      <w:pPr>
        <w:spacing w:line="590" w:lineRule="exact"/>
        <w:ind w:firstLine="640" w:firstLineChars="200"/>
        <w:rPr>
          <w:rFonts w:eastAsia="方正仿宋简体"/>
          <w:sz w:val="32"/>
          <w:szCs w:val="32"/>
        </w:rPr>
      </w:pPr>
      <w:r>
        <w:rPr>
          <w:rFonts w:eastAsia="方正仿宋简体"/>
          <w:sz w:val="32"/>
          <w:szCs w:val="32"/>
        </w:rPr>
        <w:t>附件：2024年</w:t>
      </w:r>
      <w:r>
        <w:rPr>
          <w:rFonts w:hint="eastAsia" w:eastAsia="方正仿宋简体"/>
          <w:sz w:val="32"/>
          <w:szCs w:val="32"/>
        </w:rPr>
        <w:t>单位</w:t>
      </w:r>
      <w:r>
        <w:rPr>
          <w:rFonts w:eastAsia="方正仿宋简体"/>
          <w:sz w:val="32"/>
          <w:szCs w:val="32"/>
        </w:rPr>
        <w:t>预算公开表</w:t>
      </w:r>
    </w:p>
    <w:p>
      <w:pPr>
        <w:ind w:firstLine="420" w:firstLineChars="200"/>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sectPr>
          <w:pgSz w:w="11906" w:h="16838"/>
          <w:pgMar w:top="1440" w:right="1588" w:bottom="1440" w:left="1588" w:header="851" w:footer="992" w:gutter="0"/>
          <w:pgNumType w:fmt="numberInDash"/>
          <w:cols w:space="425" w:num="1"/>
          <w:docGrid w:type="lines" w:linePitch="312" w:charSpace="0"/>
        </w:sect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17" w:firstLineChars="192"/>
        <w:rPr>
          <w:rFonts w:eastAsia="方正楷体简体"/>
          <w:b/>
          <w:sz w:val="32"/>
          <w:szCs w:val="32"/>
        </w:rPr>
      </w:pPr>
      <w:r>
        <w:rPr>
          <w:rFonts w:eastAsia="方正楷体简体"/>
          <w:b/>
          <w:sz w:val="32"/>
          <w:szCs w:val="32"/>
        </w:rPr>
        <w:t>（一）职能简介</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中共资阳市雁江区委办公室是行政部门。</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承办区委常委会会议、区委五人小组会、区“四套班子”联席会，草拟会议纪要和备忘录。协助承办区委常委班子民主生活会、区委主要领导召开的有关会议，审核会议纪要。承办区“四套班子”办公室主任联席会议。负责收集、编发每日区级领导日程。编写《领导批示》。负责区级领导联系人的业务指导和联系对接工作。负责区委主要领导公务活动的建议方案。</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2.负责</w:t>
      </w:r>
      <w:r>
        <w:rPr>
          <w:rFonts w:hint="eastAsia" w:ascii="宋体" w:hAnsi="宋体" w:eastAsia="方正仿宋简体" w:cs="方正仿宋简体"/>
          <w:color w:val="000000" w:themeColor="text1"/>
          <w:sz w:val="32"/>
          <w:szCs w:val="32"/>
          <w:lang w:eastAsia="zh-CN"/>
          <w14:textFill>
            <w14:solidFill>
              <w14:schemeClr w14:val="tx1"/>
            </w14:solidFill>
          </w14:textFill>
        </w:rPr>
        <w:t>党</w:t>
      </w:r>
      <w:r>
        <w:rPr>
          <w:rFonts w:hint="eastAsia" w:ascii="宋体" w:hAnsi="宋体" w:eastAsia="方正仿宋简体" w:cs="方正仿宋简体"/>
          <w:color w:val="000000" w:themeColor="text1"/>
          <w:sz w:val="32"/>
          <w:szCs w:val="32"/>
          <w14:textFill>
            <w14:solidFill>
              <w14:schemeClr w14:val="tx1"/>
            </w14:solidFill>
          </w14:textFill>
        </w:rPr>
        <w:t>中央、省委、市委和区委的重要文件、重要会议精神、重大决策部署、重要工作贯彻落实情况的督促检查工作。负责上级党委督办事项和区委主要领导批示交办事项落实情况的督办、上报工作。负责区委常委会</w:t>
      </w:r>
      <w:r>
        <w:rPr>
          <w:rFonts w:hint="eastAsia" w:ascii="宋体" w:hAnsi="宋体" w:eastAsia="方正仿宋简体" w:cs="方正仿宋简体"/>
          <w:color w:val="000000" w:themeColor="text1"/>
          <w:sz w:val="32"/>
          <w:szCs w:val="32"/>
          <w:lang w:eastAsia="zh-CN"/>
          <w14:textFill>
            <w14:solidFill>
              <w14:schemeClr w14:val="tx1"/>
            </w14:solidFill>
          </w14:textFill>
        </w:rPr>
        <w:t>会议</w:t>
      </w:r>
      <w:r>
        <w:rPr>
          <w:rFonts w:hint="eastAsia" w:ascii="宋体" w:hAnsi="宋体" w:eastAsia="方正仿宋简体" w:cs="方正仿宋简体"/>
          <w:color w:val="000000" w:themeColor="text1"/>
          <w:sz w:val="32"/>
          <w:szCs w:val="32"/>
          <w14:textFill>
            <w14:solidFill>
              <w14:schemeClr w14:val="tx1"/>
            </w14:solidFill>
          </w14:textFill>
        </w:rPr>
        <w:t>、区委专题会议定事项、区委主要领导调研安排事项的立项、督办、上报工作。负责人大代表建议、政协委员提案办理工作。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3.负责市委下达县（区）目标的分解、下达和监控。负责统筹协调市委、市政府对县（区）年度目标绩效考核工作。牵头做好全区目标绩效管理有关规定的制定和组织实施。牵头做好各镇（街道）、区级各部门（单位）年度目标的分解、下达、监控和考评工作。负责</w:t>
      </w:r>
      <w:r>
        <w:rPr>
          <w:rFonts w:hint="eastAsia" w:ascii="宋体" w:hAnsi="宋体" w:eastAsia="方正仿宋简体" w:cs="方正仿宋简体"/>
          <w:color w:val="000000" w:themeColor="text1"/>
          <w:sz w:val="32"/>
          <w:szCs w:val="32"/>
          <w:lang w:eastAsia="zh-CN"/>
          <w14:textFill>
            <w14:solidFill>
              <w14:schemeClr w14:val="tx1"/>
            </w14:solidFill>
          </w14:textFill>
        </w:rPr>
        <w:t>全</w:t>
      </w:r>
      <w:r>
        <w:rPr>
          <w:rFonts w:hint="eastAsia" w:ascii="宋体" w:hAnsi="宋体" w:eastAsia="方正仿宋简体" w:cs="方正仿宋简体"/>
          <w:color w:val="000000" w:themeColor="text1"/>
          <w:sz w:val="32"/>
          <w:szCs w:val="32"/>
          <w14:textFill>
            <w14:solidFill>
              <w14:schemeClr w14:val="tx1"/>
            </w14:solidFill>
          </w14:textFill>
        </w:rPr>
        <w:t>区目标会议的筹备工作。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4.负责牵头组织、撰写、审核区委工作安排、总结、报告、汇报等有关全区工作的综合性文稿，区委主要领导在决策部署、调查研究等方面的文稿和相关理论文章。负责整理、汇编区委主要领导讲话、文稿。负责撰写区委办公室有关文稿。</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5.负责联系的区委领导相关文件、文稿的审核把关工作。负责联系区委领导调研活动的统筹协调、业务（专题）会议的会务组织和会议纪要的起草、审核工作。负责联系区委领导的来信来函、文件文档的办理和管理。负责联系区委领导交办工作、事项的协调和督促。</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6.承担区党代会、区委全会和其他全区性重要会议的会务工作，参与或指导区委、区政府召开的重大会议和以区委名义召开的各类会议的会务工作。承办区委领导参加的有关会议、活动，负责区委办公室和直属单位人员参加外部会议、活动的通知及协调衔接工作。负责区委办公室内部以及与区级部门（单位）的联系协调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7.承担中央及有关部委、省委及有关部门、市委及有关部门和区级班子、下级党委</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党组</w:t>
      </w:r>
      <w:r>
        <w:rPr>
          <w:rFonts w:hint="eastAsia" w:ascii="宋体" w:hAnsi="宋体" w:eastAsia="方正仿宋简体" w:cs="方正仿宋简体"/>
          <w:color w:val="000000" w:themeColor="text1"/>
          <w:sz w:val="32"/>
          <w:szCs w:val="32"/>
          <w:lang w:eastAsia="zh-CN"/>
          <w14:textFill>
            <w14:solidFill>
              <w14:schemeClr w14:val="tx1"/>
            </w14:solidFill>
          </w14:textFill>
        </w:rPr>
        <w:t>）</w:t>
      </w:r>
      <w:r>
        <w:rPr>
          <w:rFonts w:hint="eastAsia" w:ascii="宋体" w:hAnsi="宋体" w:eastAsia="方正仿宋简体" w:cs="方正仿宋简体"/>
          <w:color w:val="000000" w:themeColor="text1"/>
          <w:sz w:val="32"/>
          <w:szCs w:val="32"/>
          <w14:textFill>
            <w14:solidFill>
              <w14:schemeClr w14:val="tx1"/>
            </w14:solidFill>
          </w14:textFill>
        </w:rPr>
        <w:t>来文来电的签收、登记、拟办、送阅、分发、保密、立卷归档和清退、销毁工作。承担区委及区委办公室文件资料的起草、修改、校核、印发、存档工作。管理区委及区委办公室印鉴、介绍信。</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8.负责全区重要信息的收集整理和信息刊物的编发工作，开展信息调研。负责向上级党委办公室（厅）报送信息。负责全区党委信息队伍建设和业务指导。考核全区党委（党组）信息工作。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9.承办区委向市委提出党内法规制定建议，配合做好党内法规征求意见等工作。承办区委规范性文件的备案、评估、清理等工作。协助做好文件审核的相关工作。负责各镇（街道）党（工）委、</w:t>
      </w:r>
      <w:r>
        <w:rPr>
          <w:rFonts w:ascii="宋体" w:hAnsi="宋体" w:eastAsia="方正仿宋简体" w:cs="方正仿宋简体"/>
          <w:color w:val="000000" w:themeColor="text1"/>
          <w:sz w:val="32"/>
          <w:szCs w:val="32"/>
          <w14:textFill>
            <w14:solidFill>
              <w14:schemeClr w14:val="tx1"/>
            </w14:solidFill>
          </w14:textFill>
        </w:rPr>
        <w:t>区委</w:t>
      </w:r>
      <w:r>
        <w:rPr>
          <w:rFonts w:hint="eastAsia" w:ascii="宋体" w:hAnsi="宋体" w:eastAsia="方正仿宋简体" w:cs="方正仿宋简体"/>
          <w:color w:val="000000" w:themeColor="text1"/>
          <w:sz w:val="32"/>
          <w:szCs w:val="32"/>
          <w14:textFill>
            <w14:solidFill>
              <w14:schemeClr w14:val="tx1"/>
            </w14:solidFill>
          </w14:textFill>
        </w:rPr>
        <w:t>各</w:t>
      </w:r>
      <w:r>
        <w:rPr>
          <w:rFonts w:ascii="宋体" w:hAnsi="宋体" w:eastAsia="方正仿宋简体" w:cs="方正仿宋简体"/>
          <w:color w:val="000000" w:themeColor="text1"/>
          <w:sz w:val="32"/>
          <w:szCs w:val="32"/>
          <w14:textFill>
            <w14:solidFill>
              <w14:schemeClr w14:val="tx1"/>
            </w14:solidFill>
          </w14:textFill>
        </w:rPr>
        <w:t>部委规范性文件的审查备案工作。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10.负责区委及区委办公室工作所需的后勤保障服务等工作。负责区委办公室承办的会议后勤服务、单位财务管理工作。承担区委办公室机关车辆、办公设施设备等国有资产和办公用品的采购、分配、使用、维护管理工作。负责区委办公室退休人员的服务工作。负责区委办公室驾驶人员、后勤服务人员的教育管理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11.</w:t>
      </w:r>
      <w:r>
        <w:rPr>
          <w:rFonts w:ascii="宋体" w:hAnsi="宋体" w:eastAsia="方正仿宋简体" w:cs="方正仿宋简体"/>
          <w:color w:val="000000" w:themeColor="text1"/>
          <w:sz w:val="32"/>
          <w:szCs w:val="32"/>
          <w14:textFill>
            <w14:solidFill>
              <w14:schemeClr w14:val="tx1"/>
            </w14:solidFill>
          </w14:textFill>
        </w:rPr>
        <w:t>负责</w:t>
      </w:r>
      <w:r>
        <w:rPr>
          <w:rFonts w:hint="eastAsia" w:ascii="宋体" w:hAnsi="宋体" w:eastAsia="方正仿宋简体" w:cs="方正仿宋简体"/>
          <w:color w:val="000000" w:themeColor="text1"/>
          <w:sz w:val="32"/>
          <w:szCs w:val="32"/>
          <w14:textFill>
            <w14:solidFill>
              <w14:schemeClr w14:val="tx1"/>
            </w14:solidFill>
          </w14:textFill>
        </w:rPr>
        <w:t>区委办公室机关和直属单位的</w:t>
      </w:r>
      <w:r>
        <w:rPr>
          <w:rFonts w:ascii="宋体" w:hAnsi="宋体" w:eastAsia="方正仿宋简体" w:cs="方正仿宋简体"/>
          <w:color w:val="000000" w:themeColor="text1"/>
          <w:sz w:val="32"/>
          <w:szCs w:val="32"/>
          <w14:textFill>
            <w14:solidFill>
              <w14:schemeClr w14:val="tx1"/>
            </w14:solidFill>
          </w14:textFill>
        </w:rPr>
        <w:t>安全、消防、接访、卫生等工作。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12.负责区委办公室机关和直属单位的机构编制、干部人事、教育培训等工作。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13.负责指导、协调全区保密工作，制定并组织实施全区保密工作计划。负责指导全区保密业务技术、保密技术防范工作。负责组织开展保密法治宣传、教育培训。负责指导、监督全区涉密人员的确定、变更、备案和动态管理。负责组织、指导全区保密监督检查、失泄密事件查处和应急处置工作。负责涉密载体销毁工作。负责指导、协调、监督全区定密、密级变更和解密工作。协助有关部门做好重大经济、科技项目和重点工作、重大涉密、涉外活动保密监督和服务保障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14.负责贯彻落实中央、省、市密码工作方针、政策、条例、规划和上级工作部署。研究提出解决密码工作重大问题的建议。拟定并组织实施全区密码工作发展规划，制定相关工作制度和管理规定。组织实施全区党政系统密码通信保障工作和密码通信网络的规划、建设和管理工作。负责全区信息化密码保障体系的规划、建设和管理工作。负责核心密码的绝对安全，确保机要专网通信的绝对安全、畅通。依法履行全区密码管理职能及商用密码管理职能，组织查处违法违纪研制、生产、销售、使用密码行为。组织实施区委领导应急随行密码服务保障。组织应急密码通信演练。组织实施核心密码和普通密码通信工作。负责网信收发、转办、上报。负责收发、翻译、传输、办理党委、人大、政府、政协机关及各部门（单位）密码电报和内部传真电报以及密码电报的分发、借阅、清退、归档、销毁等工作。负责机要干部选调、改行的报批手续。承办区密码工作领导小组日常工作和交办事项。承担机要值班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15.负责制定全区档案事业发展规划</w:t>
      </w:r>
      <w:r>
        <w:rPr>
          <w:rFonts w:ascii="宋体" w:hAnsi="宋体" w:eastAsia="方正仿宋简体" w:cs="方正仿宋简体"/>
          <w:color w:val="000000" w:themeColor="text1"/>
          <w:sz w:val="32"/>
          <w:szCs w:val="32"/>
          <w14:textFill>
            <w14:solidFill>
              <w14:schemeClr w14:val="tx1"/>
            </w14:solidFill>
          </w14:textFill>
        </w:rPr>
        <w:t>和档案工作规章制度</w:t>
      </w:r>
      <w:r>
        <w:rPr>
          <w:rFonts w:hint="eastAsia" w:ascii="宋体" w:hAnsi="宋体" w:eastAsia="方正仿宋简体" w:cs="方正仿宋简体"/>
          <w:color w:val="000000" w:themeColor="text1"/>
          <w:sz w:val="32"/>
          <w:szCs w:val="32"/>
          <w14:textFill>
            <w14:solidFill>
              <w14:schemeClr w14:val="tx1"/>
            </w14:solidFill>
          </w14:textFill>
        </w:rPr>
        <w:t>，并组织实施。监督、检查档案法律、法规贯彻执行情况，</w:t>
      </w:r>
      <w:r>
        <w:rPr>
          <w:rFonts w:ascii="宋体" w:hAnsi="宋体" w:eastAsia="方正仿宋简体" w:cs="方正仿宋简体"/>
          <w:color w:val="000000" w:themeColor="text1"/>
          <w:sz w:val="32"/>
          <w:szCs w:val="32"/>
          <w14:textFill>
            <w14:solidFill>
              <w14:schemeClr w14:val="tx1"/>
            </w14:solidFill>
          </w14:textFill>
        </w:rPr>
        <w:t>依法查处档案违法行为</w:t>
      </w:r>
      <w:r>
        <w:rPr>
          <w:rFonts w:hint="eastAsia" w:ascii="宋体" w:hAnsi="宋体" w:eastAsia="方正仿宋简体" w:cs="方正仿宋简体"/>
          <w:color w:val="000000" w:themeColor="text1"/>
          <w:sz w:val="32"/>
          <w:szCs w:val="32"/>
          <w14:textFill>
            <w14:solidFill>
              <w14:schemeClr w14:val="tx1"/>
            </w14:solidFill>
          </w14:textFill>
        </w:rPr>
        <w:t>。</w:t>
      </w:r>
      <w:r>
        <w:rPr>
          <w:rFonts w:ascii="宋体" w:hAnsi="宋体" w:eastAsia="方正仿宋简体" w:cs="方正仿宋简体"/>
          <w:color w:val="000000" w:themeColor="text1"/>
          <w:sz w:val="32"/>
          <w:szCs w:val="32"/>
          <w14:textFill>
            <w14:solidFill>
              <w14:schemeClr w14:val="tx1"/>
            </w14:solidFill>
          </w14:textFill>
        </w:rPr>
        <w:t>组织、指导</w:t>
      </w:r>
      <w:r>
        <w:rPr>
          <w:rFonts w:hint="eastAsia" w:ascii="宋体" w:hAnsi="宋体" w:eastAsia="方正仿宋简体" w:cs="方正仿宋简体"/>
          <w:color w:val="000000" w:themeColor="text1"/>
          <w:sz w:val="32"/>
          <w:szCs w:val="32"/>
          <w14:textFill>
            <w14:solidFill>
              <w14:schemeClr w14:val="tx1"/>
            </w14:solidFill>
          </w14:textFill>
        </w:rPr>
        <w:t>全区</w:t>
      </w:r>
      <w:r>
        <w:rPr>
          <w:rFonts w:ascii="宋体" w:hAnsi="宋体" w:eastAsia="方正仿宋简体" w:cs="方正仿宋简体"/>
          <w:color w:val="000000" w:themeColor="text1"/>
          <w:sz w:val="32"/>
          <w:szCs w:val="32"/>
          <w14:textFill>
            <w14:solidFill>
              <w14:schemeClr w14:val="tx1"/>
            </w14:solidFill>
          </w14:textFill>
        </w:rPr>
        <w:t>档案理论与科学技术研究、档案宣传与档案教育、档案工作人员培训</w:t>
      </w:r>
      <w:r>
        <w:rPr>
          <w:rFonts w:hint="eastAsia" w:ascii="宋体" w:hAnsi="宋体" w:eastAsia="方正仿宋简体" w:cs="方正仿宋简体"/>
          <w:color w:val="000000" w:themeColor="text1"/>
          <w:sz w:val="32"/>
          <w:szCs w:val="32"/>
          <w14:textFill>
            <w14:solidFill>
              <w14:schemeClr w14:val="tx1"/>
            </w14:solidFill>
          </w14:textFill>
        </w:rPr>
        <w:t>。指导协调区档案馆工作。负责区委办公室档案管理工作。</w:t>
      </w:r>
    </w:p>
    <w:p>
      <w:pPr>
        <w:spacing w:line="600" w:lineRule="exact"/>
        <w:ind w:firstLine="640" w:firstLineChars="200"/>
        <w:rPr>
          <w:rFonts w:ascii="宋体" w:hAnsi="宋体" w:eastAsia="方正仿宋简体" w:cs="方正仿宋简体"/>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16.完成区委交办的其他任务。</w:t>
      </w:r>
    </w:p>
    <w:p>
      <w:pPr>
        <w:spacing w:line="600" w:lineRule="exact"/>
        <w:ind w:firstLine="617" w:firstLineChars="192"/>
        <w:rPr>
          <w:rFonts w:eastAsia="方正楷体简体"/>
          <w:b/>
          <w:sz w:val="32"/>
          <w:szCs w:val="32"/>
        </w:rPr>
      </w:pPr>
      <w:r>
        <w:rPr>
          <w:rFonts w:eastAsia="方正楷体简体"/>
          <w:b/>
          <w:sz w:val="32"/>
          <w:szCs w:val="32"/>
        </w:rPr>
        <w:t>（二）2024年重点工作</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rPr>
        <w:t>2024年，区委办公室将继续以习近平新时代中国特色社会主义思想为指导，全面落实习近平总书记对四川工作系列重要指示精神和党中央、省委、市委、区委决策部署，高质量做好参谋辅政、沟通协调、督办落实、服务保障等各项工作，紧扣“三化联动”发展战略，主动担当作为，努力为新时代雁江现代化建设作出新的更大贡献。</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lang w:val="en-US" w:eastAsia="zh-CN"/>
        </w:rPr>
        <w:t>1</w:t>
      </w:r>
      <w:r>
        <w:rPr>
          <w:rFonts w:hint="eastAsia" w:ascii="宋体" w:hAnsi="宋体" w:eastAsia="方正仿宋简体" w:cs="Times New Roman"/>
          <w:sz w:val="34"/>
          <w:szCs w:val="34"/>
        </w:rPr>
        <w:t>、坚持全面从严治党，进一步提升党建工作水平</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rPr>
        <w:t>坚持把党的政治建设摆在首位，统筹推进党的各项建设再上新台阶。一是持续开展理论学习。深入学习贯彻习近平新时代中国特色社会主义思想，学习贯彻习近平总书记系列重要讲话、重要指示精神，深入贯彻落实党的二十大精神，准确把握重点任务与工作要求，结合工作实际，细化落实措施。二是履行管党治党责任。坚持新时期好干部标准，匡正选人用人风气，打造一支忠诚干净担当的高素质党办干部队伍；进一步严肃党内政治生活，把好发展党员质量关，完善基层组织各项制度，持续提升基层组织建设水平。三是推进党风廉政建设。把党风廉政建设和反腐败斗争始终摆在重要位置，持之以恒纠治“四风”问题，加强对党员干部思想道德和党纪国法教育，不断筑牢党员干部“</w:t>
      </w:r>
      <w:r>
        <w:rPr>
          <w:rFonts w:hint="eastAsia" w:ascii="宋体" w:hAnsi="宋体" w:eastAsia="方正仿宋简体" w:cs="Times New Roman"/>
          <w:sz w:val="34"/>
          <w:szCs w:val="34"/>
          <w:lang w:eastAsia="zh-CN"/>
        </w:rPr>
        <w:t>不敢腐、不能腐、不想腐</w:t>
      </w:r>
      <w:r>
        <w:rPr>
          <w:rFonts w:hint="eastAsia" w:ascii="宋体" w:hAnsi="宋体" w:eastAsia="方正仿宋简体" w:cs="Times New Roman"/>
          <w:sz w:val="34"/>
          <w:szCs w:val="34"/>
        </w:rPr>
        <w:t>”的思想堤坝，持续营造风清气正的机关政治生态。</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lang w:val="en-US" w:eastAsia="zh-CN"/>
        </w:rPr>
        <w:t>2</w:t>
      </w:r>
      <w:r>
        <w:rPr>
          <w:rFonts w:hint="eastAsia" w:ascii="宋体" w:hAnsi="宋体" w:eastAsia="方正仿宋简体" w:cs="Times New Roman"/>
          <w:sz w:val="34"/>
          <w:szCs w:val="34"/>
        </w:rPr>
        <w:t>、坚持以文辅政，持续发挥参谋助手作用</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rPr>
        <w:t>牢牢把握职能定位，提高思想站位，进一步提升研究分析和文稿服务水平，更好助力区委区政府决策。一是提高课题研究水平。围绕辖区三大主导产业，聚焦经济建设、文化旅游、基层治理、国家安全体系和能力现代化等领域，高质量开展系列课题研究，为前瞻性思考、全局性谋划、整体性推进区委中心工作提供决策咨询参考。二是提升文稿服务能力。继续高质量做好2024年各类重要文稿起草以及区委重要上报文稿的审核把关，持续跟进全区重点项目工作，加强对业务性工作的研究，增强文稿服务全区重点工作能力；聚焦领导关注重点，完成一批高质量调研报告，为区委做好决策参谋。三是提升信息工作质量。紧紧围绕中央和省、市、区决策部署，制定信息报送和调研工作计划，精准挖掘并报送经验成效、问题建议、决策咨询等信息，主动报送全区贯彻落实党和国家重大决策、全省全市全区重点工作的重要进展、经验做法、困难问题和意见建议，高标准做好报送信息工作。</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lang w:val="en-US" w:eastAsia="zh-CN"/>
        </w:rPr>
        <w:t>3</w:t>
      </w:r>
      <w:r>
        <w:rPr>
          <w:rFonts w:hint="eastAsia" w:ascii="宋体" w:hAnsi="宋体" w:eastAsia="方正仿宋简体" w:cs="Times New Roman"/>
          <w:sz w:val="34"/>
          <w:szCs w:val="34"/>
        </w:rPr>
        <w:t>、坚持统筹协调，不断提升机关运转效能</w:t>
      </w:r>
    </w:p>
    <w:p>
      <w:pPr>
        <w:keepNext w:val="0"/>
        <w:keepLines w:val="0"/>
        <w:pageBreakBefore w:val="0"/>
        <w:widowControl w:val="0"/>
        <w:kinsoku/>
        <w:wordWrap/>
        <w:overflowPunct/>
        <w:topLinePunct w:val="0"/>
        <w:autoSpaceDE/>
        <w:autoSpaceDN/>
        <w:bidi w:val="0"/>
        <w:spacing w:line="590" w:lineRule="exact"/>
        <w:ind w:firstLine="680" w:firstLineChars="200"/>
        <w:textAlignment w:val="auto"/>
        <w:rPr>
          <w:rFonts w:hint="eastAsia" w:ascii="宋体" w:hAnsi="宋体" w:eastAsia="方正仿宋简体" w:cs="Times New Roman"/>
          <w:sz w:val="34"/>
          <w:szCs w:val="34"/>
        </w:rPr>
      </w:pPr>
      <w:r>
        <w:rPr>
          <w:rFonts w:hint="eastAsia" w:ascii="宋体" w:hAnsi="宋体" w:eastAsia="方正仿宋简体" w:cs="Times New Roman"/>
          <w:sz w:val="34"/>
          <w:szCs w:val="34"/>
        </w:rPr>
        <w:t>坚持履职尽责，发挥“两办”作为区委的“坚强前哨”和“巩固后院”的重要作用，高质量做好“三服务”工作。一是做好办文办会工作。紧紧围绕区委中心工作，立足文件、法规、会议三大板块，强化文件法规工作的对上沟通对接、对下统筹协调，为中心工作提供有力保障；按照制度化、规范化管理要求，围绕“优化政务流程，提升全区会务水平”强化制度建设，以制度创新提升会务工作水平。二是发挥督查导向作用。继续严格落实有关政治要件闭环落实机制工作部署，把推动落实习近平新时代中国特色社会主义思想作为首要职责；围绕市委市政府重点工作和民生实事、区委六届七次全会、区委主要领导批示指示交办强化督查督办，推动各项中心工作落实落细；加强对市绩效评估指标任务统筹督促，对区绩效管理全流程进行优化提升，全面推动各项绩效指标任务落实。三是筑牢安全保密防线。紧盯重点领域、重大事件、重要节点，科学做好风险评估和预判，以大概率思维应对小概率事件，统筹做好保密和国家安全各项工作；持续提高涉外事件的规范处置能力，确保涉外管理更加规范有序。</w:t>
      </w:r>
    </w:p>
    <w:p>
      <w:pPr>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单位预算单位构成</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简体" w:cs="方正仿宋简体"/>
          <w:color w:val="FF0000"/>
          <w:sz w:val="33"/>
          <w:szCs w:val="33"/>
        </w:rPr>
      </w:pPr>
      <w:r>
        <w:rPr>
          <w:rFonts w:hint="eastAsia" w:ascii="宋体" w:hAnsi="宋体" w:eastAsia="方正仿宋简体"/>
          <w:sz w:val="33"/>
          <w:szCs w:val="33"/>
          <w:lang w:eastAsia="zh-CN"/>
        </w:rPr>
        <w:t>根据《</w:t>
      </w:r>
      <w:r>
        <w:rPr>
          <w:rFonts w:hint="eastAsia" w:ascii="宋体" w:hAnsi="宋体" w:eastAsia="方正仿宋简体" w:cs="Times New Roman"/>
          <w:sz w:val="34"/>
          <w:szCs w:val="34"/>
        </w:rPr>
        <w:t>中共资阳市雁江区委机构编制委员会关于调整区委办公室有关机构编制事项的通知</w:t>
      </w:r>
      <w:r>
        <w:rPr>
          <w:rFonts w:hint="eastAsia" w:ascii="宋体" w:hAnsi="宋体" w:eastAsia="方正仿宋简体" w:cs="Times New Roman"/>
          <w:sz w:val="34"/>
          <w:szCs w:val="34"/>
          <w:lang w:eastAsia="zh-CN"/>
        </w:rPr>
        <w:t>》（</w:t>
      </w:r>
      <w:r>
        <w:rPr>
          <w:rFonts w:hint="eastAsia" w:ascii="宋体" w:hAnsi="宋体" w:eastAsia="方正仿宋简体"/>
          <w:sz w:val="34"/>
          <w:szCs w:val="34"/>
        </w:rPr>
        <w:t>资雁委编发〔2019〕53号</w:t>
      </w:r>
      <w:r>
        <w:rPr>
          <w:rFonts w:hint="eastAsia" w:ascii="宋体" w:hAnsi="宋体" w:eastAsia="方正仿宋简体"/>
          <w:sz w:val="34"/>
          <w:szCs w:val="34"/>
          <w:lang w:eastAsia="zh-CN"/>
        </w:rPr>
        <w:t>），</w:t>
      </w:r>
      <w:r>
        <w:rPr>
          <w:rFonts w:hint="eastAsia" w:ascii="宋体" w:hAnsi="宋体" w:eastAsia="方正仿宋简体"/>
          <w:sz w:val="33"/>
          <w:szCs w:val="33"/>
        </w:rPr>
        <w:t>中共资阳市雁江区委办公室是区委直属正科级行政机构，是财政全额拨款的一级预算单位，</w:t>
      </w:r>
      <w:r>
        <w:rPr>
          <w:rFonts w:hint="eastAsia" w:ascii="宋体" w:hAnsi="宋体" w:eastAsia="方正仿宋简体" w:cs="Times New Roman"/>
          <w:sz w:val="33"/>
          <w:szCs w:val="33"/>
        </w:rPr>
        <w:t>区委办公室下设15个内设机构（区委常委办公室、区委督查室、区委目标绩效管理办公室、综合一室、综合二室、秘书一股、秘书二股、信息调研室、法规股、行管股、安全保卫股、人事股、保密技术股、密码管理通信股、档案管理股）、2个另设机构（机关党委办公室、区委国安办综合股）、1个正科级参公管理事业单位（区网管中心）、3个股级事业单位（区委办公室信息研究中心、区公务服务中心、区文电服务中心）。</w:t>
      </w:r>
    </w:p>
    <w:p>
      <w:pPr>
        <w:keepNext w:val="0"/>
        <w:keepLines w:val="0"/>
        <w:pageBreakBefore w:val="0"/>
        <w:widowControl w:val="0"/>
        <w:kinsoku/>
        <w:wordWrap/>
        <w:overflowPunct/>
        <w:topLinePunct w:val="0"/>
        <w:autoSpaceDE/>
        <w:autoSpaceDN/>
        <w:bidi w:val="0"/>
        <w:spacing w:line="590" w:lineRule="exact"/>
        <w:ind w:right="91" w:firstLine="645"/>
        <w:textAlignment w:val="auto"/>
        <w:rPr>
          <w:rFonts w:hint="eastAsia" w:ascii="宋体" w:hAnsi="宋体" w:eastAsia="方正仿宋简体"/>
          <w:sz w:val="33"/>
          <w:szCs w:val="33"/>
        </w:rPr>
      </w:pPr>
      <w:r>
        <w:rPr>
          <w:rFonts w:hint="eastAsia" w:ascii="宋体" w:hAnsi="宋体" w:eastAsia="方正仿宋简体"/>
          <w:sz w:val="33"/>
          <w:szCs w:val="33"/>
        </w:rPr>
        <w:t>中共资阳市雁江区委办公室下属财政全额拨款事业单位</w:t>
      </w:r>
      <w:r>
        <w:rPr>
          <w:rFonts w:hint="eastAsia" w:ascii="宋体" w:hAnsi="宋体" w:eastAsia="方正仿宋简体"/>
          <w:sz w:val="33"/>
          <w:szCs w:val="33"/>
          <w:lang w:val="en-US" w:eastAsia="zh-CN"/>
        </w:rPr>
        <w:t>4</w:t>
      </w:r>
      <w:r>
        <w:rPr>
          <w:rFonts w:hint="eastAsia" w:ascii="宋体" w:hAnsi="宋体" w:eastAsia="方正仿宋简体"/>
          <w:sz w:val="33"/>
          <w:szCs w:val="33"/>
        </w:rPr>
        <w:t>个：</w:t>
      </w:r>
      <w:r>
        <w:rPr>
          <w:rFonts w:hint="eastAsia" w:ascii="宋体" w:hAnsi="宋体" w:eastAsia="方正仿宋简体"/>
          <w:sz w:val="33"/>
          <w:szCs w:val="33"/>
          <w:lang w:eastAsia="zh-CN"/>
        </w:rPr>
        <w:t>区网管中心（参公事业单位）、区委办公室</w:t>
      </w:r>
      <w:r>
        <w:rPr>
          <w:rFonts w:hint="eastAsia" w:ascii="宋体" w:hAnsi="宋体" w:eastAsia="方正仿宋简体"/>
          <w:sz w:val="33"/>
          <w:szCs w:val="33"/>
        </w:rPr>
        <w:t>信息研究中</w:t>
      </w:r>
      <w:r>
        <w:rPr>
          <w:rFonts w:hint="eastAsia" w:ascii="宋体" w:hAnsi="宋体" w:eastAsia="方正仿宋简体"/>
          <w:spacing w:val="-6"/>
          <w:sz w:val="33"/>
          <w:szCs w:val="33"/>
        </w:rPr>
        <w:t>心、</w:t>
      </w:r>
      <w:r>
        <w:rPr>
          <w:rFonts w:hint="eastAsia" w:ascii="宋体" w:hAnsi="宋体" w:eastAsia="方正仿宋简体"/>
          <w:spacing w:val="-6"/>
          <w:sz w:val="33"/>
          <w:szCs w:val="33"/>
          <w:lang w:eastAsia="zh-CN"/>
        </w:rPr>
        <w:t>区</w:t>
      </w:r>
      <w:r>
        <w:rPr>
          <w:rFonts w:hint="eastAsia" w:ascii="宋体" w:hAnsi="宋体" w:eastAsia="方正仿宋简体"/>
          <w:spacing w:val="-6"/>
          <w:sz w:val="33"/>
          <w:szCs w:val="33"/>
        </w:rPr>
        <w:t>公务服务中心、</w:t>
      </w:r>
      <w:r>
        <w:rPr>
          <w:rFonts w:hint="eastAsia" w:ascii="宋体" w:hAnsi="宋体" w:eastAsia="方正仿宋简体"/>
          <w:spacing w:val="-6"/>
          <w:sz w:val="33"/>
          <w:szCs w:val="33"/>
          <w:lang w:eastAsia="zh-CN"/>
        </w:rPr>
        <w:t>区</w:t>
      </w:r>
      <w:r>
        <w:rPr>
          <w:rFonts w:hint="eastAsia" w:ascii="宋体" w:hAnsi="宋体" w:eastAsia="方正仿宋简体"/>
          <w:spacing w:val="-6"/>
          <w:sz w:val="33"/>
          <w:szCs w:val="33"/>
        </w:rPr>
        <w:t>文电服务中心</w:t>
      </w:r>
      <w:r>
        <w:rPr>
          <w:rFonts w:hint="eastAsia" w:ascii="宋体" w:hAnsi="宋体" w:eastAsia="方正仿宋简体"/>
          <w:spacing w:val="-6"/>
          <w:sz w:val="33"/>
          <w:szCs w:val="33"/>
          <w:lang w:eastAsia="zh-CN"/>
        </w:rPr>
        <w:t>。</w:t>
      </w:r>
      <w:r>
        <w:rPr>
          <w:rFonts w:hint="eastAsia" w:ascii="宋体" w:hAnsi="宋体" w:eastAsia="方正仿宋简体"/>
          <w:spacing w:val="-6"/>
          <w:sz w:val="33"/>
          <w:szCs w:val="33"/>
        </w:rPr>
        <w:t>由区委办公室直接管理。</w:t>
      </w:r>
    </w:p>
    <w:p>
      <w:pPr>
        <w:keepNext w:val="0"/>
        <w:keepLines w:val="0"/>
        <w:pageBreakBefore w:val="0"/>
        <w:widowControl w:val="0"/>
        <w:kinsoku/>
        <w:wordWrap/>
        <w:overflowPunct/>
        <w:topLinePunct w:val="0"/>
        <w:autoSpaceDE/>
        <w:autoSpaceDN/>
        <w:bidi w:val="0"/>
        <w:spacing w:line="590" w:lineRule="exact"/>
        <w:ind w:right="91" w:firstLine="645"/>
        <w:textAlignment w:val="auto"/>
        <w:rPr>
          <w:rFonts w:hint="eastAsia" w:ascii="宋体" w:hAnsi="宋体" w:eastAsia="方正仿宋简体"/>
          <w:sz w:val="33"/>
          <w:szCs w:val="33"/>
        </w:rPr>
      </w:pPr>
      <w:r>
        <w:rPr>
          <w:rFonts w:hint="eastAsia" w:ascii="宋体" w:hAnsi="宋体" w:eastAsia="方正仿宋简体"/>
          <w:sz w:val="33"/>
          <w:szCs w:val="33"/>
        </w:rPr>
        <w:t>中共资阳市雁江区委办公室挂靠两个行政单位：民盟</w:t>
      </w:r>
      <w:r>
        <w:rPr>
          <w:rFonts w:hint="eastAsia" w:ascii="宋体" w:hAnsi="宋体" w:eastAsia="方正仿宋简体"/>
          <w:sz w:val="33"/>
          <w:szCs w:val="33"/>
          <w:lang w:eastAsia="zh-CN"/>
        </w:rPr>
        <w:t>区委</w:t>
      </w:r>
      <w:r>
        <w:rPr>
          <w:rFonts w:hint="eastAsia" w:ascii="宋体" w:hAnsi="宋体" w:eastAsia="方正仿宋简体"/>
          <w:sz w:val="33"/>
          <w:szCs w:val="33"/>
        </w:rPr>
        <w:t>、</w:t>
      </w:r>
      <w:r>
        <w:rPr>
          <w:rFonts w:hint="eastAsia" w:ascii="宋体" w:hAnsi="宋体" w:eastAsia="方正仿宋简体"/>
          <w:sz w:val="33"/>
          <w:szCs w:val="33"/>
          <w:lang w:eastAsia="zh-CN"/>
        </w:rPr>
        <w:t>区委</w:t>
      </w:r>
      <w:r>
        <w:rPr>
          <w:rFonts w:hint="eastAsia" w:ascii="宋体" w:hAnsi="宋体" w:eastAsia="方正仿宋简体"/>
          <w:sz w:val="33"/>
          <w:szCs w:val="33"/>
        </w:rPr>
        <w:t>政研室</w:t>
      </w:r>
      <w:r>
        <w:rPr>
          <w:rFonts w:hint="eastAsia" w:ascii="宋体" w:hAnsi="宋体" w:eastAsia="方正仿宋简体"/>
          <w:sz w:val="33"/>
          <w:szCs w:val="33"/>
          <w:lang w:eastAsia="zh-CN"/>
        </w:rPr>
        <w:t>；挂靠一个全额拨款的参公事业单位：区委党研室。</w:t>
      </w:r>
      <w:r>
        <w:rPr>
          <w:rFonts w:hint="eastAsia" w:ascii="宋体" w:hAnsi="宋体" w:eastAsia="方正仿宋简体"/>
          <w:sz w:val="33"/>
          <w:szCs w:val="33"/>
        </w:rPr>
        <w:t>在区委办公室经费内独立核算。</w:t>
      </w:r>
    </w:p>
    <w:p>
      <w:pPr>
        <w:spacing w:line="600" w:lineRule="exact"/>
        <w:ind w:firstLine="640" w:firstLineChars="200"/>
        <w:rPr>
          <w:rFonts w:eastAsia="黑体"/>
          <w:sz w:val="32"/>
          <w:szCs w:val="32"/>
        </w:rPr>
      </w:pPr>
      <w:r>
        <w:rPr>
          <w:rFonts w:hint="eastAsia" w:eastAsia="黑体"/>
          <w:sz w:val="32"/>
          <w:szCs w:val="32"/>
        </w:rPr>
        <w:t>三</w:t>
      </w:r>
      <w:r>
        <w:rPr>
          <w:rFonts w:eastAsia="黑体"/>
          <w:sz w:val="32"/>
          <w:szCs w:val="32"/>
        </w:rPr>
        <w:t>、收支预算情况</w:t>
      </w:r>
      <w:r>
        <w:rPr>
          <w:rFonts w:hint="eastAsia" w:eastAsia="黑体"/>
          <w:sz w:val="32"/>
          <w:szCs w:val="32"/>
        </w:rPr>
        <w:t>说明</w:t>
      </w:r>
    </w:p>
    <w:p>
      <w:pPr>
        <w:spacing w:line="600" w:lineRule="exact"/>
        <w:ind w:firstLine="614" w:firstLineChars="192"/>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按照综合预算的原则，中共资阳市雁江区委办公室所有收入和支出均纳入单位预算管理。收入包括：</w:t>
      </w:r>
      <w:r>
        <w:rPr>
          <w:rFonts w:hint="eastAsia" w:ascii="宋体" w:hAnsi="宋体" w:eastAsia="方正仿宋简体"/>
          <w:color w:val="000000" w:themeColor="text1"/>
          <w:sz w:val="32"/>
          <w:szCs w:val="32"/>
          <w:lang w:eastAsia="zh-CN"/>
          <w14:textFill>
            <w14:solidFill>
              <w14:schemeClr w14:val="tx1"/>
            </w14:solidFill>
          </w14:textFill>
        </w:rPr>
        <w:t>一般公共服务收入</w:t>
      </w:r>
      <w:r>
        <w:rPr>
          <w:rFonts w:hint="eastAsia" w:ascii="宋体" w:hAnsi="宋体" w:eastAsia="方正仿宋简体"/>
          <w:color w:val="000000" w:themeColor="text1"/>
          <w:sz w:val="32"/>
          <w:szCs w:val="32"/>
          <w:lang w:val="en-US" w:eastAsia="zh-CN"/>
          <w14:textFill>
            <w14:solidFill>
              <w14:schemeClr w14:val="tx1"/>
            </w14:solidFill>
          </w14:textFill>
        </w:rPr>
        <w:t>1205.8万元，</w:t>
      </w:r>
      <w:r>
        <w:rPr>
          <w:rFonts w:hint="eastAsia" w:ascii="宋体" w:hAnsi="宋体" w:eastAsia="方正仿宋简体"/>
          <w:color w:val="000000" w:themeColor="text1"/>
          <w:sz w:val="32"/>
          <w:szCs w:val="32"/>
          <w14:textFill>
            <w14:solidFill>
              <w14:schemeClr w14:val="tx1"/>
            </w14:solidFill>
          </w14:textFill>
        </w:rPr>
        <w:t>社会保障和就业收入</w:t>
      </w:r>
      <w:r>
        <w:rPr>
          <w:rFonts w:hint="eastAsia" w:ascii="宋体" w:hAnsi="宋体" w:eastAsia="方正仿宋简体"/>
          <w:color w:val="000000" w:themeColor="text1"/>
          <w:sz w:val="32"/>
          <w:szCs w:val="32"/>
          <w:lang w:val="en-US" w:eastAsia="zh-CN"/>
          <w14:textFill>
            <w14:solidFill>
              <w14:schemeClr w14:val="tx1"/>
            </w14:solidFill>
          </w14:textFill>
        </w:rPr>
        <w:t>94.07</w:t>
      </w:r>
      <w:r>
        <w:rPr>
          <w:rFonts w:hint="eastAsia" w:ascii="宋体" w:hAnsi="宋体" w:eastAsia="方正仿宋简体"/>
          <w:color w:val="000000" w:themeColor="text1"/>
          <w:sz w:val="32"/>
          <w:szCs w:val="32"/>
          <w14:textFill>
            <w14:solidFill>
              <w14:schemeClr w14:val="tx1"/>
            </w14:solidFill>
          </w14:textFill>
        </w:rPr>
        <w:t>万元，卫生健康收入</w:t>
      </w:r>
      <w:r>
        <w:rPr>
          <w:rFonts w:hint="eastAsia" w:ascii="宋体" w:hAnsi="宋体" w:eastAsia="方正仿宋简体"/>
          <w:color w:val="000000" w:themeColor="text1"/>
          <w:sz w:val="32"/>
          <w:szCs w:val="32"/>
          <w:lang w:val="en-US" w:eastAsia="zh-CN"/>
          <w14:textFill>
            <w14:solidFill>
              <w14:schemeClr w14:val="tx1"/>
            </w14:solidFill>
          </w14:textFill>
        </w:rPr>
        <w:t>37.22</w:t>
      </w:r>
      <w:r>
        <w:rPr>
          <w:rFonts w:hint="eastAsia" w:ascii="宋体" w:hAnsi="宋体" w:eastAsia="方正仿宋简体"/>
          <w:color w:val="000000" w:themeColor="text1"/>
          <w:sz w:val="32"/>
          <w:szCs w:val="32"/>
          <w14:textFill>
            <w14:solidFill>
              <w14:schemeClr w14:val="tx1"/>
            </w14:solidFill>
          </w14:textFill>
        </w:rPr>
        <w:t>万元，住房保障收入</w:t>
      </w:r>
      <w:r>
        <w:rPr>
          <w:rFonts w:hint="eastAsia" w:ascii="宋体" w:hAnsi="宋体" w:eastAsia="方正仿宋简体"/>
          <w:color w:val="000000" w:themeColor="text1"/>
          <w:sz w:val="32"/>
          <w:szCs w:val="32"/>
          <w:lang w:val="en-US" w:eastAsia="zh-CN"/>
          <w14:textFill>
            <w14:solidFill>
              <w14:schemeClr w14:val="tx1"/>
            </w14:solidFill>
          </w14:textFill>
        </w:rPr>
        <w:t>77.17</w:t>
      </w:r>
      <w:r>
        <w:rPr>
          <w:rFonts w:hint="eastAsia" w:ascii="宋体" w:hAnsi="宋体" w:eastAsia="方正仿宋简体"/>
          <w:color w:val="000000" w:themeColor="text1"/>
          <w:sz w:val="32"/>
          <w:szCs w:val="32"/>
          <w14:textFill>
            <w14:solidFill>
              <w14:schemeClr w14:val="tx1"/>
            </w14:solidFill>
          </w14:textFill>
        </w:rPr>
        <w:t>万元；支出包括：</w:t>
      </w:r>
      <w:r>
        <w:rPr>
          <w:rFonts w:hint="eastAsia" w:ascii="宋体" w:hAnsi="宋体" w:eastAsia="方正仿宋简体"/>
          <w:color w:val="000000" w:themeColor="text1"/>
          <w:sz w:val="32"/>
          <w:szCs w:val="32"/>
          <w:lang w:eastAsia="zh-CN"/>
          <w14:textFill>
            <w14:solidFill>
              <w14:schemeClr w14:val="tx1"/>
            </w14:solidFill>
          </w14:textFill>
        </w:rPr>
        <w:t>一般公共服务支出</w:t>
      </w:r>
      <w:r>
        <w:rPr>
          <w:rFonts w:hint="eastAsia" w:ascii="宋体" w:hAnsi="宋体" w:eastAsia="方正仿宋简体"/>
          <w:color w:val="000000" w:themeColor="text1"/>
          <w:sz w:val="32"/>
          <w:szCs w:val="32"/>
          <w:lang w:val="en-US" w:eastAsia="zh-CN"/>
          <w14:textFill>
            <w14:solidFill>
              <w14:schemeClr w14:val="tx1"/>
            </w14:solidFill>
          </w14:textFill>
        </w:rPr>
        <w:t>1205.8万元，</w:t>
      </w:r>
      <w:r>
        <w:rPr>
          <w:rFonts w:hint="eastAsia" w:ascii="宋体" w:hAnsi="宋体" w:eastAsia="方正仿宋简体"/>
          <w:color w:val="000000" w:themeColor="text1"/>
          <w:sz w:val="32"/>
          <w:szCs w:val="32"/>
          <w14:textFill>
            <w14:solidFill>
              <w14:schemeClr w14:val="tx1"/>
            </w14:solidFill>
          </w14:textFill>
        </w:rPr>
        <w:t>社会保障和就业</w:t>
      </w:r>
      <w:r>
        <w:rPr>
          <w:rFonts w:hint="eastAsia" w:ascii="宋体" w:hAnsi="宋体" w:eastAsia="方正仿宋简体"/>
          <w:color w:val="000000" w:themeColor="text1"/>
          <w:sz w:val="32"/>
          <w:szCs w:val="32"/>
          <w:lang w:eastAsia="zh-CN"/>
          <w14:textFill>
            <w14:solidFill>
              <w14:schemeClr w14:val="tx1"/>
            </w14:solidFill>
          </w14:textFill>
        </w:rPr>
        <w:t>支出</w:t>
      </w:r>
      <w:r>
        <w:rPr>
          <w:rFonts w:hint="eastAsia" w:ascii="宋体" w:hAnsi="宋体" w:eastAsia="方正仿宋简体"/>
          <w:color w:val="000000" w:themeColor="text1"/>
          <w:sz w:val="32"/>
          <w:szCs w:val="32"/>
          <w:lang w:val="en-US" w:eastAsia="zh-CN"/>
          <w14:textFill>
            <w14:solidFill>
              <w14:schemeClr w14:val="tx1"/>
            </w14:solidFill>
          </w14:textFill>
        </w:rPr>
        <w:t>94.07</w:t>
      </w:r>
      <w:r>
        <w:rPr>
          <w:rFonts w:hint="eastAsia" w:ascii="宋体" w:hAnsi="宋体" w:eastAsia="方正仿宋简体"/>
          <w:color w:val="000000" w:themeColor="text1"/>
          <w:sz w:val="32"/>
          <w:szCs w:val="32"/>
          <w14:textFill>
            <w14:solidFill>
              <w14:schemeClr w14:val="tx1"/>
            </w14:solidFill>
          </w14:textFill>
        </w:rPr>
        <w:t>万元，卫生健康</w:t>
      </w:r>
      <w:r>
        <w:rPr>
          <w:rFonts w:hint="eastAsia" w:ascii="宋体" w:hAnsi="宋体" w:eastAsia="方正仿宋简体"/>
          <w:color w:val="000000" w:themeColor="text1"/>
          <w:sz w:val="32"/>
          <w:szCs w:val="32"/>
          <w:lang w:eastAsia="zh-CN"/>
          <w14:textFill>
            <w14:solidFill>
              <w14:schemeClr w14:val="tx1"/>
            </w14:solidFill>
          </w14:textFill>
        </w:rPr>
        <w:t>支出</w:t>
      </w:r>
      <w:r>
        <w:rPr>
          <w:rFonts w:hint="eastAsia" w:ascii="宋体" w:hAnsi="宋体" w:eastAsia="方正仿宋简体"/>
          <w:color w:val="000000" w:themeColor="text1"/>
          <w:sz w:val="32"/>
          <w:szCs w:val="32"/>
          <w:lang w:val="en-US" w:eastAsia="zh-CN"/>
          <w14:textFill>
            <w14:solidFill>
              <w14:schemeClr w14:val="tx1"/>
            </w14:solidFill>
          </w14:textFill>
        </w:rPr>
        <w:t>37.22</w:t>
      </w:r>
      <w:r>
        <w:rPr>
          <w:rFonts w:hint="eastAsia" w:ascii="宋体" w:hAnsi="宋体" w:eastAsia="方正仿宋简体"/>
          <w:color w:val="000000" w:themeColor="text1"/>
          <w:sz w:val="32"/>
          <w:szCs w:val="32"/>
          <w14:textFill>
            <w14:solidFill>
              <w14:schemeClr w14:val="tx1"/>
            </w14:solidFill>
          </w14:textFill>
        </w:rPr>
        <w:t>万元，住房保障</w:t>
      </w:r>
      <w:r>
        <w:rPr>
          <w:rFonts w:hint="eastAsia" w:ascii="宋体" w:hAnsi="宋体" w:eastAsia="方正仿宋简体"/>
          <w:color w:val="000000" w:themeColor="text1"/>
          <w:sz w:val="32"/>
          <w:szCs w:val="32"/>
          <w:lang w:eastAsia="zh-CN"/>
          <w14:textFill>
            <w14:solidFill>
              <w14:schemeClr w14:val="tx1"/>
            </w14:solidFill>
          </w14:textFill>
        </w:rPr>
        <w:t>支出</w:t>
      </w:r>
      <w:r>
        <w:rPr>
          <w:rFonts w:hint="eastAsia" w:ascii="宋体" w:hAnsi="宋体" w:eastAsia="方正仿宋简体"/>
          <w:color w:val="000000" w:themeColor="text1"/>
          <w:sz w:val="32"/>
          <w:szCs w:val="32"/>
          <w:lang w:val="en-US" w:eastAsia="zh-CN"/>
          <w14:textFill>
            <w14:solidFill>
              <w14:schemeClr w14:val="tx1"/>
            </w14:solidFill>
          </w14:textFill>
        </w:rPr>
        <w:t>77.17</w:t>
      </w:r>
      <w:r>
        <w:rPr>
          <w:rFonts w:hint="eastAsia" w:ascii="宋体" w:hAnsi="宋体" w:eastAsia="方正仿宋简体"/>
          <w:color w:val="000000" w:themeColor="text1"/>
          <w:sz w:val="32"/>
          <w:szCs w:val="32"/>
          <w14:textFill>
            <w14:solidFill>
              <w14:schemeClr w14:val="tx1"/>
            </w14:solidFill>
          </w14:textFill>
        </w:rPr>
        <w:t>万元；中共资阳市雁江区委办公室20</w:t>
      </w:r>
      <w:r>
        <w:rPr>
          <w:rFonts w:ascii="宋体" w:hAnsi="宋体" w:eastAsia="方正仿宋简体"/>
          <w:color w:val="000000" w:themeColor="text1"/>
          <w:sz w:val="32"/>
          <w:szCs w:val="32"/>
          <w14:textFill>
            <w14:solidFill>
              <w14:schemeClr w14:val="tx1"/>
            </w14:solidFill>
          </w14:textFill>
        </w:rPr>
        <w:t>2</w:t>
      </w:r>
      <w:r>
        <w:rPr>
          <w:rFonts w:hint="eastAsia" w:ascii="宋体" w:hAnsi="宋体" w:eastAsia="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olor w:val="000000" w:themeColor="text1"/>
          <w:sz w:val="32"/>
          <w:szCs w:val="32"/>
          <w14:textFill>
            <w14:solidFill>
              <w14:schemeClr w14:val="tx1"/>
            </w14:solidFill>
          </w14:textFill>
        </w:rPr>
        <w:t>年收支总预算</w:t>
      </w:r>
      <w:r>
        <w:rPr>
          <w:rFonts w:hint="eastAsia" w:ascii="宋体" w:hAnsi="宋体" w:eastAsia="方正仿宋简体"/>
          <w:color w:val="000000" w:themeColor="text1"/>
          <w:sz w:val="32"/>
          <w:szCs w:val="32"/>
          <w:lang w:val="en-US" w:eastAsia="zh-CN"/>
          <w14:textFill>
            <w14:solidFill>
              <w14:schemeClr w14:val="tx1"/>
            </w14:solidFill>
          </w14:textFill>
        </w:rPr>
        <w:t>1414.26</w:t>
      </w:r>
      <w:r>
        <w:rPr>
          <w:rFonts w:hint="eastAsia" w:ascii="宋体" w:hAnsi="宋体" w:eastAsia="方正仿宋简体"/>
          <w:color w:val="000000" w:themeColor="text1"/>
          <w:sz w:val="32"/>
          <w:szCs w:val="32"/>
          <w14:textFill>
            <w14:solidFill>
              <w14:schemeClr w14:val="tx1"/>
            </w14:solidFill>
          </w14:textFill>
        </w:rPr>
        <w:t>万元，比202</w:t>
      </w:r>
      <w:r>
        <w:rPr>
          <w:rFonts w:hint="eastAsia" w:ascii="宋体" w:hAnsi="宋体" w:eastAsia="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olor w:val="000000" w:themeColor="text1"/>
          <w:sz w:val="32"/>
          <w:szCs w:val="32"/>
          <w14:textFill>
            <w14:solidFill>
              <w14:schemeClr w14:val="tx1"/>
            </w14:solidFill>
          </w14:textFill>
        </w:rPr>
        <w:t>年收支预算总数</w:t>
      </w:r>
      <w:r>
        <w:rPr>
          <w:rFonts w:hint="eastAsia" w:ascii="宋体" w:hAnsi="宋体" w:eastAsia="方正仿宋简体"/>
          <w:color w:val="000000" w:themeColor="text1"/>
          <w:sz w:val="32"/>
          <w:szCs w:val="32"/>
          <w:lang w:eastAsia="zh-CN"/>
          <w14:textFill>
            <w14:solidFill>
              <w14:schemeClr w14:val="tx1"/>
            </w14:solidFill>
          </w14:textFill>
        </w:rPr>
        <w:t>减少</w:t>
      </w:r>
      <w:r>
        <w:rPr>
          <w:rFonts w:hint="eastAsia" w:ascii="宋体" w:hAnsi="宋体" w:eastAsia="方正仿宋简体"/>
          <w:color w:val="000000" w:themeColor="text1"/>
          <w:sz w:val="32"/>
          <w:szCs w:val="32"/>
          <w:lang w:val="en-US" w:eastAsia="zh-CN"/>
          <w14:textFill>
            <w14:solidFill>
              <w14:schemeClr w14:val="tx1"/>
            </w14:solidFill>
          </w14:textFill>
        </w:rPr>
        <w:t>27.3</w:t>
      </w:r>
      <w:r>
        <w:rPr>
          <w:rFonts w:hint="eastAsia" w:ascii="宋体" w:hAnsi="宋体" w:eastAsia="方正仿宋简体"/>
          <w:color w:val="000000" w:themeColor="text1"/>
          <w:sz w:val="32"/>
          <w:szCs w:val="32"/>
          <w14:textFill>
            <w14:solidFill>
              <w14:schemeClr w14:val="tx1"/>
            </w14:solidFill>
          </w14:textFill>
        </w:rPr>
        <w:t>万元，主要原因是</w:t>
      </w:r>
      <w:r>
        <w:rPr>
          <w:rFonts w:hint="eastAsia" w:ascii="宋体" w:hAnsi="宋体" w:eastAsia="方正仿宋简体"/>
          <w:color w:val="000000" w:themeColor="text1"/>
          <w:sz w:val="32"/>
          <w:szCs w:val="32"/>
          <w:lang w:eastAsia="zh-CN"/>
          <w14:textFill>
            <w14:solidFill>
              <w14:schemeClr w14:val="tx1"/>
            </w14:solidFill>
          </w14:textFill>
        </w:rPr>
        <w:t>压减了项目经费</w:t>
      </w:r>
      <w:r>
        <w:rPr>
          <w:rFonts w:hint="eastAsia" w:ascii="宋体" w:hAnsi="宋体"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中共</w:t>
      </w:r>
      <w:r>
        <w:rPr>
          <w:rFonts w:hint="eastAsia" w:ascii="宋体" w:hAnsi="宋体" w:eastAsia="方正仿宋简体"/>
          <w:color w:val="000000" w:themeColor="text1"/>
          <w:sz w:val="32"/>
          <w:szCs w:val="32"/>
          <w:lang w:eastAsia="zh-CN"/>
          <w14:textFill>
            <w14:solidFill>
              <w14:schemeClr w14:val="tx1"/>
            </w14:solidFill>
          </w14:textFill>
        </w:rPr>
        <w:t>资</w:t>
      </w:r>
      <w:r>
        <w:rPr>
          <w:rFonts w:hint="eastAsia" w:ascii="宋体" w:hAnsi="宋体" w:eastAsia="方正仿宋简体"/>
          <w:color w:val="000000" w:themeColor="text1"/>
          <w:sz w:val="32"/>
          <w:szCs w:val="32"/>
          <w14:textFill>
            <w14:solidFill>
              <w14:schemeClr w14:val="tx1"/>
            </w14:solidFill>
          </w14:textFill>
        </w:rPr>
        <w:t>阳市雁江区委办公室</w:t>
      </w:r>
      <w:r>
        <w:rPr>
          <w:rFonts w:ascii="宋体" w:hAnsi="宋体" w:eastAsia="方正仿宋简体"/>
          <w:color w:val="000000" w:themeColor="text1"/>
          <w:sz w:val="32"/>
          <w:szCs w:val="32"/>
          <w14:textFill>
            <w14:solidFill>
              <w14:schemeClr w14:val="tx1"/>
            </w14:solidFill>
          </w14:textFill>
        </w:rPr>
        <w:t>202</w:t>
      </w:r>
      <w:r>
        <w:rPr>
          <w:rFonts w:hint="eastAsia" w:ascii="宋体" w:hAnsi="宋体" w:eastAsia="方正仿宋简体"/>
          <w:color w:val="000000" w:themeColor="text1"/>
          <w:sz w:val="32"/>
          <w:szCs w:val="32"/>
          <w:lang w:val="en-US" w:eastAsia="zh-CN"/>
          <w14:textFill>
            <w14:solidFill>
              <w14:schemeClr w14:val="tx1"/>
            </w14:solidFill>
          </w14:textFill>
        </w:rPr>
        <w:t>4</w:t>
      </w:r>
      <w:r>
        <w:rPr>
          <w:rFonts w:ascii="宋体" w:hAnsi="宋体" w:eastAsia="方正仿宋简体"/>
          <w:color w:val="000000" w:themeColor="text1"/>
          <w:sz w:val="32"/>
          <w:szCs w:val="32"/>
          <w14:textFill>
            <w14:solidFill>
              <w14:schemeClr w14:val="tx1"/>
            </w14:solidFill>
          </w14:textFill>
        </w:rPr>
        <w:t>年收入预算</w:t>
      </w:r>
      <w:r>
        <w:rPr>
          <w:rFonts w:hint="eastAsia" w:ascii="宋体" w:hAnsi="宋体" w:eastAsia="方正仿宋简体"/>
          <w:color w:val="000000" w:themeColor="text1"/>
          <w:sz w:val="32"/>
          <w:szCs w:val="32"/>
          <w:lang w:val="en-US" w:eastAsia="zh-CN"/>
          <w14:textFill>
            <w14:solidFill>
              <w14:schemeClr w14:val="tx1"/>
            </w14:solidFill>
          </w14:textFill>
        </w:rPr>
        <w:t>1414.26</w:t>
      </w:r>
      <w:r>
        <w:rPr>
          <w:rFonts w:ascii="宋体" w:hAnsi="宋体" w:eastAsia="方正仿宋简体"/>
          <w:color w:val="000000" w:themeColor="text1"/>
          <w:sz w:val="32"/>
          <w:szCs w:val="32"/>
          <w14:textFill>
            <w14:solidFill>
              <w14:schemeClr w14:val="tx1"/>
            </w14:solidFill>
          </w14:textFill>
        </w:rPr>
        <w:t>万元，其中：</w:t>
      </w:r>
      <w:r>
        <w:rPr>
          <w:rFonts w:hint="eastAsia" w:ascii="宋体" w:hAnsi="宋体" w:eastAsia="方正仿宋简体"/>
          <w:color w:val="000000" w:themeColor="text1"/>
          <w:sz w:val="32"/>
          <w:szCs w:val="32"/>
          <w14:textFill>
            <w14:solidFill>
              <w14:schemeClr w14:val="tx1"/>
            </w14:solidFill>
          </w14:textFill>
        </w:rPr>
        <w:t>一般公共</w:t>
      </w:r>
      <w:r>
        <w:rPr>
          <w:rFonts w:hint="eastAsia" w:ascii="宋体" w:hAnsi="宋体" w:eastAsia="方正仿宋简体"/>
          <w:color w:val="000000" w:themeColor="text1"/>
          <w:sz w:val="32"/>
          <w:szCs w:val="32"/>
          <w:lang w:eastAsia="zh-CN"/>
          <w14:textFill>
            <w14:solidFill>
              <w14:schemeClr w14:val="tx1"/>
            </w14:solidFill>
          </w14:textFill>
        </w:rPr>
        <w:t>服务</w:t>
      </w:r>
      <w:r>
        <w:rPr>
          <w:rFonts w:ascii="宋体" w:hAnsi="宋体" w:eastAsia="方正仿宋简体"/>
          <w:color w:val="000000" w:themeColor="text1"/>
          <w:sz w:val="32"/>
          <w:szCs w:val="32"/>
          <w14:textFill>
            <w14:solidFill>
              <w14:schemeClr w14:val="tx1"/>
            </w14:solidFill>
          </w14:textFill>
        </w:rPr>
        <w:t>收入</w:t>
      </w:r>
      <w:r>
        <w:rPr>
          <w:rFonts w:hint="eastAsia" w:ascii="宋体" w:hAnsi="宋体" w:eastAsia="方正仿宋简体"/>
          <w:color w:val="000000" w:themeColor="text1"/>
          <w:sz w:val="32"/>
          <w:szCs w:val="32"/>
          <w:lang w:val="en-US" w:eastAsia="zh-CN"/>
          <w14:textFill>
            <w14:solidFill>
              <w14:schemeClr w14:val="tx1"/>
            </w14:solidFill>
          </w14:textFill>
        </w:rPr>
        <w:t>1205.8</w:t>
      </w:r>
      <w:r>
        <w:rPr>
          <w:rFonts w:hint="eastAsia" w:ascii="宋体" w:hAnsi="宋体" w:eastAsia="方正仿宋简体"/>
          <w:color w:val="000000" w:themeColor="text1"/>
          <w:sz w:val="32"/>
          <w:szCs w:val="32"/>
          <w14:textFill>
            <w14:solidFill>
              <w14:schemeClr w14:val="tx1"/>
            </w14:solidFill>
          </w14:textFill>
        </w:rPr>
        <w:t>万元，占8</w:t>
      </w:r>
      <w:r>
        <w:rPr>
          <w:rFonts w:hint="eastAsia" w:ascii="宋体" w:hAnsi="宋体" w:eastAsia="方正仿宋简体"/>
          <w:color w:val="000000" w:themeColor="text1"/>
          <w:sz w:val="32"/>
          <w:szCs w:val="32"/>
          <w:lang w:val="en-US" w:eastAsia="zh-CN"/>
          <w14:textFill>
            <w14:solidFill>
              <w14:schemeClr w14:val="tx1"/>
            </w14:solidFill>
          </w14:textFill>
        </w:rPr>
        <w:t>5.27</w:t>
      </w:r>
      <w:r>
        <w:rPr>
          <w:rFonts w:hint="eastAsia" w:ascii="宋体" w:hAnsi="宋体" w:eastAsia="方正仿宋简体"/>
          <w:color w:val="000000" w:themeColor="text1"/>
          <w:sz w:val="32"/>
          <w:szCs w:val="32"/>
          <w14:textFill>
            <w14:solidFill>
              <w14:schemeClr w14:val="tx1"/>
            </w14:solidFill>
          </w14:textFill>
        </w:rPr>
        <w:t>%；社会保障和就业</w:t>
      </w:r>
      <w:r>
        <w:rPr>
          <w:rFonts w:hint="eastAsia" w:ascii="宋体" w:hAnsi="宋体" w:eastAsia="方正仿宋简体"/>
          <w:color w:val="000000" w:themeColor="text1"/>
          <w:sz w:val="32"/>
          <w:szCs w:val="32"/>
          <w:lang w:eastAsia="zh-CN"/>
          <w14:textFill>
            <w14:solidFill>
              <w14:schemeClr w14:val="tx1"/>
            </w14:solidFill>
          </w14:textFill>
        </w:rPr>
        <w:t>收入</w:t>
      </w:r>
      <w:r>
        <w:rPr>
          <w:rFonts w:hint="eastAsia" w:ascii="宋体" w:hAnsi="宋体" w:eastAsia="方正仿宋简体"/>
          <w:color w:val="000000" w:themeColor="text1"/>
          <w:sz w:val="32"/>
          <w:szCs w:val="32"/>
          <w:lang w:val="en-US" w:eastAsia="zh-CN"/>
          <w14:textFill>
            <w14:solidFill>
              <w14:schemeClr w14:val="tx1"/>
            </w14:solidFill>
          </w14:textFill>
        </w:rPr>
        <w:t>94.07</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6.65</w:t>
      </w:r>
      <w:r>
        <w:rPr>
          <w:rFonts w:hint="eastAsia" w:ascii="宋体" w:hAnsi="宋体" w:eastAsia="方正仿宋简体"/>
          <w:color w:val="000000" w:themeColor="text1"/>
          <w:sz w:val="32"/>
          <w:szCs w:val="32"/>
          <w14:textFill>
            <w14:solidFill>
              <w14:schemeClr w14:val="tx1"/>
            </w14:solidFill>
          </w14:textFill>
        </w:rPr>
        <w:t>%；卫生健康</w:t>
      </w:r>
      <w:r>
        <w:rPr>
          <w:rFonts w:hint="eastAsia" w:ascii="宋体" w:hAnsi="宋体" w:eastAsia="方正仿宋简体"/>
          <w:color w:val="000000" w:themeColor="text1"/>
          <w:sz w:val="32"/>
          <w:szCs w:val="32"/>
          <w:lang w:eastAsia="zh-CN"/>
          <w14:textFill>
            <w14:solidFill>
              <w14:schemeClr w14:val="tx1"/>
            </w14:solidFill>
          </w14:textFill>
        </w:rPr>
        <w:t>收入</w:t>
      </w:r>
      <w:r>
        <w:rPr>
          <w:rFonts w:hint="eastAsia" w:ascii="宋体" w:hAnsi="宋体" w:eastAsia="方正仿宋简体"/>
          <w:color w:val="000000" w:themeColor="text1"/>
          <w:sz w:val="32"/>
          <w:szCs w:val="32"/>
          <w:lang w:val="en-US" w:eastAsia="zh-CN"/>
          <w14:textFill>
            <w14:solidFill>
              <w14:schemeClr w14:val="tx1"/>
            </w14:solidFill>
          </w14:textFill>
        </w:rPr>
        <w:t>37.22</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2.63</w:t>
      </w:r>
      <w:r>
        <w:rPr>
          <w:rFonts w:hint="eastAsia" w:ascii="宋体" w:hAnsi="宋体" w:eastAsia="方正仿宋简体"/>
          <w:color w:val="000000" w:themeColor="text1"/>
          <w:sz w:val="32"/>
          <w:szCs w:val="32"/>
          <w14:textFill>
            <w14:solidFill>
              <w14:schemeClr w14:val="tx1"/>
            </w14:solidFill>
          </w14:textFill>
        </w:rPr>
        <w:t>%；住房保障</w:t>
      </w:r>
      <w:r>
        <w:rPr>
          <w:rFonts w:hint="eastAsia" w:ascii="宋体" w:hAnsi="宋体" w:eastAsia="方正仿宋简体"/>
          <w:color w:val="000000" w:themeColor="text1"/>
          <w:sz w:val="32"/>
          <w:szCs w:val="32"/>
          <w:lang w:eastAsia="zh-CN"/>
          <w14:textFill>
            <w14:solidFill>
              <w14:schemeClr w14:val="tx1"/>
            </w14:solidFill>
          </w14:textFill>
        </w:rPr>
        <w:t>收入</w:t>
      </w:r>
      <w:r>
        <w:rPr>
          <w:rFonts w:hint="eastAsia" w:ascii="宋体" w:hAnsi="宋体" w:eastAsia="方正仿宋简体"/>
          <w:color w:val="000000" w:themeColor="text1"/>
          <w:sz w:val="32"/>
          <w:szCs w:val="32"/>
          <w:lang w:val="en-US" w:eastAsia="zh-CN"/>
          <w14:textFill>
            <w14:solidFill>
              <w14:schemeClr w14:val="tx1"/>
            </w14:solidFill>
          </w14:textFill>
        </w:rPr>
        <w:t>77.17</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5.45</w:t>
      </w:r>
      <w:r>
        <w:rPr>
          <w:rFonts w:hint="eastAsia" w:ascii="宋体" w:hAnsi="宋体" w:eastAsia="方正仿宋简体"/>
          <w:color w:val="000000" w:themeColor="text1"/>
          <w:sz w:val="32"/>
          <w:szCs w:val="32"/>
          <w14:textFill>
            <w14:solidFill>
              <w14:schemeClr w14:val="tx1"/>
            </w14:solidFill>
          </w14:textFill>
        </w:rPr>
        <w:t>%</w:t>
      </w:r>
      <w:r>
        <w:rPr>
          <w:rFonts w:ascii="宋体" w:hAnsi="宋体"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中共资阳市雁江区委办公室</w:t>
      </w:r>
      <w:r>
        <w:rPr>
          <w:rFonts w:ascii="宋体" w:hAnsi="宋体" w:eastAsia="方正仿宋简体"/>
          <w:color w:val="000000" w:themeColor="text1"/>
          <w:sz w:val="32"/>
          <w:szCs w:val="32"/>
          <w14:textFill>
            <w14:solidFill>
              <w14:schemeClr w14:val="tx1"/>
            </w14:solidFill>
          </w14:textFill>
        </w:rPr>
        <w:t>202</w:t>
      </w:r>
      <w:r>
        <w:rPr>
          <w:rFonts w:hint="eastAsia" w:ascii="宋体" w:hAnsi="宋体" w:eastAsia="方正仿宋简体"/>
          <w:color w:val="000000" w:themeColor="text1"/>
          <w:sz w:val="32"/>
          <w:szCs w:val="32"/>
          <w:lang w:val="en-US" w:eastAsia="zh-CN"/>
          <w14:textFill>
            <w14:solidFill>
              <w14:schemeClr w14:val="tx1"/>
            </w14:solidFill>
          </w14:textFill>
        </w:rPr>
        <w:t>4</w:t>
      </w:r>
      <w:r>
        <w:rPr>
          <w:rFonts w:ascii="宋体" w:hAnsi="宋体" w:eastAsia="方正仿宋简体"/>
          <w:color w:val="000000" w:themeColor="text1"/>
          <w:sz w:val="32"/>
          <w:szCs w:val="32"/>
          <w14:textFill>
            <w14:solidFill>
              <w14:schemeClr w14:val="tx1"/>
            </w14:solidFill>
          </w14:textFill>
        </w:rPr>
        <w:t>年支出预算</w:t>
      </w:r>
      <w:r>
        <w:rPr>
          <w:rFonts w:hint="eastAsia" w:ascii="宋体" w:hAnsi="宋体" w:eastAsia="方正仿宋简体"/>
          <w:color w:val="000000" w:themeColor="text1"/>
          <w:sz w:val="32"/>
          <w:szCs w:val="32"/>
          <w:lang w:val="en-US" w:eastAsia="zh-CN"/>
          <w14:textFill>
            <w14:solidFill>
              <w14:schemeClr w14:val="tx1"/>
            </w14:solidFill>
          </w14:textFill>
        </w:rPr>
        <w:t>1414.26</w:t>
      </w:r>
      <w:r>
        <w:rPr>
          <w:rFonts w:ascii="宋体" w:hAnsi="宋体" w:eastAsia="方正仿宋简体"/>
          <w:color w:val="000000" w:themeColor="text1"/>
          <w:sz w:val="32"/>
          <w:szCs w:val="32"/>
          <w14:textFill>
            <w14:solidFill>
              <w14:schemeClr w14:val="tx1"/>
            </w14:solidFill>
          </w14:textFill>
        </w:rPr>
        <w:t>万元，其中</w:t>
      </w:r>
      <w:r>
        <w:rPr>
          <w:rFonts w:hint="eastAsia" w:ascii="宋体" w:hAnsi="宋体" w:eastAsia="方正仿宋简体"/>
          <w:color w:val="000000" w:themeColor="text1"/>
          <w:sz w:val="32"/>
          <w:szCs w:val="32"/>
          <w14:textFill>
            <w14:solidFill>
              <w14:schemeClr w14:val="tx1"/>
            </w14:solidFill>
          </w14:textFill>
        </w:rPr>
        <w:t>：基本支出</w:t>
      </w:r>
      <w:r>
        <w:rPr>
          <w:rFonts w:hint="eastAsia" w:ascii="宋体" w:hAnsi="宋体" w:eastAsia="方正仿宋简体"/>
          <w:color w:val="000000" w:themeColor="text1"/>
          <w:sz w:val="32"/>
          <w:szCs w:val="32"/>
          <w:lang w:val="en-US" w:eastAsia="zh-CN"/>
          <w14:textFill>
            <w14:solidFill>
              <w14:schemeClr w14:val="tx1"/>
            </w14:solidFill>
          </w14:textFill>
        </w:rPr>
        <w:t>1001.37</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70.8</w:t>
      </w:r>
      <w:r>
        <w:rPr>
          <w:rFonts w:hint="eastAsia" w:ascii="宋体" w:hAnsi="宋体" w:eastAsia="方正仿宋简体"/>
          <w:color w:val="000000" w:themeColor="text1"/>
          <w:sz w:val="32"/>
          <w:szCs w:val="32"/>
          <w14:textFill>
            <w14:solidFill>
              <w14:schemeClr w14:val="tx1"/>
            </w14:solidFill>
          </w14:textFill>
        </w:rPr>
        <w:t>%；项目支出</w:t>
      </w:r>
      <w:r>
        <w:rPr>
          <w:rFonts w:hint="eastAsia" w:ascii="宋体" w:hAnsi="宋体" w:eastAsia="方正仿宋简体"/>
          <w:color w:val="000000" w:themeColor="text1"/>
          <w:sz w:val="32"/>
          <w:szCs w:val="32"/>
          <w:lang w:val="en-US" w:eastAsia="zh-CN"/>
          <w14:textFill>
            <w14:solidFill>
              <w14:schemeClr w14:val="tx1"/>
            </w14:solidFill>
          </w14:textFill>
        </w:rPr>
        <w:t>412.89</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29.2</w:t>
      </w:r>
      <w:r>
        <w:rPr>
          <w:rFonts w:hint="eastAsia" w:ascii="宋体" w:hAnsi="宋体"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中共资阳市雁江区委办公室20</w:t>
      </w:r>
      <w:r>
        <w:rPr>
          <w:rFonts w:hint="eastAsia" w:ascii="宋体" w:hAnsi="宋体" w:eastAsia="方正仿宋简体"/>
          <w:color w:val="000000" w:themeColor="text1"/>
          <w:sz w:val="32"/>
          <w:szCs w:val="32"/>
          <w:lang w:val="en-US" w:eastAsia="zh-CN"/>
          <w14:textFill>
            <w14:solidFill>
              <w14:schemeClr w14:val="tx1"/>
            </w14:solidFill>
          </w14:textFill>
        </w:rPr>
        <w:t>24</w:t>
      </w:r>
      <w:r>
        <w:rPr>
          <w:rFonts w:hint="eastAsia" w:ascii="宋体" w:hAnsi="宋体" w:eastAsia="方正仿宋简体"/>
          <w:color w:val="000000" w:themeColor="text1"/>
          <w:sz w:val="32"/>
          <w:szCs w:val="32"/>
          <w14:textFill>
            <w14:solidFill>
              <w14:schemeClr w14:val="tx1"/>
            </w14:solidFill>
          </w14:textFill>
        </w:rPr>
        <w:t>年财政拨款收支总预算</w:t>
      </w:r>
      <w:r>
        <w:rPr>
          <w:rFonts w:hint="eastAsia" w:ascii="宋体" w:hAnsi="宋体" w:eastAsia="方正仿宋简体"/>
          <w:color w:val="000000" w:themeColor="text1"/>
          <w:sz w:val="32"/>
          <w:szCs w:val="32"/>
          <w:lang w:val="en-US" w:eastAsia="zh-CN"/>
          <w14:textFill>
            <w14:solidFill>
              <w14:schemeClr w14:val="tx1"/>
            </w14:solidFill>
          </w14:textFill>
        </w:rPr>
        <w:t>1414.26</w:t>
      </w:r>
      <w:r>
        <w:rPr>
          <w:rFonts w:ascii="宋体" w:hAnsi="宋体" w:eastAsia="方正仿宋简体"/>
          <w:color w:val="000000" w:themeColor="text1"/>
          <w:sz w:val="32"/>
          <w:szCs w:val="32"/>
          <w14:textFill>
            <w14:solidFill>
              <w14:schemeClr w14:val="tx1"/>
            </w14:solidFill>
          </w14:textFill>
        </w:rPr>
        <w:t>万元</w:t>
      </w:r>
      <w:r>
        <w:rPr>
          <w:rFonts w:hint="eastAsia" w:ascii="宋体" w:hAnsi="宋体" w:eastAsia="方正仿宋简体"/>
          <w:color w:val="000000" w:themeColor="text1"/>
          <w:sz w:val="32"/>
          <w:szCs w:val="32"/>
          <w14:textFill>
            <w14:solidFill>
              <w14:schemeClr w14:val="tx1"/>
            </w14:solidFill>
          </w14:textFill>
        </w:rPr>
        <w:t>，比202</w:t>
      </w:r>
      <w:r>
        <w:rPr>
          <w:rFonts w:hint="eastAsia" w:ascii="宋体" w:hAnsi="宋体" w:eastAsia="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olor w:val="000000" w:themeColor="text1"/>
          <w:sz w:val="32"/>
          <w:szCs w:val="32"/>
          <w14:textFill>
            <w14:solidFill>
              <w14:schemeClr w14:val="tx1"/>
            </w14:solidFill>
          </w14:textFill>
        </w:rPr>
        <w:t>年财政拨款收支总预算</w:t>
      </w:r>
      <w:r>
        <w:rPr>
          <w:rFonts w:hint="eastAsia" w:ascii="宋体" w:hAnsi="宋体" w:eastAsia="方正仿宋简体"/>
          <w:color w:val="000000" w:themeColor="text1"/>
          <w:sz w:val="32"/>
          <w:szCs w:val="32"/>
          <w:lang w:eastAsia="zh-CN"/>
          <w14:textFill>
            <w14:solidFill>
              <w14:schemeClr w14:val="tx1"/>
            </w14:solidFill>
          </w14:textFill>
        </w:rPr>
        <w:t>减少</w:t>
      </w:r>
      <w:r>
        <w:rPr>
          <w:rFonts w:hint="eastAsia" w:ascii="宋体" w:hAnsi="宋体" w:eastAsia="方正仿宋简体"/>
          <w:color w:val="000000" w:themeColor="text1"/>
          <w:sz w:val="32"/>
          <w:szCs w:val="32"/>
          <w:lang w:val="en-US" w:eastAsia="zh-CN"/>
          <w14:textFill>
            <w14:solidFill>
              <w14:schemeClr w14:val="tx1"/>
            </w14:solidFill>
          </w14:textFill>
        </w:rPr>
        <w:t>27.3</w:t>
      </w:r>
      <w:r>
        <w:rPr>
          <w:rFonts w:hint="eastAsia" w:ascii="宋体" w:hAnsi="宋体" w:eastAsia="方正仿宋简体"/>
          <w:color w:val="000000" w:themeColor="text1"/>
          <w:sz w:val="32"/>
          <w:szCs w:val="32"/>
          <w14:textFill>
            <w14:solidFill>
              <w14:schemeClr w14:val="tx1"/>
            </w14:solidFill>
          </w14:textFill>
        </w:rPr>
        <w:t>万元，主要原因是</w:t>
      </w:r>
      <w:r>
        <w:rPr>
          <w:rFonts w:hint="eastAsia" w:ascii="宋体" w:hAnsi="宋体" w:eastAsia="方正仿宋简体"/>
          <w:color w:val="000000" w:themeColor="text1"/>
          <w:sz w:val="32"/>
          <w:szCs w:val="32"/>
          <w:lang w:eastAsia="zh-CN"/>
          <w14:textFill>
            <w14:solidFill>
              <w14:schemeClr w14:val="tx1"/>
            </w14:solidFill>
          </w14:textFill>
        </w:rPr>
        <w:t>压减了项目经费</w:t>
      </w:r>
      <w:r>
        <w:rPr>
          <w:rFonts w:hint="eastAsia" w:ascii="宋体" w:hAnsi="宋体"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收入包括：</w:t>
      </w:r>
      <w:r>
        <w:rPr>
          <w:rFonts w:hint="eastAsia" w:ascii="宋体" w:hAnsi="宋体" w:eastAsia="方正仿宋简体"/>
          <w:color w:val="000000" w:themeColor="text1"/>
          <w:sz w:val="32"/>
          <w:szCs w:val="32"/>
          <w:lang w:eastAsia="zh-CN"/>
          <w14:textFill>
            <w14:solidFill>
              <w14:schemeClr w14:val="tx1"/>
            </w14:solidFill>
          </w14:textFill>
        </w:rPr>
        <w:t>一般公共服务收入</w:t>
      </w:r>
      <w:r>
        <w:rPr>
          <w:rFonts w:hint="eastAsia" w:ascii="宋体" w:hAnsi="宋体" w:eastAsia="方正仿宋简体"/>
          <w:color w:val="000000" w:themeColor="text1"/>
          <w:sz w:val="32"/>
          <w:szCs w:val="32"/>
          <w:lang w:val="en-US" w:eastAsia="zh-CN"/>
          <w14:textFill>
            <w14:solidFill>
              <w14:schemeClr w14:val="tx1"/>
            </w14:solidFill>
          </w14:textFill>
        </w:rPr>
        <w:t>1205.8万元，</w:t>
      </w:r>
      <w:r>
        <w:rPr>
          <w:rFonts w:hint="eastAsia" w:ascii="宋体" w:hAnsi="宋体" w:eastAsia="方正仿宋简体"/>
          <w:color w:val="000000" w:themeColor="text1"/>
          <w:sz w:val="32"/>
          <w:szCs w:val="32"/>
          <w14:textFill>
            <w14:solidFill>
              <w14:schemeClr w14:val="tx1"/>
            </w14:solidFill>
          </w14:textFill>
        </w:rPr>
        <w:t>社会保障和就业收入</w:t>
      </w:r>
      <w:r>
        <w:rPr>
          <w:rFonts w:hint="eastAsia" w:ascii="宋体" w:hAnsi="宋体" w:eastAsia="方正仿宋简体"/>
          <w:color w:val="000000" w:themeColor="text1"/>
          <w:sz w:val="32"/>
          <w:szCs w:val="32"/>
          <w:lang w:val="en-US" w:eastAsia="zh-CN"/>
          <w14:textFill>
            <w14:solidFill>
              <w14:schemeClr w14:val="tx1"/>
            </w14:solidFill>
          </w14:textFill>
        </w:rPr>
        <w:t>94.07</w:t>
      </w:r>
      <w:r>
        <w:rPr>
          <w:rFonts w:hint="eastAsia" w:ascii="宋体" w:hAnsi="宋体" w:eastAsia="方正仿宋简体"/>
          <w:color w:val="000000" w:themeColor="text1"/>
          <w:sz w:val="32"/>
          <w:szCs w:val="32"/>
          <w14:textFill>
            <w14:solidFill>
              <w14:schemeClr w14:val="tx1"/>
            </w14:solidFill>
          </w14:textFill>
        </w:rPr>
        <w:t>万元，卫生健康收入</w:t>
      </w:r>
      <w:r>
        <w:rPr>
          <w:rFonts w:hint="eastAsia" w:ascii="宋体" w:hAnsi="宋体" w:eastAsia="方正仿宋简体"/>
          <w:color w:val="000000" w:themeColor="text1"/>
          <w:sz w:val="32"/>
          <w:szCs w:val="32"/>
          <w:lang w:val="en-US" w:eastAsia="zh-CN"/>
          <w14:textFill>
            <w14:solidFill>
              <w14:schemeClr w14:val="tx1"/>
            </w14:solidFill>
          </w14:textFill>
        </w:rPr>
        <w:t>37.22</w:t>
      </w:r>
      <w:r>
        <w:rPr>
          <w:rFonts w:hint="eastAsia" w:ascii="宋体" w:hAnsi="宋体" w:eastAsia="方正仿宋简体"/>
          <w:color w:val="000000" w:themeColor="text1"/>
          <w:sz w:val="32"/>
          <w:szCs w:val="32"/>
          <w14:textFill>
            <w14:solidFill>
              <w14:schemeClr w14:val="tx1"/>
            </w14:solidFill>
          </w14:textFill>
        </w:rPr>
        <w:t>万元，住房保障收入</w:t>
      </w:r>
      <w:r>
        <w:rPr>
          <w:rFonts w:hint="eastAsia" w:ascii="宋体" w:hAnsi="宋体" w:eastAsia="方正仿宋简体"/>
          <w:color w:val="000000" w:themeColor="text1"/>
          <w:sz w:val="32"/>
          <w:szCs w:val="32"/>
          <w:lang w:val="en-US" w:eastAsia="zh-CN"/>
          <w14:textFill>
            <w14:solidFill>
              <w14:schemeClr w14:val="tx1"/>
            </w14:solidFill>
          </w14:textFill>
        </w:rPr>
        <w:t>77.17</w:t>
      </w:r>
      <w:r>
        <w:rPr>
          <w:rFonts w:hint="eastAsia" w:ascii="宋体" w:hAnsi="宋体" w:eastAsia="方正仿宋简体"/>
          <w:color w:val="000000" w:themeColor="text1"/>
          <w:sz w:val="32"/>
          <w:szCs w:val="32"/>
          <w14:textFill>
            <w14:solidFill>
              <w14:schemeClr w14:val="tx1"/>
            </w14:solidFill>
          </w14:textFill>
        </w:rPr>
        <w:t>万元；</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支出包括：一般公共服务支出</w:t>
      </w:r>
      <w:r>
        <w:rPr>
          <w:rFonts w:hint="eastAsia" w:ascii="宋体" w:hAnsi="宋体" w:eastAsia="方正仿宋简体"/>
          <w:color w:val="000000" w:themeColor="text1"/>
          <w:sz w:val="32"/>
          <w:szCs w:val="32"/>
          <w:lang w:val="en-US" w:eastAsia="zh-CN"/>
          <w14:textFill>
            <w14:solidFill>
              <w14:schemeClr w14:val="tx1"/>
            </w14:solidFill>
          </w14:textFill>
        </w:rPr>
        <w:t>1205.8</w:t>
      </w:r>
      <w:r>
        <w:rPr>
          <w:rFonts w:hint="eastAsia" w:ascii="宋体" w:hAnsi="宋体" w:eastAsia="方正仿宋简体"/>
          <w:color w:val="000000" w:themeColor="text1"/>
          <w:sz w:val="32"/>
          <w:szCs w:val="32"/>
          <w14:textFill>
            <w14:solidFill>
              <w14:schemeClr w14:val="tx1"/>
            </w14:solidFill>
          </w14:textFill>
        </w:rPr>
        <w:t>万元，社会保障和就业支出</w:t>
      </w:r>
      <w:r>
        <w:rPr>
          <w:rFonts w:hint="eastAsia" w:ascii="宋体" w:hAnsi="宋体" w:eastAsia="方正仿宋简体"/>
          <w:color w:val="000000" w:themeColor="text1"/>
          <w:sz w:val="32"/>
          <w:szCs w:val="32"/>
          <w:lang w:val="en-US" w:eastAsia="zh-CN"/>
          <w14:textFill>
            <w14:solidFill>
              <w14:schemeClr w14:val="tx1"/>
            </w14:solidFill>
          </w14:textFill>
        </w:rPr>
        <w:t>94.07</w:t>
      </w:r>
      <w:r>
        <w:rPr>
          <w:rFonts w:hint="eastAsia" w:ascii="宋体" w:hAnsi="宋体" w:eastAsia="方正仿宋简体"/>
          <w:color w:val="000000" w:themeColor="text1"/>
          <w:sz w:val="32"/>
          <w:szCs w:val="32"/>
          <w14:textFill>
            <w14:solidFill>
              <w14:schemeClr w14:val="tx1"/>
            </w14:solidFill>
          </w14:textFill>
        </w:rPr>
        <w:t>万元，卫生健康支出</w:t>
      </w:r>
      <w:r>
        <w:rPr>
          <w:rFonts w:hint="eastAsia" w:ascii="宋体" w:hAnsi="宋体" w:eastAsia="方正仿宋简体"/>
          <w:color w:val="000000" w:themeColor="text1"/>
          <w:sz w:val="32"/>
          <w:szCs w:val="32"/>
          <w:lang w:val="en-US" w:eastAsia="zh-CN"/>
          <w14:textFill>
            <w14:solidFill>
              <w14:schemeClr w14:val="tx1"/>
            </w14:solidFill>
          </w14:textFill>
        </w:rPr>
        <w:t>37.22</w:t>
      </w:r>
      <w:r>
        <w:rPr>
          <w:rFonts w:hint="eastAsia" w:ascii="宋体" w:hAnsi="宋体" w:eastAsia="方正仿宋简体"/>
          <w:color w:val="000000" w:themeColor="text1"/>
          <w:sz w:val="32"/>
          <w:szCs w:val="32"/>
          <w14:textFill>
            <w14:solidFill>
              <w14:schemeClr w14:val="tx1"/>
            </w14:solidFill>
          </w14:textFill>
        </w:rPr>
        <w:t>万元，住房保障支出</w:t>
      </w:r>
      <w:r>
        <w:rPr>
          <w:rFonts w:hint="eastAsia" w:ascii="宋体" w:hAnsi="宋体" w:eastAsia="方正仿宋简体"/>
          <w:color w:val="000000" w:themeColor="text1"/>
          <w:sz w:val="32"/>
          <w:szCs w:val="32"/>
          <w:lang w:val="en-US" w:eastAsia="zh-CN"/>
          <w14:textFill>
            <w14:solidFill>
              <w14:schemeClr w14:val="tx1"/>
            </w14:solidFill>
          </w14:textFill>
        </w:rPr>
        <w:t>77.17</w:t>
      </w:r>
      <w:r>
        <w:rPr>
          <w:rFonts w:hint="eastAsia" w:ascii="宋体" w:hAnsi="宋体" w:eastAsia="方正仿宋简体"/>
          <w:color w:val="000000" w:themeColor="text1"/>
          <w:sz w:val="32"/>
          <w:szCs w:val="32"/>
          <w14:textFill>
            <w14:solidFill>
              <w14:schemeClr w14:val="tx1"/>
            </w14:solidFill>
          </w14:textFill>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14" w:firstLineChars="192"/>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中共资阳市雁江区委办公室20</w:t>
      </w:r>
      <w:r>
        <w:rPr>
          <w:rFonts w:ascii="宋体" w:hAnsi="宋体" w:eastAsia="方正仿宋简体"/>
          <w:color w:val="000000" w:themeColor="text1"/>
          <w:sz w:val="32"/>
          <w:szCs w:val="32"/>
          <w14:textFill>
            <w14:solidFill>
              <w14:schemeClr w14:val="tx1"/>
            </w14:solidFill>
          </w14:textFill>
        </w:rPr>
        <w:t>2</w:t>
      </w:r>
      <w:r>
        <w:rPr>
          <w:rFonts w:hint="eastAsia" w:ascii="宋体" w:hAnsi="宋体" w:eastAsia="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olor w:val="000000" w:themeColor="text1"/>
          <w:sz w:val="32"/>
          <w:szCs w:val="32"/>
          <w14:textFill>
            <w14:solidFill>
              <w14:schemeClr w14:val="tx1"/>
            </w14:solidFill>
          </w14:textFill>
        </w:rPr>
        <w:t>年一般公共预算当年拨款</w:t>
      </w:r>
      <w:r>
        <w:rPr>
          <w:rFonts w:hint="eastAsia" w:ascii="宋体" w:hAnsi="宋体" w:eastAsia="方正仿宋简体"/>
          <w:color w:val="000000" w:themeColor="text1"/>
          <w:sz w:val="32"/>
          <w:szCs w:val="32"/>
          <w:lang w:val="en-US" w:eastAsia="zh-CN"/>
          <w14:textFill>
            <w14:solidFill>
              <w14:schemeClr w14:val="tx1"/>
            </w14:solidFill>
          </w14:textFill>
        </w:rPr>
        <w:t>1414.26</w:t>
      </w:r>
      <w:r>
        <w:rPr>
          <w:rFonts w:hint="eastAsia" w:ascii="宋体" w:hAnsi="宋体" w:eastAsia="方正仿宋简体"/>
          <w:color w:val="000000" w:themeColor="text1"/>
          <w:sz w:val="32"/>
          <w:szCs w:val="32"/>
          <w14:textFill>
            <w14:solidFill>
              <w14:schemeClr w14:val="tx1"/>
            </w14:solidFill>
          </w14:textFill>
        </w:rPr>
        <w:t>万元，比202</w:t>
      </w:r>
      <w:r>
        <w:rPr>
          <w:rFonts w:hint="eastAsia" w:ascii="宋体" w:hAnsi="宋体" w:eastAsia="方正仿宋简体"/>
          <w:color w:val="000000" w:themeColor="text1"/>
          <w:sz w:val="32"/>
          <w:szCs w:val="32"/>
          <w:lang w:val="en-US" w:eastAsia="zh-CN"/>
          <w14:textFill>
            <w14:solidFill>
              <w14:schemeClr w14:val="tx1"/>
            </w14:solidFill>
          </w14:textFill>
        </w:rPr>
        <w:t>3</w:t>
      </w:r>
      <w:r>
        <w:rPr>
          <w:rFonts w:hint="eastAsia" w:ascii="宋体" w:hAnsi="宋体" w:eastAsia="方正仿宋简体"/>
          <w:color w:val="000000" w:themeColor="text1"/>
          <w:sz w:val="32"/>
          <w:szCs w:val="32"/>
          <w14:textFill>
            <w14:solidFill>
              <w14:schemeClr w14:val="tx1"/>
            </w14:solidFill>
          </w14:textFill>
        </w:rPr>
        <w:t>年预算数</w:t>
      </w:r>
      <w:r>
        <w:rPr>
          <w:rFonts w:hint="eastAsia" w:ascii="宋体" w:hAnsi="宋体" w:eastAsia="方正仿宋简体"/>
          <w:color w:val="000000" w:themeColor="text1"/>
          <w:sz w:val="32"/>
          <w:szCs w:val="32"/>
          <w:lang w:eastAsia="zh-CN"/>
          <w14:textFill>
            <w14:solidFill>
              <w14:schemeClr w14:val="tx1"/>
            </w14:solidFill>
          </w14:textFill>
        </w:rPr>
        <w:t>减少</w:t>
      </w:r>
      <w:r>
        <w:rPr>
          <w:rFonts w:hint="eastAsia" w:ascii="宋体" w:hAnsi="宋体" w:eastAsia="方正仿宋简体"/>
          <w:color w:val="000000" w:themeColor="text1"/>
          <w:sz w:val="32"/>
          <w:szCs w:val="32"/>
          <w:lang w:val="en-US" w:eastAsia="zh-CN"/>
          <w14:textFill>
            <w14:solidFill>
              <w14:schemeClr w14:val="tx1"/>
            </w14:solidFill>
          </w14:textFill>
        </w:rPr>
        <w:t>27.3</w:t>
      </w:r>
      <w:r>
        <w:rPr>
          <w:rFonts w:hint="eastAsia" w:ascii="宋体" w:hAnsi="宋体" w:eastAsia="方正仿宋简体"/>
          <w:color w:val="000000" w:themeColor="text1"/>
          <w:sz w:val="32"/>
          <w:szCs w:val="32"/>
          <w14:textFill>
            <w14:solidFill>
              <w14:schemeClr w14:val="tx1"/>
            </w14:solidFill>
          </w14:textFill>
        </w:rPr>
        <w:t>万元，主要原因是</w:t>
      </w:r>
      <w:r>
        <w:rPr>
          <w:rFonts w:hint="eastAsia" w:ascii="宋体" w:hAnsi="宋体" w:eastAsia="方正仿宋简体"/>
          <w:color w:val="000000" w:themeColor="text1"/>
          <w:sz w:val="32"/>
          <w:szCs w:val="32"/>
          <w:lang w:eastAsia="zh-CN"/>
          <w14:textFill>
            <w14:solidFill>
              <w14:schemeClr w14:val="tx1"/>
            </w14:solidFill>
          </w14:textFill>
        </w:rPr>
        <w:t>压减了项目经费</w:t>
      </w:r>
      <w:r>
        <w:rPr>
          <w:rFonts w:hint="eastAsia" w:ascii="宋体" w:hAnsi="宋体"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14" w:firstLineChars="192"/>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一般公共</w:t>
      </w:r>
      <w:r>
        <w:rPr>
          <w:rFonts w:hint="eastAsia" w:ascii="宋体" w:hAnsi="宋体" w:eastAsia="方正仿宋简体"/>
          <w:color w:val="000000" w:themeColor="text1"/>
          <w:sz w:val="32"/>
          <w:szCs w:val="32"/>
          <w:lang w:eastAsia="zh-CN"/>
          <w14:textFill>
            <w14:solidFill>
              <w14:schemeClr w14:val="tx1"/>
            </w14:solidFill>
          </w14:textFill>
        </w:rPr>
        <w:t>服务支出拨款</w:t>
      </w:r>
      <w:r>
        <w:rPr>
          <w:rFonts w:hint="eastAsia" w:ascii="宋体" w:hAnsi="宋体" w:eastAsia="方正仿宋简体"/>
          <w:color w:val="000000" w:themeColor="text1"/>
          <w:sz w:val="32"/>
          <w:szCs w:val="32"/>
          <w:lang w:val="en-US" w:eastAsia="zh-CN"/>
          <w14:textFill>
            <w14:solidFill>
              <w14:schemeClr w14:val="tx1"/>
            </w14:solidFill>
          </w14:textFill>
        </w:rPr>
        <w:t>1205.8</w:t>
      </w:r>
      <w:r>
        <w:rPr>
          <w:rFonts w:hint="eastAsia" w:ascii="宋体" w:hAnsi="宋体" w:eastAsia="方正仿宋简体"/>
          <w:color w:val="000000" w:themeColor="text1"/>
          <w:sz w:val="32"/>
          <w:szCs w:val="32"/>
          <w14:textFill>
            <w14:solidFill>
              <w14:schemeClr w14:val="tx1"/>
            </w14:solidFill>
          </w14:textFill>
        </w:rPr>
        <w:t>万元，占8</w:t>
      </w:r>
      <w:r>
        <w:rPr>
          <w:rFonts w:hint="eastAsia" w:ascii="宋体" w:hAnsi="宋体" w:eastAsia="方正仿宋简体"/>
          <w:color w:val="000000" w:themeColor="text1"/>
          <w:sz w:val="32"/>
          <w:szCs w:val="32"/>
          <w:lang w:val="en-US" w:eastAsia="zh-CN"/>
          <w14:textFill>
            <w14:solidFill>
              <w14:schemeClr w14:val="tx1"/>
            </w14:solidFill>
          </w14:textFill>
        </w:rPr>
        <w:t>5.27</w:t>
      </w:r>
      <w:r>
        <w:rPr>
          <w:rFonts w:hint="eastAsia" w:ascii="宋体" w:hAnsi="宋体" w:eastAsia="方正仿宋简体"/>
          <w:color w:val="000000" w:themeColor="text1"/>
          <w:sz w:val="32"/>
          <w:szCs w:val="32"/>
          <w14:textFill>
            <w14:solidFill>
              <w14:schemeClr w14:val="tx1"/>
            </w14:solidFill>
          </w14:textFill>
        </w:rPr>
        <w:t>%；社会保障和就业</w:t>
      </w:r>
      <w:r>
        <w:rPr>
          <w:rFonts w:hint="eastAsia" w:ascii="宋体" w:hAnsi="宋体" w:eastAsia="方正仿宋简体"/>
          <w:color w:val="000000" w:themeColor="text1"/>
          <w:sz w:val="32"/>
          <w:szCs w:val="32"/>
          <w:lang w:eastAsia="zh-CN"/>
          <w14:textFill>
            <w14:solidFill>
              <w14:schemeClr w14:val="tx1"/>
            </w14:solidFill>
          </w14:textFill>
        </w:rPr>
        <w:t>支出拨款</w:t>
      </w:r>
      <w:r>
        <w:rPr>
          <w:rFonts w:hint="eastAsia" w:ascii="宋体" w:hAnsi="宋体" w:eastAsia="方正仿宋简体"/>
          <w:color w:val="000000" w:themeColor="text1"/>
          <w:sz w:val="32"/>
          <w:szCs w:val="32"/>
          <w:lang w:val="en-US" w:eastAsia="zh-CN"/>
          <w14:textFill>
            <w14:solidFill>
              <w14:schemeClr w14:val="tx1"/>
            </w14:solidFill>
          </w14:textFill>
        </w:rPr>
        <w:t>94.07</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6.65</w:t>
      </w:r>
      <w:r>
        <w:rPr>
          <w:rFonts w:hint="eastAsia" w:ascii="宋体" w:hAnsi="宋体" w:eastAsia="方正仿宋简体"/>
          <w:color w:val="000000" w:themeColor="text1"/>
          <w:sz w:val="32"/>
          <w:szCs w:val="32"/>
          <w14:textFill>
            <w14:solidFill>
              <w14:schemeClr w14:val="tx1"/>
            </w14:solidFill>
          </w14:textFill>
        </w:rPr>
        <w:t>%；卫生健康</w:t>
      </w:r>
      <w:r>
        <w:rPr>
          <w:rFonts w:hint="eastAsia" w:ascii="宋体" w:hAnsi="宋体" w:eastAsia="方正仿宋简体"/>
          <w:color w:val="000000" w:themeColor="text1"/>
          <w:sz w:val="32"/>
          <w:szCs w:val="32"/>
          <w:lang w:eastAsia="zh-CN"/>
          <w14:textFill>
            <w14:solidFill>
              <w14:schemeClr w14:val="tx1"/>
            </w14:solidFill>
          </w14:textFill>
        </w:rPr>
        <w:t>支出拨款</w:t>
      </w:r>
      <w:r>
        <w:rPr>
          <w:rFonts w:hint="eastAsia" w:ascii="宋体" w:hAnsi="宋体" w:eastAsia="方正仿宋简体"/>
          <w:color w:val="000000" w:themeColor="text1"/>
          <w:sz w:val="32"/>
          <w:szCs w:val="32"/>
          <w:lang w:val="en-US" w:eastAsia="zh-CN"/>
          <w14:textFill>
            <w14:solidFill>
              <w14:schemeClr w14:val="tx1"/>
            </w14:solidFill>
          </w14:textFill>
        </w:rPr>
        <w:t>37.22</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2.63</w:t>
      </w:r>
      <w:r>
        <w:rPr>
          <w:rFonts w:hint="eastAsia" w:ascii="宋体" w:hAnsi="宋体" w:eastAsia="方正仿宋简体"/>
          <w:color w:val="000000" w:themeColor="text1"/>
          <w:sz w:val="32"/>
          <w:szCs w:val="32"/>
          <w14:textFill>
            <w14:solidFill>
              <w14:schemeClr w14:val="tx1"/>
            </w14:solidFill>
          </w14:textFill>
        </w:rPr>
        <w:t>%；住房保障</w:t>
      </w:r>
      <w:r>
        <w:rPr>
          <w:rFonts w:hint="eastAsia" w:ascii="宋体" w:hAnsi="宋体" w:eastAsia="方正仿宋简体"/>
          <w:color w:val="000000" w:themeColor="text1"/>
          <w:sz w:val="32"/>
          <w:szCs w:val="32"/>
          <w:lang w:eastAsia="zh-CN"/>
          <w14:textFill>
            <w14:solidFill>
              <w14:schemeClr w14:val="tx1"/>
            </w14:solidFill>
          </w14:textFill>
        </w:rPr>
        <w:t>支出拨款</w:t>
      </w:r>
      <w:r>
        <w:rPr>
          <w:rFonts w:hint="eastAsia" w:ascii="宋体" w:hAnsi="宋体" w:eastAsia="方正仿宋简体"/>
          <w:color w:val="000000" w:themeColor="text1"/>
          <w:sz w:val="32"/>
          <w:szCs w:val="32"/>
          <w:lang w:val="en-US" w:eastAsia="zh-CN"/>
          <w14:textFill>
            <w14:solidFill>
              <w14:schemeClr w14:val="tx1"/>
            </w14:solidFill>
          </w14:textFill>
        </w:rPr>
        <w:t>77.17</w:t>
      </w:r>
      <w:r>
        <w:rPr>
          <w:rFonts w:hint="eastAsia" w:ascii="宋体" w:hAnsi="宋体" w:eastAsia="方正仿宋简体"/>
          <w:color w:val="000000" w:themeColor="text1"/>
          <w:sz w:val="32"/>
          <w:szCs w:val="32"/>
          <w14:textFill>
            <w14:solidFill>
              <w14:schemeClr w14:val="tx1"/>
            </w14:solidFill>
          </w14:textFill>
        </w:rPr>
        <w:t>万元，占</w:t>
      </w:r>
      <w:r>
        <w:rPr>
          <w:rFonts w:hint="eastAsia" w:ascii="宋体" w:hAnsi="宋体" w:eastAsia="方正仿宋简体"/>
          <w:color w:val="000000" w:themeColor="text1"/>
          <w:sz w:val="32"/>
          <w:szCs w:val="32"/>
          <w:lang w:val="en-US" w:eastAsia="zh-CN"/>
          <w14:textFill>
            <w14:solidFill>
              <w14:schemeClr w14:val="tx1"/>
            </w14:solidFill>
          </w14:textFill>
        </w:rPr>
        <w:t>5.45</w:t>
      </w:r>
      <w:r>
        <w:rPr>
          <w:rFonts w:hint="eastAsia" w:ascii="宋体" w:hAnsi="宋体" w:eastAsia="方正仿宋简体"/>
          <w:color w:val="000000" w:themeColor="text1"/>
          <w:sz w:val="32"/>
          <w:szCs w:val="32"/>
          <w14:textFill>
            <w14:solidFill>
              <w14:schemeClr w14:val="tx1"/>
            </w14:solidFill>
          </w14:textFill>
        </w:rPr>
        <w:t>%</w:t>
      </w:r>
      <w:r>
        <w:rPr>
          <w:rFonts w:ascii="宋体" w:hAnsi="宋体"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60" w:firstLineChars="200"/>
        <w:rPr>
          <w:rFonts w:ascii="宋体" w:hAnsi="宋体" w:eastAsia="方正仿宋简体"/>
          <w:color w:val="000000" w:themeColor="text1"/>
          <w:sz w:val="33"/>
          <w:szCs w:val="33"/>
          <w14:textFill>
            <w14:solidFill>
              <w14:schemeClr w14:val="tx1"/>
            </w14:solidFill>
          </w14:textFill>
        </w:rPr>
      </w:pPr>
      <w:r>
        <w:rPr>
          <w:rFonts w:ascii="宋体" w:hAnsi="宋体" w:eastAsia="方正仿宋简体"/>
          <w:color w:val="000000" w:themeColor="text1"/>
          <w:sz w:val="33"/>
          <w:szCs w:val="33"/>
          <w14:textFill>
            <w14:solidFill>
              <w14:schemeClr w14:val="tx1"/>
            </w14:solidFill>
          </w14:textFill>
        </w:rPr>
        <w:t>1.一般公共服务（类）</w:t>
      </w:r>
      <w:r>
        <w:rPr>
          <w:rFonts w:hint="eastAsia" w:ascii="宋体" w:hAnsi="宋体" w:eastAsia="方正仿宋简体"/>
          <w:color w:val="000000" w:themeColor="text1"/>
          <w:sz w:val="33"/>
          <w:szCs w:val="33"/>
          <w14:textFill>
            <w14:solidFill>
              <w14:schemeClr w14:val="tx1"/>
            </w14:solidFill>
          </w14:textFill>
        </w:rPr>
        <w:t>民主党派及工商联事务</w:t>
      </w:r>
      <w:r>
        <w:rPr>
          <w:rFonts w:ascii="宋体" w:hAnsi="宋体" w:eastAsia="方正仿宋简体"/>
          <w:color w:val="000000" w:themeColor="text1"/>
          <w:sz w:val="33"/>
          <w:szCs w:val="33"/>
          <w14:textFill>
            <w14:solidFill>
              <w14:schemeClr w14:val="tx1"/>
            </w14:solidFill>
          </w14:textFill>
        </w:rPr>
        <w:t>（款）</w:t>
      </w:r>
      <w:r>
        <w:rPr>
          <w:rFonts w:hint="eastAsia" w:ascii="宋体" w:hAnsi="宋体" w:eastAsia="方正仿宋简体"/>
          <w:color w:val="000000" w:themeColor="text1"/>
          <w:sz w:val="33"/>
          <w:szCs w:val="33"/>
          <w14:textFill>
            <w14:solidFill>
              <w14:schemeClr w14:val="tx1"/>
            </w14:solidFill>
          </w14:textFill>
        </w:rPr>
        <w:t>其他民主党派及工商联事务</w:t>
      </w:r>
      <w:r>
        <w:rPr>
          <w:rFonts w:ascii="宋体" w:hAnsi="宋体" w:eastAsia="方正仿宋简体"/>
          <w:color w:val="000000" w:themeColor="text1"/>
          <w:sz w:val="33"/>
          <w:szCs w:val="33"/>
          <w14:textFill>
            <w14:solidFill>
              <w14:schemeClr w14:val="tx1"/>
            </w14:solidFill>
          </w14:textFill>
        </w:rPr>
        <w:t>（项）202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万元，主要用于：</w:t>
      </w:r>
      <w:r>
        <w:rPr>
          <w:rFonts w:hint="eastAsia" w:ascii="宋体" w:hAnsi="宋体" w:eastAsia="方正仿宋简体"/>
          <w:color w:val="000000" w:themeColor="text1"/>
          <w:sz w:val="33"/>
          <w:szCs w:val="33"/>
          <w14:textFill>
            <w14:solidFill>
              <w14:schemeClr w14:val="tx1"/>
            </w14:solidFill>
          </w14:textFill>
        </w:rPr>
        <w:t>民盟专项调研项目工作经费。</w:t>
      </w:r>
    </w:p>
    <w:p>
      <w:pPr>
        <w:spacing w:line="600" w:lineRule="exact"/>
        <w:ind w:left="147" w:leftChars="70" w:firstLine="660" w:firstLineChars="20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2.一般公共服务（类）党委办公厅（室）及相关机构事务（款）行政运行（项）：202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687.28</w:t>
      </w:r>
      <w:r>
        <w:rPr>
          <w:rFonts w:hint="eastAsia" w:ascii="宋体" w:hAnsi="宋体" w:eastAsia="方正仿宋简体"/>
          <w:color w:val="000000" w:themeColor="text1"/>
          <w:sz w:val="33"/>
          <w:szCs w:val="33"/>
          <w14:textFill>
            <w14:solidFill>
              <w14:schemeClr w14:val="tx1"/>
            </w14:solidFill>
          </w14:textFill>
        </w:rPr>
        <w:t>万元，主要用于：</w:t>
      </w:r>
      <w:r>
        <w:rPr>
          <w:rFonts w:hint="eastAsia" w:ascii="宋体" w:hAnsi="宋体" w:eastAsia="方正仿宋简体"/>
          <w:color w:val="000000" w:themeColor="text1"/>
          <w:sz w:val="33"/>
          <w:szCs w:val="33"/>
          <w:lang w:eastAsia="zh-CN"/>
          <w14:textFill>
            <w14:solidFill>
              <w14:schemeClr w14:val="tx1"/>
            </w14:solidFill>
          </w14:textFill>
        </w:rPr>
        <w:t>中共资阳市雁江区委办公室</w:t>
      </w:r>
      <w:r>
        <w:rPr>
          <w:rFonts w:hint="eastAsia" w:ascii="宋体" w:hAnsi="宋体" w:eastAsia="方正仿宋简体"/>
          <w:color w:val="000000" w:themeColor="text1"/>
          <w:sz w:val="33"/>
          <w:szCs w:val="33"/>
          <w14:textFill>
            <w14:solidFill>
              <w14:schemeClr w14:val="tx1"/>
            </w14:solidFill>
          </w14:textFill>
        </w:rPr>
        <w:t>机关及参照公务员法管理的事业单位正常运转的基本支出，包括基本工资、津贴补贴等人员经费以及办公费、印刷费、水电费等日常公用经费。</w:t>
      </w:r>
    </w:p>
    <w:p>
      <w:pPr>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3.一般公共服务（类）党委办公厅（室）及相关机构事务（款）一般行政管理事务（项）：202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366.89</w:t>
      </w:r>
      <w:r>
        <w:rPr>
          <w:rFonts w:hint="eastAsia" w:ascii="宋体" w:hAnsi="宋体" w:eastAsia="方正仿宋简体"/>
          <w:color w:val="000000" w:themeColor="text1"/>
          <w:sz w:val="33"/>
          <w:szCs w:val="33"/>
          <w14:textFill>
            <w14:solidFill>
              <w14:schemeClr w14:val="tx1"/>
            </w14:solidFill>
          </w14:textFill>
        </w:rPr>
        <w:t>万元，主要用于：深化改革、全区重大会议、档案管理、党史编撰、政策调研、保密专项检查等工作经费。</w:t>
      </w:r>
    </w:p>
    <w:p>
      <w:pPr>
        <w:ind w:firstLine="660"/>
        <w:rPr>
          <w:rFonts w:ascii="宋体" w:hAnsi="宋体"/>
          <w:color w:val="000000" w:themeColor="text1"/>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4.一般公共服务（类）党委办公厅（室）及相关机构事务（款）事业运行支出（项）：202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105.63</w:t>
      </w:r>
      <w:r>
        <w:rPr>
          <w:rFonts w:hint="eastAsia" w:ascii="宋体" w:hAnsi="宋体" w:eastAsia="方正仿宋简体"/>
          <w:color w:val="000000" w:themeColor="text1"/>
          <w:sz w:val="33"/>
          <w:szCs w:val="33"/>
          <w14:textFill>
            <w14:solidFill>
              <w14:schemeClr w14:val="tx1"/>
            </w14:solidFill>
          </w14:textFill>
        </w:rPr>
        <w:t>万元，主要用于：事业单位正常运转的基本支出，包括基本工资、津贴补贴等人员经费以及办公费、印刷费、水电费等日常公用经费。</w:t>
      </w:r>
    </w:p>
    <w:p>
      <w:pPr>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5.一般公共服务（类）党委办公厅（室）及相关机构事务（款）其他党委办公厅（室）及相关机构事务支出（项）：202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42</w:t>
      </w:r>
      <w:r>
        <w:rPr>
          <w:rFonts w:hint="eastAsia" w:ascii="宋体" w:hAnsi="宋体" w:eastAsia="方正仿宋简体"/>
          <w:color w:val="000000" w:themeColor="text1"/>
          <w:sz w:val="33"/>
          <w:szCs w:val="33"/>
          <w14:textFill>
            <w14:solidFill>
              <w14:schemeClr w14:val="tx1"/>
            </w14:solidFill>
          </w14:textFill>
        </w:rPr>
        <w:t>万元，主要用于：临聘人员工资等</w:t>
      </w:r>
      <w:r>
        <w:rPr>
          <w:rFonts w:hint="eastAsia" w:ascii="宋体" w:hAnsi="宋体" w:eastAsia="方正仿宋简体"/>
          <w:color w:val="000000" w:themeColor="text1"/>
          <w:sz w:val="33"/>
          <w:szCs w:val="33"/>
          <w:lang w:eastAsia="zh-CN"/>
          <w14:textFill>
            <w14:solidFill>
              <w14:schemeClr w14:val="tx1"/>
            </w14:solidFill>
          </w14:textFill>
        </w:rPr>
        <w:t>经费</w:t>
      </w:r>
      <w:r>
        <w:rPr>
          <w:rFonts w:hint="eastAsia" w:ascii="宋体" w:hAnsi="宋体" w:eastAsia="方正仿宋简体"/>
          <w:color w:val="000000" w:themeColor="text1"/>
          <w:sz w:val="33"/>
          <w:szCs w:val="33"/>
          <w14:textFill>
            <w14:solidFill>
              <w14:schemeClr w14:val="tx1"/>
            </w14:solidFill>
          </w14:textFill>
        </w:rPr>
        <w:t>。</w:t>
      </w:r>
    </w:p>
    <w:p>
      <w:pPr>
        <w:ind w:firstLine="660" w:firstLineChars="200"/>
        <w:rPr>
          <w:rFonts w:ascii="宋体" w:hAnsi="宋体" w:cs="宋体"/>
          <w:color w:val="000000" w:themeColor="text1"/>
          <w:kern w:val="0"/>
          <w:sz w:val="22"/>
          <w:szCs w:val="22"/>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6.社会保障和就业（类）行政事业单位离退休（款）机关事业单位基本养老保险缴费支出（项）：202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92.51</w:t>
      </w:r>
      <w:r>
        <w:rPr>
          <w:rFonts w:hint="eastAsia" w:ascii="宋体" w:hAnsi="宋体" w:eastAsia="方正仿宋简体"/>
          <w:color w:val="000000" w:themeColor="text1"/>
          <w:sz w:val="33"/>
          <w:szCs w:val="33"/>
          <w14:textFill>
            <w14:solidFill>
              <w14:schemeClr w14:val="tx1"/>
            </w14:solidFill>
          </w14:textFill>
        </w:rPr>
        <w:t>万元，主要用于：保障区委办公室机关及代管部门单位人员基本养老保险缴费支出。</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7.社会保障和就业（类）其他社会保障和就业支出（款）其他社会保障和就业支出（项）：202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1.56</w:t>
      </w:r>
      <w:r>
        <w:rPr>
          <w:rFonts w:hint="eastAsia" w:ascii="宋体" w:hAnsi="宋体" w:eastAsia="方正仿宋简体"/>
          <w:color w:val="000000" w:themeColor="text1"/>
          <w:sz w:val="33"/>
          <w:szCs w:val="33"/>
          <w14:textFill>
            <w14:solidFill>
              <w14:schemeClr w14:val="tx1"/>
            </w14:solidFill>
          </w14:textFill>
        </w:rPr>
        <w:t>万元，主要用于：保障区委办公室机关及代管部门单位人员工伤生育医疗保险缴费、事业人员失业保障缴费、工伤保险缴费、生育保险缴费支出。</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8.卫生健康支出（类）行政事业单位医疗（款）行政单位医疗（项）：202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25.03</w:t>
      </w:r>
      <w:r>
        <w:rPr>
          <w:rFonts w:hint="eastAsia" w:ascii="宋体" w:hAnsi="宋体" w:eastAsia="方正仿宋简体"/>
          <w:color w:val="000000" w:themeColor="text1"/>
          <w:sz w:val="33"/>
          <w:szCs w:val="33"/>
          <w14:textFill>
            <w14:solidFill>
              <w14:schemeClr w14:val="tx1"/>
            </w14:solidFill>
          </w14:textFill>
        </w:rPr>
        <w:t>万元，主要用于：区委办公室机关及其代管部门单位基本医疗保险缴费支出。</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9. 卫生健康支出（类）行政事业单位医疗（款）事业单位医疗（项）202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5.81</w:t>
      </w:r>
      <w:r>
        <w:rPr>
          <w:rFonts w:hint="eastAsia" w:ascii="宋体" w:hAnsi="宋体" w:eastAsia="方正仿宋简体"/>
          <w:color w:val="000000" w:themeColor="text1"/>
          <w:sz w:val="33"/>
          <w:szCs w:val="33"/>
          <w14:textFill>
            <w14:solidFill>
              <w14:schemeClr w14:val="tx1"/>
            </w14:solidFill>
          </w14:textFill>
        </w:rPr>
        <w:t>万元，主要用于：区委办公室机关下属事业单位基本医疗保险缴费支出。</w:t>
      </w:r>
    </w:p>
    <w:p>
      <w:pPr>
        <w:spacing w:line="600" w:lineRule="exact"/>
        <w:ind w:firstLine="672"/>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10.卫生健康支出（类）行政事业单位医疗（款）公务员医疗补助（项）：202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6.38</w:t>
      </w:r>
      <w:r>
        <w:rPr>
          <w:rFonts w:hint="eastAsia" w:ascii="宋体" w:hAnsi="宋体" w:eastAsia="方正仿宋简体"/>
          <w:color w:val="000000" w:themeColor="text1"/>
          <w:sz w:val="33"/>
          <w:szCs w:val="33"/>
          <w14:textFill>
            <w14:solidFill>
              <w14:schemeClr w14:val="tx1"/>
            </w14:solidFill>
          </w14:textFill>
        </w:rPr>
        <w:t>万元，主要用于：区委办公室机关及其代管部门单位公务员医疗补助经费支出。</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11.住房保障（类）住房改革支出（款）住房公积金（项）：202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年预算数为</w:t>
      </w:r>
      <w:r>
        <w:rPr>
          <w:rFonts w:hint="eastAsia" w:ascii="宋体" w:hAnsi="宋体" w:eastAsia="方正仿宋简体"/>
          <w:color w:val="000000" w:themeColor="text1"/>
          <w:sz w:val="33"/>
          <w:szCs w:val="33"/>
          <w:lang w:val="en-US" w:eastAsia="zh-CN"/>
          <w14:textFill>
            <w14:solidFill>
              <w14:schemeClr w14:val="tx1"/>
            </w14:solidFill>
          </w14:textFill>
        </w:rPr>
        <w:t>77.17</w:t>
      </w:r>
      <w:r>
        <w:rPr>
          <w:rFonts w:hint="eastAsia" w:ascii="宋体" w:hAnsi="宋体" w:eastAsia="方正仿宋简体"/>
          <w:color w:val="000000" w:themeColor="text1"/>
          <w:sz w:val="33"/>
          <w:szCs w:val="33"/>
          <w14:textFill>
            <w14:solidFill>
              <w14:schemeClr w14:val="tx1"/>
            </w14:solidFill>
          </w14:textFill>
        </w:rPr>
        <w:t>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firstLine="660"/>
        <w:rPr>
          <w:rFonts w:hint="eastAsia" w:ascii="宋体" w:hAnsi="宋体" w:eastAsia="方正仿宋简体"/>
          <w:color w:val="000000" w:themeColor="text1"/>
          <w:sz w:val="33"/>
          <w:szCs w:val="33"/>
          <w:lang w:eastAsia="zh-CN"/>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中共资阳市雁江区委办公室202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年一般公共预算基本支出</w:t>
      </w:r>
      <w:r>
        <w:rPr>
          <w:rFonts w:hint="eastAsia" w:ascii="宋体" w:hAnsi="宋体" w:eastAsia="方正仿宋简体"/>
          <w:color w:val="000000" w:themeColor="text1"/>
          <w:sz w:val="33"/>
          <w:szCs w:val="33"/>
          <w:lang w:val="en-US" w:eastAsia="zh-CN"/>
          <w14:textFill>
            <w14:solidFill>
              <w14:schemeClr w14:val="tx1"/>
            </w14:solidFill>
          </w14:textFill>
        </w:rPr>
        <w:t>1001.37</w:t>
      </w:r>
      <w:r>
        <w:rPr>
          <w:rFonts w:hint="eastAsia" w:ascii="宋体" w:hAnsi="宋体" w:eastAsia="方正仿宋简体"/>
          <w:color w:val="000000" w:themeColor="text1"/>
          <w:sz w:val="33"/>
          <w:szCs w:val="33"/>
          <w14:textFill>
            <w14:solidFill>
              <w14:schemeClr w14:val="tx1"/>
            </w14:solidFill>
          </w14:textFill>
        </w:rPr>
        <w:t>万元</w:t>
      </w:r>
      <w:r>
        <w:rPr>
          <w:rFonts w:hint="eastAsia" w:ascii="宋体" w:hAnsi="宋体" w:eastAsia="方正仿宋简体"/>
          <w:color w:val="000000" w:themeColor="text1"/>
          <w:sz w:val="33"/>
          <w:szCs w:val="33"/>
          <w:lang w:eastAsia="zh-CN"/>
          <w14:textFill>
            <w14:solidFill>
              <w14:schemeClr w14:val="tx1"/>
            </w14:solidFill>
          </w14:textFill>
        </w:rPr>
        <w:t>。其中：</w:t>
      </w:r>
      <w:r>
        <w:rPr>
          <w:rFonts w:hint="eastAsia" w:ascii="宋体" w:hAnsi="宋体" w:eastAsia="方正仿宋简体"/>
          <w:color w:val="000000" w:themeColor="text1"/>
          <w:sz w:val="33"/>
          <w:szCs w:val="33"/>
          <w14:textFill>
            <w14:solidFill>
              <w14:schemeClr w14:val="tx1"/>
            </w14:solidFill>
          </w14:textFill>
        </w:rPr>
        <w:t>人员经费</w:t>
      </w:r>
      <w:r>
        <w:rPr>
          <w:rFonts w:hint="eastAsia" w:ascii="宋体" w:hAnsi="宋体" w:eastAsia="方正仿宋简体"/>
          <w:color w:val="000000" w:themeColor="text1"/>
          <w:sz w:val="33"/>
          <w:szCs w:val="33"/>
          <w:lang w:val="en-US" w:eastAsia="zh-CN"/>
          <w14:textFill>
            <w14:solidFill>
              <w14:schemeClr w14:val="tx1"/>
            </w14:solidFill>
          </w14:textFill>
        </w:rPr>
        <w:t>791.34</w:t>
      </w:r>
      <w:r>
        <w:rPr>
          <w:rFonts w:hint="eastAsia" w:ascii="宋体" w:hAnsi="宋体" w:eastAsia="方正仿宋简体"/>
          <w:color w:val="000000" w:themeColor="text1"/>
          <w:sz w:val="33"/>
          <w:szCs w:val="33"/>
          <w14:textFill>
            <w14:solidFill>
              <w14:schemeClr w14:val="tx1"/>
            </w14:solidFill>
          </w14:textFill>
        </w:rPr>
        <w:t>万元，公用经费</w:t>
      </w:r>
      <w:r>
        <w:rPr>
          <w:rFonts w:hint="eastAsia" w:ascii="宋体" w:hAnsi="宋体" w:eastAsia="方正仿宋简体"/>
          <w:color w:val="000000" w:themeColor="text1"/>
          <w:sz w:val="33"/>
          <w:szCs w:val="33"/>
          <w:lang w:val="en-US" w:eastAsia="zh-CN"/>
          <w14:textFill>
            <w14:solidFill>
              <w14:schemeClr w14:val="tx1"/>
            </w14:solidFill>
          </w14:textFill>
        </w:rPr>
        <w:t>210.03</w:t>
      </w:r>
      <w:r>
        <w:rPr>
          <w:rFonts w:hint="eastAsia" w:ascii="宋体" w:hAnsi="宋体" w:eastAsia="方正仿宋简体"/>
          <w:color w:val="000000" w:themeColor="text1"/>
          <w:sz w:val="33"/>
          <w:szCs w:val="33"/>
          <w14:textFill>
            <w14:solidFill>
              <w14:schemeClr w14:val="tx1"/>
            </w14:solidFill>
          </w14:textFill>
        </w:rPr>
        <w:t>万元</w:t>
      </w:r>
      <w:r>
        <w:rPr>
          <w:rFonts w:hint="eastAsia" w:ascii="宋体" w:hAnsi="宋体" w:eastAsia="方正仿宋简体"/>
          <w:color w:val="000000" w:themeColor="text1"/>
          <w:sz w:val="33"/>
          <w:szCs w:val="33"/>
          <w:lang w:eastAsia="zh-CN"/>
          <w14:textFill>
            <w14:solidFill>
              <w14:schemeClr w14:val="tx1"/>
            </w14:solidFill>
          </w14:textFill>
        </w:rPr>
        <w:t>。</w:t>
      </w:r>
    </w:p>
    <w:p>
      <w:pPr>
        <w:spacing w:line="600" w:lineRule="exact"/>
        <w:ind w:firstLine="660"/>
        <w:rPr>
          <w:rFonts w:hint="eastAsia"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人员经费</w:t>
      </w:r>
      <w:r>
        <w:rPr>
          <w:rFonts w:hint="eastAsia" w:ascii="宋体" w:hAnsi="宋体" w:eastAsia="方正仿宋简体"/>
          <w:color w:val="000000" w:themeColor="text1"/>
          <w:sz w:val="33"/>
          <w:szCs w:val="33"/>
          <w:lang w:val="en-US" w:eastAsia="zh-CN"/>
          <w14:textFill>
            <w14:solidFill>
              <w14:schemeClr w14:val="tx1"/>
            </w14:solidFill>
          </w14:textFill>
        </w:rPr>
        <w:t>791.34</w:t>
      </w:r>
      <w:r>
        <w:rPr>
          <w:rFonts w:hint="eastAsia" w:ascii="宋体" w:hAnsi="宋体" w:eastAsia="方正仿宋简体"/>
          <w:color w:val="000000" w:themeColor="text1"/>
          <w:sz w:val="33"/>
          <w:szCs w:val="33"/>
          <w14:textFill>
            <w14:solidFill>
              <w14:schemeClr w14:val="tx1"/>
            </w14:solidFill>
          </w14:textFill>
        </w:rPr>
        <w:t>万元，主要包括：基本工资、津贴补贴、奖金、社会保险缴费等。</w:t>
      </w:r>
    </w:p>
    <w:p>
      <w:pPr>
        <w:spacing w:line="600" w:lineRule="exact"/>
        <w:ind w:firstLine="660"/>
        <w:rPr>
          <w:rFonts w:hint="eastAsia"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公用经费</w:t>
      </w:r>
      <w:r>
        <w:rPr>
          <w:rFonts w:hint="eastAsia" w:ascii="宋体" w:hAnsi="宋体" w:eastAsia="方正仿宋简体"/>
          <w:color w:val="000000" w:themeColor="text1"/>
          <w:sz w:val="33"/>
          <w:szCs w:val="33"/>
          <w:lang w:val="en-US" w:eastAsia="zh-CN"/>
          <w14:textFill>
            <w14:solidFill>
              <w14:schemeClr w14:val="tx1"/>
            </w14:solidFill>
          </w14:textFill>
        </w:rPr>
        <w:t>210.03</w:t>
      </w:r>
      <w:r>
        <w:rPr>
          <w:rFonts w:hint="eastAsia" w:ascii="宋体" w:hAnsi="宋体" w:eastAsia="方正仿宋简体"/>
          <w:color w:val="000000" w:themeColor="text1"/>
          <w:sz w:val="33"/>
          <w:szCs w:val="33"/>
          <w14:textFill>
            <w14:solidFill>
              <w14:schemeClr w14:val="tx1"/>
            </w14:solidFill>
          </w14:textFill>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中共资阳市雁江区委办公室</w:t>
      </w:r>
      <w:r>
        <w:rPr>
          <w:rFonts w:ascii="宋体" w:hAnsi="宋体" w:eastAsia="方正仿宋简体"/>
          <w:color w:val="000000" w:themeColor="text1"/>
          <w:sz w:val="33"/>
          <w:szCs w:val="33"/>
          <w14:textFill>
            <w14:solidFill>
              <w14:schemeClr w14:val="tx1"/>
            </w14:solidFill>
          </w14:textFill>
        </w:rPr>
        <w:t>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年</w:t>
      </w:r>
      <w:r>
        <w:rPr>
          <w:rFonts w:hint="eastAsia" w:ascii="宋体" w:hAnsi="宋体" w:eastAsia="方正仿宋简体"/>
          <w:color w:val="000000" w:themeColor="text1"/>
          <w:sz w:val="33"/>
          <w:szCs w:val="33"/>
          <w14:textFill>
            <w14:solidFill>
              <w14:schemeClr w14:val="tx1"/>
            </w14:solidFill>
          </w14:textFill>
        </w:rPr>
        <w:t>“</w:t>
      </w:r>
      <w:r>
        <w:rPr>
          <w:rFonts w:ascii="宋体" w:hAnsi="宋体" w:eastAsia="方正仿宋简体"/>
          <w:color w:val="000000" w:themeColor="text1"/>
          <w:sz w:val="33"/>
          <w:szCs w:val="33"/>
          <w14:textFill>
            <w14:solidFill>
              <w14:schemeClr w14:val="tx1"/>
            </w14:solidFill>
          </w14:textFill>
        </w:rPr>
        <w:t>三公</w:t>
      </w:r>
      <w:r>
        <w:rPr>
          <w:rFonts w:hint="eastAsia" w:ascii="宋体" w:hAnsi="宋体" w:eastAsia="方正仿宋简体"/>
          <w:color w:val="000000" w:themeColor="text1"/>
          <w:sz w:val="33"/>
          <w:szCs w:val="33"/>
          <w14:textFill>
            <w14:solidFill>
              <w14:schemeClr w14:val="tx1"/>
            </w14:solidFill>
          </w14:textFill>
        </w:rPr>
        <w:t>”</w:t>
      </w:r>
      <w:r>
        <w:rPr>
          <w:rFonts w:ascii="宋体" w:hAnsi="宋体" w:eastAsia="方正仿宋简体"/>
          <w:color w:val="000000" w:themeColor="text1"/>
          <w:sz w:val="33"/>
          <w:szCs w:val="33"/>
          <w14:textFill>
            <w14:solidFill>
              <w14:schemeClr w14:val="tx1"/>
            </w14:solidFill>
          </w14:textFill>
        </w:rPr>
        <w:t>经费财政拨款预算数</w:t>
      </w:r>
      <w:r>
        <w:rPr>
          <w:rFonts w:hint="eastAsia" w:ascii="宋体" w:hAnsi="宋体" w:eastAsia="方正仿宋简体"/>
          <w:color w:val="000000" w:themeColor="text1"/>
          <w:sz w:val="33"/>
          <w:szCs w:val="33"/>
          <w:lang w:val="en-US" w:eastAsia="zh-CN"/>
          <w14:textFill>
            <w14:solidFill>
              <w14:schemeClr w14:val="tx1"/>
            </w14:solidFill>
          </w14:textFill>
        </w:rPr>
        <w:t>94.5</w:t>
      </w:r>
      <w:r>
        <w:rPr>
          <w:rFonts w:ascii="宋体" w:hAnsi="宋体" w:eastAsia="方正仿宋简体"/>
          <w:color w:val="000000" w:themeColor="text1"/>
          <w:sz w:val="33"/>
          <w:szCs w:val="33"/>
          <w14:textFill>
            <w14:solidFill>
              <w14:schemeClr w14:val="tx1"/>
            </w14:solidFill>
          </w14:textFill>
        </w:rPr>
        <w:t>万元，其中：因公出国（境）经费</w:t>
      </w:r>
      <w:r>
        <w:rPr>
          <w:rFonts w:hint="eastAsia" w:ascii="宋体" w:hAnsi="宋体" w:eastAsia="方正仿宋简体"/>
          <w:color w:val="000000" w:themeColor="text1"/>
          <w:sz w:val="33"/>
          <w:szCs w:val="33"/>
          <w:lang w:val="en-US" w:eastAsia="zh-CN"/>
          <w14:textFill>
            <w14:solidFill>
              <w14:schemeClr w14:val="tx1"/>
            </w14:solidFill>
          </w14:textFill>
        </w:rPr>
        <w:t>0</w:t>
      </w:r>
      <w:r>
        <w:rPr>
          <w:rFonts w:ascii="宋体" w:hAnsi="宋体" w:eastAsia="方正仿宋简体"/>
          <w:color w:val="000000" w:themeColor="text1"/>
          <w:sz w:val="33"/>
          <w:szCs w:val="33"/>
          <w14:textFill>
            <w14:solidFill>
              <w14:schemeClr w14:val="tx1"/>
            </w14:solidFill>
          </w14:textFill>
        </w:rPr>
        <w:t>万元，公务接待费</w:t>
      </w:r>
      <w:r>
        <w:rPr>
          <w:rFonts w:hint="eastAsia" w:ascii="宋体" w:hAnsi="宋体" w:eastAsia="方正仿宋简体"/>
          <w:color w:val="000000" w:themeColor="text1"/>
          <w:sz w:val="33"/>
          <w:szCs w:val="33"/>
          <w14:textFill>
            <w14:solidFill>
              <w14:schemeClr w14:val="tx1"/>
            </w14:solidFill>
          </w14:textFill>
        </w:rPr>
        <w:t>50</w:t>
      </w:r>
      <w:r>
        <w:rPr>
          <w:rFonts w:ascii="宋体" w:hAnsi="宋体" w:eastAsia="方正仿宋简体"/>
          <w:color w:val="000000" w:themeColor="text1"/>
          <w:sz w:val="33"/>
          <w:szCs w:val="33"/>
          <w14:textFill>
            <w14:solidFill>
              <w14:schemeClr w14:val="tx1"/>
            </w14:solidFill>
          </w14:textFill>
        </w:rPr>
        <w:t>万元，公务用车购置及运行维护费</w:t>
      </w:r>
      <w:r>
        <w:rPr>
          <w:rFonts w:hint="eastAsia" w:ascii="宋体" w:hAnsi="宋体" w:eastAsia="方正仿宋简体"/>
          <w:color w:val="000000" w:themeColor="text1"/>
          <w:sz w:val="33"/>
          <w:szCs w:val="33"/>
          <w:lang w:val="en-US" w:eastAsia="zh-CN"/>
          <w14:textFill>
            <w14:solidFill>
              <w14:schemeClr w14:val="tx1"/>
            </w14:solidFill>
          </w14:textFill>
        </w:rPr>
        <w:t>44.5</w:t>
      </w:r>
      <w:r>
        <w:rPr>
          <w:rFonts w:ascii="宋体" w:hAnsi="宋体" w:eastAsia="方正仿宋简体"/>
          <w:color w:val="000000" w:themeColor="text1"/>
          <w:sz w:val="33"/>
          <w:szCs w:val="33"/>
          <w14:textFill>
            <w14:solidFill>
              <w14:schemeClr w14:val="tx1"/>
            </w14:solidFill>
          </w14:textFill>
        </w:rPr>
        <w:t>万元。</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ascii="宋体" w:hAnsi="宋体" w:eastAsia="方正楷体简体"/>
          <w:b/>
          <w:color w:val="000000" w:themeColor="text1"/>
          <w:sz w:val="32"/>
          <w:szCs w:val="32"/>
          <w14:textFill>
            <w14:solidFill>
              <w14:schemeClr w14:val="tx1"/>
            </w14:solidFill>
          </w14:textFill>
        </w:rPr>
        <w:t>（一）因公出国（境）经费较20</w:t>
      </w:r>
      <w:r>
        <w:rPr>
          <w:rFonts w:hint="eastAsia" w:ascii="宋体" w:hAnsi="宋体" w:eastAsia="方正楷体简体"/>
          <w:b/>
          <w:color w:val="000000" w:themeColor="text1"/>
          <w:sz w:val="32"/>
          <w:szCs w:val="32"/>
          <w14:textFill>
            <w14:solidFill>
              <w14:schemeClr w14:val="tx1"/>
            </w14:solidFill>
          </w14:textFill>
        </w:rPr>
        <w:t>2</w:t>
      </w:r>
      <w:r>
        <w:rPr>
          <w:rFonts w:hint="eastAsia" w:ascii="宋体" w:hAnsi="宋体" w:eastAsia="方正楷体简体"/>
          <w:b/>
          <w:color w:val="000000" w:themeColor="text1"/>
          <w:sz w:val="32"/>
          <w:szCs w:val="32"/>
          <w:lang w:val="en-US" w:eastAsia="zh-CN"/>
          <w14:textFill>
            <w14:solidFill>
              <w14:schemeClr w14:val="tx1"/>
            </w14:solidFill>
          </w14:textFill>
        </w:rPr>
        <w:t>3</w:t>
      </w:r>
      <w:r>
        <w:rPr>
          <w:rFonts w:ascii="宋体" w:hAnsi="宋体" w:eastAsia="方正楷体简体"/>
          <w:b/>
          <w:color w:val="000000" w:themeColor="text1"/>
          <w:sz w:val="32"/>
          <w:szCs w:val="32"/>
          <w14:textFill>
            <w14:solidFill>
              <w14:schemeClr w14:val="tx1"/>
            </w14:solidFill>
          </w14:textFill>
        </w:rPr>
        <w:t>年预算持平</w:t>
      </w:r>
      <w:r>
        <w:rPr>
          <w:rFonts w:hint="eastAsia" w:ascii="宋体" w:hAnsi="宋体" w:eastAsia="方正楷体简体"/>
          <w:b/>
          <w:color w:val="000000" w:themeColor="text1"/>
          <w:sz w:val="32"/>
          <w:szCs w:val="32"/>
          <w14:textFill>
            <w14:solidFill>
              <w14:schemeClr w14:val="tx1"/>
            </w14:solidFill>
          </w14:textFill>
        </w:rPr>
        <w:t>/</w:t>
      </w:r>
      <w:r>
        <w:rPr>
          <w:rFonts w:ascii="宋体" w:hAnsi="宋体" w:eastAsia="方正楷体简体"/>
          <w:b/>
          <w:color w:val="000000" w:themeColor="text1"/>
          <w:sz w:val="32"/>
          <w:szCs w:val="32"/>
          <w14:textFill>
            <w14:solidFill>
              <w14:schemeClr w14:val="tx1"/>
            </w14:solidFill>
          </w14:textFill>
        </w:rPr>
        <w:t>下降</w:t>
      </w:r>
      <w:r>
        <w:rPr>
          <w:rFonts w:hint="eastAsia" w:ascii="宋体" w:hAnsi="宋体" w:eastAsia="方正楷体简体"/>
          <w:b/>
          <w:color w:val="000000" w:themeColor="text1"/>
          <w:sz w:val="32"/>
          <w:szCs w:val="32"/>
          <w14:textFill>
            <w14:solidFill>
              <w14:schemeClr w14:val="tx1"/>
            </w14:solidFill>
          </w14:textFill>
        </w:rPr>
        <w:t>0</w:t>
      </w:r>
      <w:r>
        <w:rPr>
          <w:rFonts w:ascii="宋体" w:hAnsi="宋体" w:eastAsia="方正楷体简体"/>
          <w:b/>
          <w:color w:val="000000" w:themeColor="text1"/>
          <w:sz w:val="32"/>
          <w:szCs w:val="32"/>
          <w14:textFill>
            <w14:solidFill>
              <w14:schemeClr w14:val="tx1"/>
            </w14:solidFill>
          </w14:textFill>
        </w:rPr>
        <w:t>%。</w:t>
      </w:r>
      <w:r>
        <w:rPr>
          <w:rFonts w:ascii="宋体" w:hAnsi="宋体" w:eastAsia="方正仿宋简体"/>
          <w:color w:val="000000" w:themeColor="text1"/>
          <w:sz w:val="32"/>
          <w:szCs w:val="32"/>
          <w14:textFill>
            <w14:solidFill>
              <w14:schemeClr w14:val="tx1"/>
            </w14:solidFill>
          </w14:textFill>
        </w:rPr>
        <w:t>主要原因是</w:t>
      </w:r>
      <w:r>
        <w:rPr>
          <w:rFonts w:hint="eastAsia" w:ascii="宋体" w:hAnsi="宋体" w:eastAsia="方正仿宋简体"/>
          <w:color w:val="000000" w:themeColor="text1"/>
          <w:sz w:val="33"/>
          <w:szCs w:val="33"/>
          <w14:textFill>
            <w14:solidFill>
              <w14:schemeClr w14:val="tx1"/>
            </w14:solidFill>
          </w14:textFill>
        </w:rPr>
        <w:t>无</w:t>
      </w:r>
      <w:r>
        <w:rPr>
          <w:rFonts w:ascii="宋体" w:hAnsi="宋体" w:eastAsia="方正仿宋简体"/>
          <w:color w:val="000000" w:themeColor="text1"/>
          <w:sz w:val="33"/>
          <w:szCs w:val="33"/>
          <w14:textFill>
            <w14:solidFill>
              <w14:schemeClr w14:val="tx1"/>
            </w14:solidFill>
          </w14:textFill>
        </w:rPr>
        <w:t>。</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ascii="宋体" w:hAnsi="宋体" w:eastAsia="方正仿宋简体"/>
          <w:color w:val="000000" w:themeColor="text1"/>
          <w:sz w:val="33"/>
          <w:szCs w:val="33"/>
          <w14:textFill>
            <w14:solidFill>
              <w14:schemeClr w14:val="tx1"/>
            </w14:solidFill>
          </w14:textFill>
        </w:rPr>
        <w:t>本年度拟安排出国（境）</w:t>
      </w:r>
      <w:r>
        <w:rPr>
          <w:rFonts w:hint="eastAsia" w:ascii="宋体" w:hAnsi="宋体" w:eastAsia="方正仿宋简体"/>
          <w:color w:val="000000" w:themeColor="text1"/>
          <w:sz w:val="33"/>
          <w:szCs w:val="33"/>
          <w14:textFill>
            <w14:solidFill>
              <w14:schemeClr w14:val="tx1"/>
            </w14:solidFill>
          </w14:textFill>
        </w:rPr>
        <w:t>0</w:t>
      </w:r>
      <w:r>
        <w:rPr>
          <w:rFonts w:ascii="宋体" w:hAnsi="宋体" w:eastAsia="方正仿宋简体"/>
          <w:color w:val="000000" w:themeColor="text1"/>
          <w:sz w:val="33"/>
          <w:szCs w:val="33"/>
          <w14:textFill>
            <w14:solidFill>
              <w14:schemeClr w14:val="tx1"/>
            </w14:solidFill>
          </w14:textFill>
        </w:rPr>
        <w:t>人次。</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ascii="宋体" w:hAnsi="宋体" w:eastAsia="方正仿宋简体"/>
          <w:color w:val="000000" w:themeColor="text1"/>
          <w:sz w:val="33"/>
          <w:szCs w:val="33"/>
          <w14:textFill>
            <w14:solidFill>
              <w14:schemeClr w14:val="tx1"/>
            </w14:solidFill>
          </w14:textFill>
        </w:rPr>
        <w:t>（二）公务接待费较20</w:t>
      </w:r>
      <w:r>
        <w:rPr>
          <w:rFonts w:hint="eastAsia" w:ascii="宋体" w:hAnsi="宋体" w:eastAsia="方正仿宋简体"/>
          <w:color w:val="000000" w:themeColor="text1"/>
          <w:sz w:val="33"/>
          <w:szCs w:val="33"/>
          <w14:textFill>
            <w14:solidFill>
              <w14:schemeClr w14:val="tx1"/>
            </w14:solidFill>
          </w14:textFill>
        </w:rPr>
        <w:t>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年预算持平。主要原因是</w:t>
      </w:r>
      <w:r>
        <w:rPr>
          <w:rFonts w:hint="eastAsia" w:ascii="宋体" w:hAnsi="宋体" w:eastAsia="方正仿宋简体"/>
          <w:color w:val="000000" w:themeColor="text1"/>
          <w:sz w:val="33"/>
          <w:szCs w:val="33"/>
          <w14:textFill>
            <w14:solidFill>
              <w14:schemeClr w14:val="tx1"/>
            </w14:solidFill>
          </w14:textFill>
        </w:rPr>
        <w:t>按照以往惯例进行预算</w:t>
      </w:r>
      <w:r>
        <w:rPr>
          <w:rFonts w:ascii="宋体" w:hAnsi="宋体" w:eastAsia="方正仿宋简体"/>
          <w:color w:val="000000" w:themeColor="text1"/>
          <w:sz w:val="33"/>
          <w:szCs w:val="33"/>
          <w14:textFill>
            <w14:solidFill>
              <w14:schemeClr w14:val="tx1"/>
            </w14:solidFill>
          </w14:textFill>
        </w:rPr>
        <w:t>。</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ascii="宋体" w:hAnsi="宋体" w:eastAsia="方正仿宋简体"/>
          <w:color w:val="000000" w:themeColor="text1"/>
          <w:sz w:val="33"/>
          <w:szCs w:val="33"/>
          <w14:textFill>
            <w14:solidFill>
              <w14:schemeClr w14:val="tx1"/>
            </w14:solidFill>
          </w14:textFill>
        </w:rPr>
        <w:t>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年公务接待费计划用于</w:t>
      </w:r>
      <w:r>
        <w:rPr>
          <w:rFonts w:hint="eastAsia" w:ascii="宋体" w:hAnsi="宋体" w:eastAsia="方正仿宋简体"/>
          <w:color w:val="000000" w:themeColor="text1"/>
          <w:sz w:val="33"/>
          <w:szCs w:val="33"/>
          <w14:textFill>
            <w14:solidFill>
              <w14:schemeClr w14:val="tx1"/>
            </w14:solidFill>
          </w14:textFill>
        </w:rPr>
        <w:t>接待到雁江区考察、参观的省、市领导以及到雁江区考察、投资的外商</w:t>
      </w:r>
      <w:r>
        <w:rPr>
          <w:rFonts w:ascii="宋体" w:hAnsi="宋体" w:eastAsia="方正仿宋简体"/>
          <w:color w:val="000000" w:themeColor="text1"/>
          <w:sz w:val="33"/>
          <w:szCs w:val="33"/>
          <w14:textFill>
            <w14:solidFill>
              <w14:schemeClr w14:val="tx1"/>
            </w14:solidFill>
          </w14:textFill>
        </w:rPr>
        <w:t xml:space="preserve">等。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eastAsia="方正楷体简体"/>
          <w:b/>
          <w:sz w:val="32"/>
          <w:szCs w:val="32"/>
        </w:rPr>
        <w:t>3</w:t>
      </w:r>
      <w:r>
        <w:rPr>
          <w:rFonts w:hint="eastAsia" w:eastAsia="方正楷体简体"/>
          <w:b/>
          <w:sz w:val="32"/>
          <w:szCs w:val="32"/>
        </w:rPr>
        <w:t>年预算下降</w:t>
      </w:r>
      <w:r>
        <w:rPr>
          <w:rFonts w:hint="eastAsia" w:eastAsia="方正楷体简体"/>
          <w:b/>
          <w:sz w:val="32"/>
          <w:szCs w:val="32"/>
          <w:lang w:val="en-US" w:eastAsia="zh-CN"/>
        </w:rPr>
        <w:t>23.93</w:t>
      </w:r>
      <w:r>
        <w:rPr>
          <w:rFonts w:hint="eastAsia" w:eastAsia="方正楷体简体"/>
          <w:b/>
          <w:sz w:val="32"/>
          <w:szCs w:val="32"/>
        </w:rPr>
        <w:t>%。</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ascii="宋体" w:hAnsi="宋体" w:eastAsia="方正仿宋简体"/>
          <w:color w:val="000000" w:themeColor="text1"/>
          <w:sz w:val="33"/>
          <w:szCs w:val="33"/>
          <w14:textFill>
            <w14:solidFill>
              <w14:schemeClr w14:val="tx1"/>
            </w14:solidFill>
          </w14:textFill>
        </w:rPr>
        <w:t>单位现有公务用车</w:t>
      </w:r>
      <w:r>
        <w:rPr>
          <w:rFonts w:hint="eastAsia" w:ascii="宋体" w:hAnsi="宋体" w:eastAsia="方正仿宋简体"/>
          <w:color w:val="000000" w:themeColor="text1"/>
          <w:sz w:val="33"/>
          <w:szCs w:val="33"/>
          <w:lang w:val="en-US" w:eastAsia="zh-CN"/>
          <w14:textFill>
            <w14:solidFill>
              <w14:schemeClr w14:val="tx1"/>
            </w14:solidFill>
          </w14:textFill>
        </w:rPr>
        <w:t>14</w:t>
      </w:r>
      <w:r>
        <w:rPr>
          <w:rFonts w:ascii="宋体" w:hAnsi="宋体" w:eastAsia="方正仿宋简体"/>
          <w:color w:val="000000" w:themeColor="text1"/>
          <w:sz w:val="33"/>
          <w:szCs w:val="33"/>
          <w14:textFill>
            <w14:solidFill>
              <w14:schemeClr w14:val="tx1"/>
            </w14:solidFill>
          </w14:textFill>
        </w:rPr>
        <w:t>辆，其中：轿车</w:t>
      </w:r>
      <w:r>
        <w:rPr>
          <w:rFonts w:hint="eastAsia" w:ascii="宋体" w:hAnsi="宋体" w:eastAsia="方正仿宋简体"/>
          <w:color w:val="000000" w:themeColor="text1"/>
          <w:sz w:val="33"/>
          <w:szCs w:val="33"/>
          <w:lang w:val="en-US" w:eastAsia="zh-CN"/>
          <w14:textFill>
            <w14:solidFill>
              <w14:schemeClr w14:val="tx1"/>
            </w14:solidFill>
          </w14:textFill>
        </w:rPr>
        <w:t>9</w:t>
      </w:r>
      <w:r>
        <w:rPr>
          <w:rFonts w:ascii="宋体" w:hAnsi="宋体" w:eastAsia="方正仿宋简体"/>
          <w:color w:val="000000" w:themeColor="text1"/>
          <w:sz w:val="33"/>
          <w:szCs w:val="33"/>
          <w14:textFill>
            <w14:solidFill>
              <w14:schemeClr w14:val="tx1"/>
            </w14:solidFill>
          </w14:textFill>
        </w:rPr>
        <w:t>辆</w:t>
      </w:r>
      <w:r>
        <w:rPr>
          <w:rFonts w:hint="eastAsia" w:ascii="宋体" w:hAnsi="宋体" w:eastAsia="方正仿宋简体"/>
          <w:color w:val="000000" w:themeColor="text1"/>
          <w:sz w:val="33"/>
          <w:szCs w:val="33"/>
          <w:lang w:eastAsia="zh-CN"/>
          <w14:textFill>
            <w14:solidFill>
              <w14:schemeClr w14:val="tx1"/>
            </w14:solidFill>
          </w14:textFill>
        </w:rPr>
        <w:t>、</w:t>
      </w:r>
      <w:r>
        <w:rPr>
          <w:rFonts w:ascii="宋体" w:hAnsi="宋体" w:eastAsia="方正仿宋简体"/>
          <w:color w:val="000000" w:themeColor="text1"/>
          <w:sz w:val="33"/>
          <w:szCs w:val="33"/>
          <w14:textFill>
            <w14:solidFill>
              <w14:schemeClr w14:val="tx1"/>
            </w14:solidFill>
          </w14:textFill>
        </w:rPr>
        <w:t>越野车</w:t>
      </w:r>
      <w:r>
        <w:rPr>
          <w:rFonts w:hint="eastAsia" w:ascii="宋体" w:hAnsi="宋体" w:eastAsia="方正仿宋简体"/>
          <w:color w:val="000000" w:themeColor="text1"/>
          <w:sz w:val="33"/>
          <w:szCs w:val="33"/>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辆</w:t>
      </w:r>
      <w:r>
        <w:rPr>
          <w:rFonts w:hint="eastAsia" w:ascii="宋体" w:hAnsi="宋体" w:eastAsia="方正仿宋简体"/>
          <w:color w:val="000000" w:themeColor="text1"/>
          <w:sz w:val="33"/>
          <w:szCs w:val="33"/>
          <w:lang w:eastAsia="zh-CN"/>
          <w14:textFill>
            <w14:solidFill>
              <w14:schemeClr w14:val="tx1"/>
            </w14:solidFill>
          </w14:textFill>
        </w:rPr>
        <w:t>、</w:t>
      </w:r>
      <w:r>
        <w:rPr>
          <w:rFonts w:ascii="宋体" w:hAnsi="宋体" w:eastAsia="方正仿宋简体"/>
          <w:color w:val="000000" w:themeColor="text1"/>
          <w:sz w:val="33"/>
          <w:szCs w:val="33"/>
          <w14:textFill>
            <w14:solidFill>
              <w14:schemeClr w14:val="tx1"/>
            </w14:solidFill>
          </w14:textFill>
        </w:rPr>
        <w:t>多功能乘用车</w:t>
      </w:r>
      <w:r>
        <w:rPr>
          <w:rFonts w:hint="eastAsia" w:ascii="宋体" w:hAnsi="宋体" w:eastAsia="方正仿宋简体"/>
          <w:color w:val="000000" w:themeColor="text1"/>
          <w:sz w:val="33"/>
          <w:szCs w:val="33"/>
          <w14:textFill>
            <w14:solidFill>
              <w14:schemeClr w14:val="tx1"/>
            </w14:solidFill>
          </w14:textFill>
        </w:rPr>
        <w:t>1</w:t>
      </w:r>
      <w:r>
        <w:rPr>
          <w:rFonts w:ascii="宋体" w:hAnsi="宋体" w:eastAsia="方正仿宋简体"/>
          <w:color w:val="000000" w:themeColor="text1"/>
          <w:sz w:val="33"/>
          <w:szCs w:val="33"/>
          <w14:textFill>
            <w14:solidFill>
              <w14:schemeClr w14:val="tx1"/>
            </w14:solidFill>
          </w14:textFill>
        </w:rPr>
        <w:t>辆。</w:t>
      </w:r>
    </w:p>
    <w:p>
      <w:pPr>
        <w:spacing w:line="600" w:lineRule="exact"/>
        <w:ind w:firstLine="660"/>
        <w:rPr>
          <w:rFonts w:hint="eastAsia" w:ascii="宋体" w:hAnsi="宋体" w:eastAsia="方正仿宋简体" w:cs="Times New Roman"/>
          <w:color w:val="000000" w:themeColor="text1"/>
          <w:sz w:val="33"/>
          <w:szCs w:val="33"/>
          <w14:textFill>
            <w14:solidFill>
              <w14:schemeClr w14:val="tx1"/>
            </w14:solidFill>
          </w14:textFill>
        </w:rPr>
      </w:pPr>
      <w:r>
        <w:rPr>
          <w:rFonts w:hint="eastAsia" w:ascii="宋体" w:hAnsi="宋体" w:eastAsia="方正仿宋简体" w:cs="Times New Roman"/>
          <w:color w:val="000000" w:themeColor="text1"/>
          <w:sz w:val="33"/>
          <w:szCs w:val="33"/>
          <w14:textFill>
            <w14:solidFill>
              <w14:schemeClr w14:val="tx1"/>
            </w14:solidFill>
          </w14:textFill>
        </w:rPr>
        <w:t>公务用车购置费</w:t>
      </w:r>
      <w:r>
        <w:rPr>
          <w:rFonts w:hint="eastAsia" w:ascii="宋体" w:hAnsi="宋体" w:eastAsia="方正仿宋简体" w:cs="Times New Roman"/>
          <w:color w:val="000000" w:themeColor="text1"/>
          <w:sz w:val="33"/>
          <w:szCs w:val="33"/>
          <w:lang w:val="en-US" w:eastAsia="zh-CN"/>
          <w14:textFill>
            <w14:solidFill>
              <w14:schemeClr w14:val="tx1"/>
            </w14:solidFill>
          </w14:textFill>
        </w:rPr>
        <w:t>0</w:t>
      </w:r>
      <w:r>
        <w:rPr>
          <w:rFonts w:hint="eastAsia" w:ascii="宋体" w:hAnsi="宋体" w:eastAsia="方正仿宋简体" w:cs="Times New Roman"/>
          <w:color w:val="000000" w:themeColor="text1"/>
          <w:sz w:val="33"/>
          <w:szCs w:val="33"/>
          <w14:textFill>
            <w14:solidFill>
              <w14:schemeClr w14:val="tx1"/>
            </w14:solidFill>
          </w14:textFill>
        </w:rPr>
        <w:t>万元，较2023年预算下降（增长）</w:t>
      </w:r>
      <w:r>
        <w:rPr>
          <w:rFonts w:hint="eastAsia" w:ascii="宋体" w:hAnsi="宋体" w:eastAsia="方正仿宋简体" w:cs="Times New Roman"/>
          <w:color w:val="000000" w:themeColor="text1"/>
          <w:sz w:val="33"/>
          <w:szCs w:val="33"/>
          <w:lang w:val="en-US" w:eastAsia="zh-CN"/>
          <w14:textFill>
            <w14:solidFill>
              <w14:schemeClr w14:val="tx1"/>
            </w14:solidFill>
          </w14:textFill>
        </w:rPr>
        <w:t>0</w:t>
      </w:r>
      <w:r>
        <w:rPr>
          <w:rFonts w:hint="eastAsia" w:ascii="宋体" w:hAnsi="宋体" w:eastAsia="方正仿宋简体" w:cs="Times New Roman"/>
          <w:color w:val="000000" w:themeColor="text1"/>
          <w:sz w:val="33"/>
          <w:szCs w:val="33"/>
          <w14:textFill>
            <w14:solidFill>
              <w14:schemeClr w14:val="tx1"/>
            </w14:solidFill>
          </w14:textFill>
        </w:rPr>
        <w:t>%。</w:t>
      </w:r>
    </w:p>
    <w:p>
      <w:pPr>
        <w:spacing w:line="600" w:lineRule="exact"/>
        <w:ind w:firstLine="660"/>
        <w:rPr>
          <w:rFonts w:hint="eastAsia" w:ascii="宋体" w:hAnsi="宋体" w:eastAsia="方正仿宋简体" w:cs="Times New Roman"/>
          <w:color w:val="000000" w:themeColor="text1"/>
          <w:sz w:val="33"/>
          <w:szCs w:val="33"/>
          <w14:textFill>
            <w14:solidFill>
              <w14:schemeClr w14:val="tx1"/>
            </w14:solidFill>
          </w14:textFill>
        </w:rPr>
      </w:pPr>
      <w:r>
        <w:rPr>
          <w:rFonts w:hint="eastAsia" w:ascii="宋体" w:hAnsi="宋体" w:eastAsia="方正仿宋简体" w:cs="Times New Roman"/>
          <w:color w:val="000000" w:themeColor="text1"/>
          <w:sz w:val="33"/>
          <w:szCs w:val="33"/>
          <w14:textFill>
            <w14:solidFill>
              <w14:schemeClr w14:val="tx1"/>
            </w14:solidFill>
          </w14:textFill>
        </w:rPr>
        <w:t>公务用车运行维护费</w:t>
      </w:r>
      <w:r>
        <w:rPr>
          <w:rFonts w:hint="eastAsia" w:ascii="宋体" w:hAnsi="宋体" w:eastAsia="方正仿宋简体" w:cs="Times New Roman"/>
          <w:color w:val="000000" w:themeColor="text1"/>
          <w:sz w:val="33"/>
          <w:szCs w:val="33"/>
          <w:lang w:val="en-US" w:eastAsia="zh-CN"/>
          <w14:textFill>
            <w14:solidFill>
              <w14:schemeClr w14:val="tx1"/>
            </w14:solidFill>
          </w14:textFill>
        </w:rPr>
        <w:t>44.5</w:t>
      </w:r>
      <w:r>
        <w:rPr>
          <w:rFonts w:hint="eastAsia" w:ascii="宋体" w:hAnsi="宋体" w:eastAsia="方正仿宋简体" w:cs="Times New Roman"/>
          <w:color w:val="000000" w:themeColor="text1"/>
          <w:sz w:val="33"/>
          <w:szCs w:val="33"/>
          <w14:textFill>
            <w14:solidFill>
              <w14:schemeClr w14:val="tx1"/>
            </w14:solidFill>
          </w14:textFill>
        </w:rPr>
        <w:t>万元，较2023年预算下降</w:t>
      </w:r>
      <w:r>
        <w:rPr>
          <w:rFonts w:hint="eastAsia" w:ascii="宋体" w:hAnsi="宋体" w:eastAsia="方正仿宋简体" w:cs="Times New Roman"/>
          <w:color w:val="000000" w:themeColor="text1"/>
          <w:sz w:val="33"/>
          <w:szCs w:val="33"/>
          <w:lang w:val="en-US" w:eastAsia="zh-CN"/>
          <w14:textFill>
            <w14:solidFill>
              <w14:schemeClr w14:val="tx1"/>
            </w14:solidFill>
          </w14:textFill>
        </w:rPr>
        <w:t>23.93</w:t>
      </w:r>
      <w:r>
        <w:rPr>
          <w:rFonts w:hint="eastAsia" w:ascii="宋体" w:hAnsi="宋体" w:eastAsia="方正仿宋简体" w:cs="Times New Roman"/>
          <w:color w:val="000000" w:themeColor="text1"/>
          <w:sz w:val="33"/>
          <w:szCs w:val="33"/>
          <w14:textFill>
            <w14:solidFill>
              <w14:schemeClr w14:val="tx1"/>
            </w14:solidFill>
          </w14:textFill>
        </w:rPr>
        <w:t>%。用于</w:t>
      </w:r>
      <w:r>
        <w:rPr>
          <w:rFonts w:hint="eastAsia" w:ascii="宋体" w:hAnsi="宋体" w:eastAsia="方正仿宋简体" w:cs="Times New Roman"/>
          <w:color w:val="000000" w:themeColor="text1"/>
          <w:sz w:val="33"/>
          <w:szCs w:val="33"/>
          <w:lang w:val="en-US" w:eastAsia="zh-CN"/>
          <w14:textFill>
            <w14:solidFill>
              <w14:schemeClr w14:val="tx1"/>
            </w14:solidFill>
          </w14:textFill>
        </w:rPr>
        <w:t>14</w:t>
      </w:r>
      <w:r>
        <w:rPr>
          <w:rFonts w:hint="eastAsia" w:ascii="宋体" w:hAnsi="宋体" w:eastAsia="方正仿宋简体" w:cs="Times New Roman"/>
          <w:color w:val="000000" w:themeColor="text1"/>
          <w:sz w:val="33"/>
          <w:szCs w:val="33"/>
          <w14:textFill>
            <w14:solidFill>
              <w14:schemeClr w14:val="tx1"/>
            </w14:solidFill>
          </w14:textFill>
        </w:rPr>
        <w:t>辆公务用车燃油、维修、保险等方面支出。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中共资阳市雁江区委办公室</w:t>
      </w:r>
      <w:r>
        <w:rPr>
          <w:rFonts w:ascii="宋体" w:hAnsi="宋体" w:eastAsia="方正仿宋简体"/>
          <w:color w:val="000000" w:themeColor="text1"/>
          <w:sz w:val="33"/>
          <w:szCs w:val="33"/>
          <w14:textFill>
            <w14:solidFill>
              <w14:schemeClr w14:val="tx1"/>
            </w14:solidFill>
          </w14:textFill>
        </w:rPr>
        <w:t>202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ascii="宋体" w:hAnsi="宋体" w:eastAsia="方正仿宋简体"/>
          <w:color w:val="000000" w:themeColor="text1"/>
          <w:sz w:val="33"/>
          <w:szCs w:val="33"/>
          <w14:textFill>
            <w14:solidFill>
              <w14:schemeClr w14:val="tx1"/>
            </w14:solidFill>
          </w14:textFill>
        </w:rPr>
        <w:t>年</w:t>
      </w:r>
      <w:r>
        <w:rPr>
          <w:rFonts w:hint="eastAsia" w:ascii="宋体" w:hAnsi="宋体" w:eastAsia="方正仿宋简体"/>
          <w:color w:val="000000" w:themeColor="text1"/>
          <w:sz w:val="33"/>
          <w:szCs w:val="33"/>
          <w14:textFill>
            <w14:solidFill>
              <w14:schemeClr w14:val="tx1"/>
            </w14:solidFill>
          </w14:textFill>
        </w:rPr>
        <w:t>没有政府性基金</w:t>
      </w:r>
      <w:r>
        <w:rPr>
          <w:rFonts w:ascii="宋体" w:hAnsi="宋体" w:eastAsia="方正仿宋简体"/>
          <w:color w:val="000000" w:themeColor="text1"/>
          <w:sz w:val="33"/>
          <w:szCs w:val="33"/>
          <w14:textFill>
            <w14:solidFill>
              <w14:schemeClr w14:val="tx1"/>
            </w14:solidFill>
          </w14:textFill>
        </w:rPr>
        <w:t>支出预算</w:t>
      </w:r>
      <w:r>
        <w:rPr>
          <w:rFonts w:hint="eastAsia" w:ascii="宋体" w:hAnsi="宋体" w:eastAsia="方正仿宋简体"/>
          <w:color w:val="000000" w:themeColor="text1"/>
          <w:sz w:val="33"/>
          <w:szCs w:val="33"/>
          <w14:textFill>
            <w14:solidFill>
              <w14:schemeClr w14:val="tx1"/>
            </w14:solidFill>
          </w14:textFill>
        </w:rPr>
        <w:t>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中共资阳市雁江区委办公室20</w:t>
      </w:r>
      <w:r>
        <w:rPr>
          <w:rFonts w:ascii="宋体" w:hAnsi="宋体" w:eastAsia="方正仿宋简体"/>
          <w:color w:val="000000" w:themeColor="text1"/>
          <w:sz w:val="33"/>
          <w:szCs w:val="33"/>
          <w14:textFill>
            <w14:solidFill>
              <w14:schemeClr w14:val="tx1"/>
            </w14:solidFill>
          </w14:textFill>
        </w:rPr>
        <w:t>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60"/>
        <w:rPr>
          <w:rFonts w:hint="eastAsia" w:ascii="宋体" w:hAnsi="宋体" w:eastAsia="方正仿宋简体" w:cs="Times New Roman"/>
          <w:color w:val="000000" w:themeColor="text1"/>
          <w:sz w:val="33"/>
          <w:szCs w:val="33"/>
          <w14:textFill>
            <w14:solidFill>
              <w14:schemeClr w14:val="tx1"/>
            </w14:solidFill>
          </w14:textFill>
        </w:rPr>
      </w:pPr>
      <w:r>
        <w:rPr>
          <w:rFonts w:hint="eastAsia" w:ascii="宋体" w:hAnsi="宋体" w:eastAsia="方正仿宋简体" w:cs="Times New Roman"/>
          <w:color w:val="000000" w:themeColor="text1"/>
          <w:sz w:val="33"/>
          <w:szCs w:val="33"/>
          <w:lang w:eastAsia="zh-CN"/>
          <w14:textFill>
            <w14:solidFill>
              <w14:schemeClr w14:val="tx1"/>
            </w14:solidFill>
          </w14:textFill>
        </w:rPr>
        <w:t>中共资阳市雁江区委办公室</w:t>
      </w:r>
      <w:r>
        <w:rPr>
          <w:rFonts w:hint="eastAsia" w:ascii="宋体" w:hAnsi="宋体" w:eastAsia="方正仿宋简体" w:cs="Times New Roman"/>
          <w:color w:val="000000" w:themeColor="text1"/>
          <w:sz w:val="33"/>
          <w:szCs w:val="33"/>
          <w14:textFill>
            <w14:solidFill>
              <w14:schemeClr w14:val="tx1"/>
            </w14:solidFill>
          </w14:textFill>
        </w:rPr>
        <w:t>2024年机关运行经费财政拨款预算为</w:t>
      </w:r>
      <w:r>
        <w:rPr>
          <w:rFonts w:hint="eastAsia" w:ascii="宋体" w:hAnsi="宋体" w:eastAsia="方正仿宋简体" w:cs="Times New Roman"/>
          <w:color w:val="000000" w:themeColor="text1"/>
          <w:sz w:val="33"/>
          <w:szCs w:val="33"/>
          <w:lang w:val="en-US" w:eastAsia="zh-CN"/>
          <w14:textFill>
            <w14:solidFill>
              <w14:schemeClr w14:val="tx1"/>
            </w14:solidFill>
          </w14:textFill>
        </w:rPr>
        <w:t>210.03</w:t>
      </w:r>
      <w:r>
        <w:rPr>
          <w:rFonts w:hint="eastAsia" w:ascii="宋体" w:hAnsi="宋体" w:eastAsia="方正仿宋简体" w:cs="Times New Roman"/>
          <w:color w:val="000000" w:themeColor="text1"/>
          <w:sz w:val="33"/>
          <w:szCs w:val="33"/>
          <w14:textFill>
            <w14:solidFill>
              <w14:schemeClr w14:val="tx1"/>
            </w14:solidFill>
          </w14:textFill>
        </w:rPr>
        <w:t>万元，比2023年预算减少</w:t>
      </w:r>
      <w:r>
        <w:rPr>
          <w:rFonts w:hint="eastAsia" w:ascii="宋体" w:hAnsi="宋体" w:eastAsia="方正仿宋简体" w:cs="Times New Roman"/>
          <w:color w:val="000000" w:themeColor="text1"/>
          <w:sz w:val="33"/>
          <w:szCs w:val="33"/>
          <w:lang w:val="en-US" w:eastAsia="zh-CN"/>
          <w14:textFill>
            <w14:solidFill>
              <w14:schemeClr w14:val="tx1"/>
            </w14:solidFill>
          </w14:textFill>
        </w:rPr>
        <w:t>2.35</w:t>
      </w:r>
      <w:r>
        <w:rPr>
          <w:rFonts w:hint="eastAsia" w:ascii="宋体" w:hAnsi="宋体" w:eastAsia="方正仿宋简体" w:cs="Times New Roman"/>
          <w:color w:val="000000" w:themeColor="text1"/>
          <w:sz w:val="33"/>
          <w:szCs w:val="33"/>
          <w14:textFill>
            <w14:solidFill>
              <w14:schemeClr w14:val="tx1"/>
            </w14:solidFill>
          </w14:textFill>
        </w:rPr>
        <w:t>万元，下降</w:t>
      </w:r>
      <w:r>
        <w:rPr>
          <w:rFonts w:hint="eastAsia" w:ascii="宋体" w:hAnsi="宋体" w:eastAsia="方正仿宋简体" w:cs="Times New Roman"/>
          <w:color w:val="000000" w:themeColor="text1"/>
          <w:sz w:val="33"/>
          <w:szCs w:val="33"/>
          <w:lang w:val="en-US" w:eastAsia="zh-CN"/>
          <w14:textFill>
            <w14:solidFill>
              <w14:schemeClr w14:val="tx1"/>
            </w14:solidFill>
          </w14:textFill>
        </w:rPr>
        <w:t>1.1</w:t>
      </w:r>
      <w:r>
        <w:rPr>
          <w:rFonts w:hint="eastAsia" w:ascii="宋体" w:hAnsi="宋体" w:eastAsia="方正仿宋简体" w:cs="Times New Roman"/>
          <w:color w:val="000000" w:themeColor="text1"/>
          <w:sz w:val="33"/>
          <w:szCs w:val="33"/>
          <w14:textFill>
            <w14:solidFill>
              <w14:schemeClr w14:val="tx1"/>
            </w14:solidFill>
          </w14:textFill>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2024年，</w:t>
      </w:r>
      <w:r>
        <w:rPr>
          <w:rFonts w:hint="eastAsia" w:ascii="宋体" w:hAnsi="宋体" w:eastAsia="方正仿宋简体"/>
          <w:color w:val="000000" w:themeColor="text1"/>
          <w:sz w:val="33"/>
          <w:szCs w:val="33"/>
          <w14:textFill>
            <w14:solidFill>
              <w14:schemeClr w14:val="tx1"/>
            </w14:solidFill>
          </w14:textFill>
        </w:rPr>
        <w:t>中共资阳市雁江区委办公室安排政府采购预算</w:t>
      </w:r>
      <w:r>
        <w:rPr>
          <w:rFonts w:hint="eastAsia" w:ascii="宋体" w:hAnsi="宋体" w:eastAsia="方正仿宋简体"/>
          <w:color w:val="000000" w:themeColor="text1"/>
          <w:sz w:val="33"/>
          <w:szCs w:val="33"/>
          <w:lang w:val="en-US" w:eastAsia="zh-CN"/>
          <w14:textFill>
            <w14:solidFill>
              <w14:schemeClr w14:val="tx1"/>
            </w14:solidFill>
          </w14:textFill>
        </w:rPr>
        <w:t>50</w:t>
      </w:r>
      <w:r>
        <w:rPr>
          <w:rFonts w:hint="eastAsia" w:ascii="宋体" w:hAnsi="宋体" w:eastAsia="方正仿宋简体"/>
          <w:color w:val="000000" w:themeColor="text1"/>
          <w:sz w:val="33"/>
          <w:szCs w:val="33"/>
          <w14:textFill>
            <w14:solidFill>
              <w14:schemeClr w14:val="tx1"/>
            </w14:solidFill>
          </w14:textFill>
        </w:rPr>
        <w:t>万元，主要用于更换需要</w:t>
      </w:r>
      <w:r>
        <w:rPr>
          <w:rFonts w:hint="eastAsia" w:ascii="宋体" w:hAnsi="宋体" w:eastAsia="方正仿宋简体"/>
          <w:color w:val="000000" w:themeColor="text1"/>
          <w:sz w:val="33"/>
          <w:szCs w:val="33"/>
          <w:lang w:eastAsia="zh-CN"/>
          <w14:textFill>
            <w14:solidFill>
              <w14:schemeClr w14:val="tx1"/>
            </w14:solidFill>
          </w14:textFill>
        </w:rPr>
        <w:t>空调、</w:t>
      </w:r>
      <w:r>
        <w:rPr>
          <w:rFonts w:hint="eastAsia" w:ascii="宋体" w:hAnsi="宋体" w:eastAsia="方正仿宋简体"/>
          <w:color w:val="000000" w:themeColor="text1"/>
          <w:sz w:val="33"/>
          <w:szCs w:val="33"/>
          <w14:textFill>
            <w14:solidFill>
              <w14:schemeClr w14:val="tx1"/>
            </w14:solidFill>
          </w14:textFill>
        </w:rPr>
        <w:t>国产的计算机、打印机</w:t>
      </w:r>
      <w:r>
        <w:rPr>
          <w:rFonts w:hint="eastAsia" w:ascii="宋体" w:hAnsi="宋体" w:eastAsia="方正仿宋简体"/>
          <w:color w:val="000000" w:themeColor="text1"/>
          <w:sz w:val="33"/>
          <w:szCs w:val="33"/>
          <w:lang w:eastAsia="zh-CN"/>
          <w14:textFill>
            <w14:solidFill>
              <w14:schemeClr w14:val="tx1"/>
            </w14:solidFill>
          </w14:textFill>
        </w:rPr>
        <w:t>、复印纸</w:t>
      </w:r>
      <w:r>
        <w:rPr>
          <w:rFonts w:hint="eastAsia" w:ascii="宋体" w:hAnsi="宋体" w:eastAsia="方正仿宋简体"/>
          <w:color w:val="000000" w:themeColor="text1"/>
          <w:sz w:val="33"/>
          <w:szCs w:val="33"/>
          <w14:textFill>
            <w14:solidFill>
              <w14:schemeClr w14:val="tx1"/>
            </w14:solidFill>
          </w14:textFill>
        </w:rPr>
        <w:t>等办公用品。</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6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截至202</w:t>
      </w:r>
      <w:r>
        <w:rPr>
          <w:rFonts w:hint="eastAsia" w:ascii="宋体" w:hAnsi="宋体" w:eastAsia="方正仿宋简体"/>
          <w:color w:val="000000" w:themeColor="text1"/>
          <w:sz w:val="33"/>
          <w:szCs w:val="33"/>
          <w:lang w:val="en-US" w:eastAsia="zh-CN"/>
          <w14:textFill>
            <w14:solidFill>
              <w14:schemeClr w14:val="tx1"/>
            </w14:solidFill>
          </w14:textFill>
        </w:rPr>
        <w:t>3</w:t>
      </w:r>
      <w:r>
        <w:rPr>
          <w:rFonts w:hint="eastAsia" w:ascii="宋体" w:hAnsi="宋体" w:eastAsia="方正仿宋简体"/>
          <w:color w:val="000000" w:themeColor="text1"/>
          <w:sz w:val="33"/>
          <w:szCs w:val="33"/>
          <w14:textFill>
            <w14:solidFill>
              <w14:schemeClr w14:val="tx1"/>
            </w14:solidFill>
          </w14:textFill>
        </w:rPr>
        <w:t>年底，中共资阳市雁江区委办公室所属各预算单位共有车辆2辆，属于实物保障车1辆</w:t>
      </w:r>
      <w:r>
        <w:rPr>
          <w:rFonts w:hint="eastAsia" w:ascii="宋体" w:hAnsi="宋体" w:eastAsia="方正仿宋简体"/>
          <w:color w:val="000000" w:themeColor="text1"/>
          <w:sz w:val="33"/>
          <w:szCs w:val="33"/>
          <w:lang w:eastAsia="zh-CN"/>
          <w14:textFill>
            <w14:solidFill>
              <w14:schemeClr w14:val="tx1"/>
            </w14:solidFill>
          </w14:textFill>
        </w:rPr>
        <w:t>、</w:t>
      </w:r>
      <w:r>
        <w:rPr>
          <w:rFonts w:hint="eastAsia" w:ascii="宋体" w:hAnsi="宋体" w:eastAsia="方正仿宋简体"/>
          <w:color w:val="000000" w:themeColor="text1"/>
          <w:sz w:val="33"/>
          <w:szCs w:val="33"/>
          <w14:textFill>
            <w14:solidFill>
              <w14:schemeClr w14:val="tx1"/>
            </w14:solidFill>
          </w14:textFill>
        </w:rPr>
        <w:t>特种专业技术用车1辆。无单位价值100万元以上大型设备。</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20</w:t>
      </w:r>
      <w:r>
        <w:rPr>
          <w:rFonts w:ascii="宋体" w:hAnsi="宋体" w:eastAsia="方正仿宋简体"/>
          <w:color w:val="000000" w:themeColor="text1"/>
          <w:sz w:val="32"/>
          <w:szCs w:val="32"/>
          <w14:textFill>
            <w14:solidFill>
              <w14:schemeClr w14:val="tx1"/>
            </w14:solidFill>
          </w14:textFill>
        </w:rPr>
        <w:t>2</w:t>
      </w:r>
      <w:r>
        <w:rPr>
          <w:rFonts w:hint="eastAsia" w:ascii="宋体" w:hAnsi="宋体" w:eastAsia="方正仿宋简体"/>
          <w:color w:val="000000" w:themeColor="text1"/>
          <w:sz w:val="32"/>
          <w:szCs w:val="32"/>
          <w:lang w:val="en-US" w:eastAsia="zh-CN"/>
          <w14:textFill>
            <w14:solidFill>
              <w14:schemeClr w14:val="tx1"/>
            </w14:solidFill>
          </w14:textFill>
        </w:rPr>
        <w:t>4</w:t>
      </w:r>
      <w:r>
        <w:rPr>
          <w:rFonts w:hint="eastAsia" w:ascii="宋体" w:hAnsi="宋体" w:eastAsia="方正仿宋简体"/>
          <w:color w:val="000000" w:themeColor="text1"/>
          <w:sz w:val="32"/>
          <w:szCs w:val="32"/>
          <w14:textFill>
            <w14:solidFill>
              <w14:schemeClr w14:val="tx1"/>
            </w14:solidFill>
          </w14:textFill>
        </w:rPr>
        <w:t>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60" w:firstLineChars="20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绩效目标是预算编制的前提和基础，按照“费随事定”的原则，20</w:t>
      </w:r>
      <w:r>
        <w:rPr>
          <w:rFonts w:ascii="宋体" w:hAnsi="宋体" w:eastAsia="方正仿宋简体"/>
          <w:color w:val="000000" w:themeColor="text1"/>
          <w:sz w:val="33"/>
          <w:szCs w:val="33"/>
          <w14:textFill>
            <w14:solidFill>
              <w14:schemeClr w14:val="tx1"/>
            </w14:solidFill>
          </w14:textFill>
        </w:rPr>
        <w:t>2</w:t>
      </w:r>
      <w:r>
        <w:rPr>
          <w:rFonts w:hint="eastAsia" w:ascii="宋体" w:hAnsi="宋体" w:eastAsia="方正仿宋简体"/>
          <w:color w:val="000000" w:themeColor="text1"/>
          <w:sz w:val="33"/>
          <w:szCs w:val="33"/>
          <w:lang w:val="en-US" w:eastAsia="zh-CN"/>
          <w14:textFill>
            <w14:solidFill>
              <w14:schemeClr w14:val="tx1"/>
            </w14:solidFill>
          </w14:textFill>
        </w:rPr>
        <w:t>4</w:t>
      </w:r>
      <w:r>
        <w:rPr>
          <w:rFonts w:hint="eastAsia" w:ascii="宋体" w:hAnsi="宋体" w:eastAsia="方正仿宋简体"/>
          <w:color w:val="000000" w:themeColor="text1"/>
          <w:sz w:val="33"/>
          <w:szCs w:val="33"/>
          <w14:textFill>
            <w14:solidFill>
              <w14:schemeClr w14:val="tx1"/>
            </w14:solidFill>
          </w14:textFill>
        </w:rPr>
        <w:t>年中共资阳市雁江区委办公室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sz w:val="32"/>
          <w:szCs w:val="32"/>
        </w:rPr>
      </w:pPr>
      <w:r>
        <w:rPr>
          <w:rFonts w:hint="eastAsia" w:eastAsia="黑体"/>
          <w:sz w:val="32"/>
          <w:szCs w:val="32"/>
        </w:rPr>
        <w:t>十一、名词解释</w:t>
      </w:r>
    </w:p>
    <w:p>
      <w:pPr>
        <w:spacing w:line="600" w:lineRule="exact"/>
        <w:ind w:firstLine="672"/>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（一）一般公共预算拨款收入：指区级财政当年拨付的资金。</w:t>
      </w:r>
    </w:p>
    <w:p>
      <w:pPr>
        <w:spacing w:line="600" w:lineRule="exact"/>
        <w:ind w:firstLine="672"/>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（二）上年结转：指以前年度尚未完成，结转到本年仍按原规定用途继续使用的资金。</w:t>
      </w:r>
    </w:p>
    <w:p>
      <w:pPr>
        <w:spacing w:line="600" w:lineRule="exact"/>
        <w:ind w:firstLine="672"/>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（三）一般公共服务（类）党委办公厅（室）及相关机构事务（款）行政运行（项）：用区委办</w:t>
      </w:r>
      <w:r>
        <w:rPr>
          <w:rFonts w:hint="eastAsia" w:ascii="宋体" w:hAnsi="宋体" w:eastAsia="方正仿宋简体"/>
          <w:color w:val="000000" w:themeColor="text1"/>
          <w:sz w:val="33"/>
          <w:szCs w:val="33"/>
          <w:lang w:eastAsia="zh-CN"/>
          <w14:textFill>
            <w14:solidFill>
              <w14:schemeClr w14:val="tx1"/>
            </w14:solidFill>
          </w14:textFill>
        </w:rPr>
        <w:t>公室</w:t>
      </w:r>
      <w:r>
        <w:rPr>
          <w:rFonts w:hint="eastAsia" w:ascii="宋体" w:hAnsi="宋体" w:eastAsia="方正仿宋简体"/>
          <w:color w:val="000000" w:themeColor="text1"/>
          <w:sz w:val="32"/>
          <w:szCs w:val="32"/>
          <w14:textFill>
            <w14:solidFill>
              <w14:schemeClr w14:val="tx1"/>
            </w14:solidFill>
          </w14:textFill>
        </w:rPr>
        <w:t>机关及参公管理事业单位用于保障机构正常运行、开展日常工作的基本支出</w:t>
      </w:r>
      <w:r>
        <w:rPr>
          <w:rFonts w:hint="eastAsia" w:ascii="宋体" w:hAnsi="宋体" w:eastAsia="方正仿宋简体"/>
          <w:color w:val="000000" w:themeColor="text1"/>
          <w:sz w:val="33"/>
          <w:szCs w:val="33"/>
          <w14:textFill>
            <w14:solidFill>
              <w14:schemeClr w14:val="tx1"/>
            </w14:solidFill>
          </w14:textFill>
        </w:rPr>
        <w:t>。</w:t>
      </w:r>
    </w:p>
    <w:p>
      <w:pPr>
        <w:spacing w:line="600" w:lineRule="exact"/>
        <w:ind w:firstLine="672"/>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（四）一般公共服务（类）党委办公厅（室）及相关机构事务（款）事业运行（项）：反映</w:t>
      </w:r>
      <w:r>
        <w:rPr>
          <w:rFonts w:hint="eastAsia" w:ascii="宋体" w:hAnsi="宋体" w:eastAsia="方正仿宋简体"/>
          <w:color w:val="000000" w:themeColor="text1"/>
          <w:sz w:val="32"/>
          <w:szCs w:val="32"/>
          <w14:textFill>
            <w14:solidFill>
              <w14:schemeClr w14:val="tx1"/>
            </w14:solidFill>
          </w14:textFill>
        </w:rPr>
        <w:t>用于区委办</w:t>
      </w:r>
      <w:r>
        <w:rPr>
          <w:rFonts w:hint="eastAsia" w:ascii="宋体" w:hAnsi="宋体" w:eastAsia="方正仿宋简体"/>
          <w:color w:val="000000" w:themeColor="text1"/>
          <w:sz w:val="32"/>
          <w:szCs w:val="32"/>
          <w:lang w:eastAsia="zh-CN"/>
          <w14:textFill>
            <w14:solidFill>
              <w14:schemeClr w14:val="tx1"/>
            </w14:solidFill>
          </w14:textFill>
        </w:rPr>
        <w:t>公室</w:t>
      </w:r>
      <w:r>
        <w:rPr>
          <w:rFonts w:hint="eastAsia" w:ascii="宋体" w:hAnsi="宋体" w:eastAsia="方正仿宋简体"/>
          <w:color w:val="000000" w:themeColor="text1"/>
          <w:sz w:val="32"/>
          <w:szCs w:val="32"/>
          <w14:textFill>
            <w14:solidFill>
              <w14:schemeClr w14:val="tx1"/>
            </w14:solidFill>
          </w14:textFill>
        </w:rPr>
        <w:t>下属信息研究中心、公务服务中心</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文电服务中心</w:t>
      </w:r>
      <w:r>
        <w:rPr>
          <w:rFonts w:hint="eastAsia" w:ascii="宋体" w:hAnsi="宋体" w:eastAsia="方正仿宋简体"/>
          <w:color w:val="000000" w:themeColor="text1"/>
          <w:sz w:val="32"/>
          <w:szCs w:val="32"/>
          <w:lang w:eastAsia="zh-CN"/>
          <w14:textFill>
            <w14:solidFill>
              <w14:schemeClr w14:val="tx1"/>
            </w14:solidFill>
          </w14:textFill>
        </w:rPr>
        <w:t>，</w:t>
      </w:r>
      <w:r>
        <w:rPr>
          <w:rFonts w:hint="eastAsia" w:ascii="宋体" w:hAnsi="宋体" w:eastAsia="方正仿宋简体"/>
          <w:color w:val="000000" w:themeColor="text1"/>
          <w:sz w:val="32"/>
          <w:szCs w:val="32"/>
          <w14:textFill>
            <w14:solidFill>
              <w14:schemeClr w14:val="tx1"/>
            </w14:solidFill>
          </w14:textFill>
        </w:rPr>
        <w:t>为保障机构正常运行、开展日常工作的基本支出。</w:t>
      </w:r>
    </w:p>
    <w:p>
      <w:pPr>
        <w:spacing w:line="600" w:lineRule="exact"/>
        <w:ind w:firstLine="672"/>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（五）一般公共服务（类）党委办公厅（室）及相关机构事务（款）一般行政管理事务（项）：反映行政单位（包括参照公务员法管理的事业单位）未单独设置项级科目的其他项目支出。</w:t>
      </w:r>
    </w:p>
    <w:p>
      <w:pPr>
        <w:ind w:firstLine="660"/>
        <w:rPr>
          <w:rFonts w:ascii="宋体" w:hAnsi="宋体" w:eastAsia="方正仿宋简体"/>
          <w:color w:val="000000" w:themeColor="text1"/>
          <w:sz w:val="33"/>
          <w:szCs w:val="33"/>
          <w14:textFill>
            <w14:solidFill>
              <w14:schemeClr w14:val="tx1"/>
            </w14:solidFill>
          </w14:textFill>
        </w:rPr>
      </w:pPr>
      <w:r>
        <w:rPr>
          <w:rFonts w:hint="eastAsia" w:ascii="宋体" w:hAnsi="宋体" w:eastAsia="方正仿宋简体"/>
          <w:color w:val="000000" w:themeColor="text1"/>
          <w:sz w:val="33"/>
          <w:szCs w:val="33"/>
          <w14:textFill>
            <w14:solidFill>
              <w14:schemeClr w14:val="tx1"/>
            </w14:solidFill>
          </w14:textFill>
        </w:rPr>
        <w:t>（六）一般公共服务（类）民主党派及工商联事务（款）其他民主党派及工商联事务支出（项）：反映其他用于民主党派及工商联事务方面的支出。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（七）社会保障和就业（类）行政事业单位养老支出（款）行政单位离退休（项）：指区委办</w:t>
      </w:r>
      <w:r>
        <w:rPr>
          <w:rFonts w:hint="eastAsia" w:ascii="宋体" w:hAnsi="宋体" w:eastAsia="方正仿宋简体"/>
          <w:color w:val="000000" w:themeColor="text1"/>
          <w:sz w:val="32"/>
          <w:szCs w:val="32"/>
          <w:lang w:eastAsia="zh-CN"/>
          <w14:textFill>
            <w14:solidFill>
              <w14:schemeClr w14:val="tx1"/>
            </w14:solidFill>
          </w14:textFill>
        </w:rPr>
        <w:t>公室</w:t>
      </w:r>
      <w:r>
        <w:rPr>
          <w:rFonts w:hint="eastAsia" w:ascii="宋体" w:hAnsi="宋体" w:eastAsia="方正仿宋简体"/>
          <w:color w:val="000000" w:themeColor="text1"/>
          <w:sz w:val="32"/>
          <w:szCs w:val="32"/>
          <w14:textFill>
            <w14:solidFill>
              <w14:schemeClr w14:val="tx1"/>
            </w14:solidFill>
          </w14:textFill>
        </w:rPr>
        <w:t>机关及原招待所离退休人员的支出。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（八）社会保障和就业（类）行政事业单位养老支出（款）机关事业单位基本养老保险缴费支出（项）：指单位实施养老保险制度由单位缴纳的养老保险费的支出。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（九）社会保障和就业（类）行政事业单位养老支出（款）机关事业单位职业年金缴费支出（项）：指单位实施养老保险制度由单位缴纳的职业年金的支出。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（十）卫生健康（类）行政事业单位医疗（款）行政单位医疗（项）：指区委办</w:t>
      </w:r>
      <w:r>
        <w:rPr>
          <w:rFonts w:hint="eastAsia" w:ascii="宋体" w:hAnsi="宋体" w:eastAsia="方正仿宋简体"/>
          <w:color w:val="000000" w:themeColor="text1"/>
          <w:sz w:val="32"/>
          <w:szCs w:val="32"/>
          <w:lang w:eastAsia="zh-CN"/>
          <w14:textFill>
            <w14:solidFill>
              <w14:schemeClr w14:val="tx1"/>
            </w14:solidFill>
          </w14:textFill>
        </w:rPr>
        <w:t>公室</w:t>
      </w:r>
      <w:r>
        <w:rPr>
          <w:rFonts w:hint="eastAsia" w:ascii="宋体" w:hAnsi="宋体" w:eastAsia="方正仿宋简体"/>
          <w:color w:val="000000" w:themeColor="text1"/>
          <w:sz w:val="32"/>
          <w:szCs w:val="32"/>
          <w14:textFill>
            <w14:solidFill>
              <w14:schemeClr w14:val="tx1"/>
            </w14:solidFill>
          </w14:textFill>
        </w:rPr>
        <w:t>机关及参公管理事业单位用于单位应缴纳基本医疗保险支出。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（十一）卫生健康（类）行政事业单位医疗（款）事业单位医疗（项）：指事业单位用于单位应缴纳基本医疗保险支出。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（十二）卫生健康（类）行政事业单位医疗（款）公务员医疗补助（项）：指区委办</w:t>
      </w:r>
      <w:r>
        <w:rPr>
          <w:rFonts w:hint="eastAsia" w:ascii="宋体" w:hAnsi="宋体" w:eastAsia="方正仿宋简体"/>
          <w:color w:val="000000" w:themeColor="text1"/>
          <w:sz w:val="32"/>
          <w:szCs w:val="32"/>
          <w:lang w:eastAsia="zh-CN"/>
          <w14:textFill>
            <w14:solidFill>
              <w14:schemeClr w14:val="tx1"/>
            </w14:solidFill>
          </w14:textFill>
        </w:rPr>
        <w:t>公室</w:t>
      </w:r>
      <w:r>
        <w:rPr>
          <w:rFonts w:hint="eastAsia" w:ascii="宋体" w:hAnsi="宋体" w:eastAsia="方正仿宋简体"/>
          <w:color w:val="000000" w:themeColor="text1"/>
          <w:sz w:val="32"/>
          <w:szCs w:val="32"/>
          <w14:textFill>
            <w14:solidFill>
              <w14:schemeClr w14:val="tx1"/>
            </w14:solidFill>
          </w14:textFill>
        </w:rPr>
        <w:t>机关及参公管理事业单位用于集中缴纳公务员医疗补助支出。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（十三）住房保障（类）住房改革支出（款）住房公积金（项）：指按照《住房公积金管理条例》的规定，由单位及其在职职工缴存的长期住房储金。</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（十四）基本支出：指为保证机构正常运转，完成日常工作任务而发生的人员支出和公用支出。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（十五）项目支出：指在基本支出之外为完成特定行政任务和事业发展目标所发生的支出。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六）“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十七）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ind w:firstLine="640" w:firstLineChars="200"/>
        <w:jc w:val="left"/>
        <w:rPr>
          <w:rFonts w:hint="eastAsia" w:eastAsia="方正仿宋简体"/>
          <w:sz w:val="32"/>
          <w:szCs w:val="32"/>
        </w:rPr>
      </w:pPr>
    </w:p>
    <w:p>
      <w:pPr>
        <w:spacing w:line="600" w:lineRule="exact"/>
        <w:ind w:firstLine="640" w:firstLineChars="2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14:textFill>
            <w14:solidFill>
              <w14:schemeClr w14:val="tx1"/>
            </w14:solidFill>
          </w14:textFill>
        </w:rPr>
        <w:t>附件：</w:t>
      </w:r>
      <w:r>
        <w:rPr>
          <w:rFonts w:hint="eastAsia" w:ascii="宋体" w:hAnsi="宋体" w:eastAsia="方正仿宋简体"/>
          <w:color w:val="000000" w:themeColor="text1"/>
          <w:sz w:val="32"/>
          <w:szCs w:val="32"/>
          <w:lang w:val="en-US" w:eastAsia="zh-CN"/>
          <w14:textFill>
            <w14:solidFill>
              <w14:schemeClr w14:val="tx1"/>
            </w14:solidFill>
          </w14:textFill>
        </w:rPr>
        <w:t>1、</w:t>
      </w:r>
      <w:r>
        <w:rPr>
          <w:rFonts w:hint="eastAsia" w:ascii="宋体" w:hAnsi="宋体" w:eastAsia="方正仿宋简体"/>
          <w:color w:val="000000" w:themeColor="text1"/>
          <w:sz w:val="32"/>
          <w:szCs w:val="32"/>
          <w14:textFill>
            <w14:solidFill>
              <w14:schemeClr w14:val="tx1"/>
            </w14:solidFill>
          </w14:textFill>
        </w:rPr>
        <w:t>2024年单位预算公开表</w:t>
      </w:r>
    </w:p>
    <w:p>
      <w:pPr>
        <w:spacing w:line="600" w:lineRule="exact"/>
        <w:ind w:firstLine="1600" w:firstLineChars="500"/>
        <w:rPr>
          <w:rFonts w:hint="eastAsia" w:ascii="宋体" w:hAnsi="宋体" w:eastAsia="方正仿宋简体"/>
          <w:color w:val="000000" w:themeColor="text1"/>
          <w:sz w:val="32"/>
          <w:szCs w:val="32"/>
          <w14:textFill>
            <w14:solidFill>
              <w14:schemeClr w14:val="tx1"/>
            </w14:solidFill>
          </w14:textFill>
        </w:rPr>
      </w:pPr>
      <w:r>
        <w:rPr>
          <w:rFonts w:hint="eastAsia" w:ascii="宋体" w:hAnsi="宋体" w:eastAsia="方正仿宋简体"/>
          <w:color w:val="000000" w:themeColor="text1"/>
          <w:sz w:val="32"/>
          <w:szCs w:val="32"/>
          <w:lang w:val="en-US" w:eastAsia="zh-CN"/>
          <w14:textFill>
            <w14:solidFill>
              <w14:schemeClr w14:val="tx1"/>
            </w14:solidFill>
          </w14:textFill>
        </w:rPr>
        <w:t>2、2024年</w:t>
      </w:r>
      <w:r>
        <w:rPr>
          <w:rFonts w:hint="eastAsia" w:ascii="宋体" w:hAnsi="宋体" w:eastAsia="方正仿宋简体"/>
          <w:color w:val="000000" w:themeColor="text1"/>
          <w:sz w:val="32"/>
          <w:szCs w:val="32"/>
          <w14:textFill>
            <w14:solidFill>
              <w14:schemeClr w14:val="tx1"/>
            </w14:solidFill>
          </w14:textFill>
        </w:rPr>
        <w:t>部门整体支出绩效目标表</w:t>
      </w:r>
    </w:p>
    <w:p>
      <w:pPr>
        <w:spacing w:line="600" w:lineRule="exact"/>
        <w:ind w:firstLine="1600" w:firstLineChars="500"/>
        <w:rPr>
          <w:rFonts w:hint="default" w:ascii="宋体" w:hAnsi="宋体" w:eastAsia="方正仿宋简体"/>
          <w:color w:val="000000" w:themeColor="text1"/>
          <w:sz w:val="32"/>
          <w:szCs w:val="32"/>
          <w:lang w:val="en-US" w:eastAsia="zh-CN"/>
          <w14:textFill>
            <w14:solidFill>
              <w14:schemeClr w14:val="tx1"/>
            </w14:solidFill>
          </w14:textFill>
        </w:rPr>
      </w:pPr>
      <w:r>
        <w:rPr>
          <w:rFonts w:hint="eastAsia" w:ascii="宋体" w:hAnsi="宋体" w:eastAsia="方正仿宋简体"/>
          <w:color w:val="000000" w:themeColor="text1"/>
          <w:sz w:val="32"/>
          <w:szCs w:val="32"/>
          <w:lang w:val="en-US" w:eastAsia="zh-CN"/>
          <w14:textFill>
            <w14:solidFill>
              <w14:schemeClr w14:val="tx1"/>
            </w14:solidFill>
          </w14:textFill>
        </w:rPr>
        <w:t>3、2024年部门预算项目绩效目标表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73F0BCD"/>
    <w:rsid w:val="074E050F"/>
    <w:rsid w:val="127706F3"/>
    <w:rsid w:val="20DE591B"/>
    <w:rsid w:val="39F116CF"/>
    <w:rsid w:val="3F007FBB"/>
    <w:rsid w:val="41E5691C"/>
    <w:rsid w:val="58446E7D"/>
    <w:rsid w:val="6B29646E"/>
    <w:rsid w:val="6D2F0CFD"/>
    <w:rsid w:val="7566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eastAsia="仿宋_GB2312"/>
      <w:sz w:val="32"/>
      <w:szCs w:val="20"/>
    </w:rPr>
  </w:style>
  <w:style w:type="paragraph" w:styleId="3">
    <w:name w:val="Body Text"/>
    <w:basedOn w:val="1"/>
    <w:qFormat/>
    <w:uiPriority w:val="0"/>
    <w:pPr>
      <w:spacing w:before="0" w:after="140" w:line="276" w:lineRule="auto"/>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dcterms:modified xsi:type="dcterms:W3CDTF">2024-01-30T01:53:32Z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0BAACBEA75F6479F884DB2D4C2185FC9</vt:lpwstr>
  </property>
</Properties>
</file>