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bookmarkStart w:id="0" w:name="_GoBack"/>
      <w:bookmarkEnd w:id="0"/>
      <w:r>
        <w:rPr>
          <w:rFonts w:hint="eastAsia" w:ascii="宋体" w:hAnsi="宋体" w:eastAsia="宋体" w:cs="宋体"/>
          <w:b w:val="0"/>
          <w:bCs w:val="0"/>
          <w:color w:val="auto"/>
          <w:sz w:val="28"/>
          <w:szCs w:val="28"/>
        </w:rPr>
        <w:t>资阳市</w:t>
      </w:r>
      <w:r>
        <w:rPr>
          <w:rFonts w:hint="eastAsia" w:ascii="宋体" w:hAnsi="宋体" w:eastAsia="宋体" w:cs="宋体"/>
          <w:b w:val="0"/>
          <w:bCs w:val="0"/>
          <w:color w:val="auto"/>
          <w:sz w:val="28"/>
          <w:szCs w:val="28"/>
          <w:lang w:eastAsia="zh-CN"/>
        </w:rPr>
        <w:t>雁江区丰裕镇中心小学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w:t>
      </w:r>
      <w:r>
        <w:rPr>
          <w:rFonts w:hint="eastAsia" w:ascii="宋体" w:hAnsi="宋体" w:eastAsia="宋体" w:cs="宋体"/>
          <w:b w:val="0"/>
          <w:bCs w:val="0"/>
          <w:color w:val="auto"/>
          <w:sz w:val="28"/>
          <w:szCs w:val="28"/>
        </w:rPr>
        <w:t>单位</w:t>
      </w:r>
      <w:r>
        <w:rPr>
          <w:rFonts w:hint="eastAsia" w:ascii="宋体" w:hAnsi="宋体" w:eastAsia="宋体" w:cs="宋体"/>
          <w:b w:val="0"/>
          <w:bCs w:val="0"/>
          <w:color w:val="auto"/>
          <w:sz w:val="28"/>
          <w:szCs w:val="28"/>
        </w:rPr>
        <w:t>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8"/>
          <w:szCs w:val="28"/>
        </w:rPr>
        <w:t>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w:t>
      </w:r>
      <w:r>
        <w:rPr>
          <w:rFonts w:hint="eastAsia" w:ascii="宋体" w:hAnsi="宋体" w:eastAsia="宋体" w:cs="宋体"/>
          <w:b w:val="0"/>
          <w:bCs w:val="0"/>
          <w:color w:val="auto"/>
          <w:sz w:val="28"/>
          <w:szCs w:val="28"/>
        </w:rPr>
        <w:t>，主要包括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w:t>
      </w:r>
      <w:r>
        <w:rPr>
          <w:rFonts w:hint="eastAsia" w:ascii="宋体" w:hAnsi="宋体" w:eastAsia="宋体" w:cs="宋体"/>
          <w:b w:val="0"/>
          <w:bCs w:val="0"/>
          <w:color w:val="auto"/>
          <w:sz w:val="28"/>
          <w:szCs w:val="28"/>
        </w:rPr>
        <w:t>、收支预算情况</w:t>
      </w:r>
      <w:r>
        <w:rPr>
          <w:rFonts w:hint="eastAsia" w:ascii="宋体" w:hAnsi="宋体" w:eastAsia="宋体" w:cs="宋体"/>
          <w:b w:val="0"/>
          <w:bCs w:val="0"/>
          <w:color w:val="auto"/>
          <w:sz w:val="28"/>
          <w:szCs w:val="28"/>
        </w:rPr>
        <w:t>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所有收入和支出均纳入单位预算管理。收入包括：一般公共预算拨款收入846.88</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；支出包括：教育支出642.75</w:t>
      </w:r>
      <w:r>
        <w:rPr>
          <w:rFonts w:hint="eastAsia" w:ascii="宋体" w:hAnsi="宋体" w:cs="宋体"/>
          <w:b w:val="0"/>
          <w:bCs w:val="0"/>
          <w:color w:val="auto"/>
          <w:sz w:val="28"/>
          <w:szCs w:val="28"/>
          <w:lang w:val="en-US" w:eastAsia="zh-CN"/>
        </w:rPr>
        <w:t>万元、社会保障和就业支出88.88万元、卫生健康支出45.36万元、住房保障支出69.89万元</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年收支总预算</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万元，比202</w:t>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t>年收支预算总数</w:t>
      </w:r>
      <w:r>
        <w:rPr>
          <w:rFonts w:hint="eastAsia" w:asciiTheme="minorEastAsia" w:hAnsiTheme="minorEastAsia" w:eastAsiaTheme="minorEastAsia" w:cstheme="minorEastAsia"/>
          <w:b w:val="0"/>
          <w:bCs w:val="0"/>
          <w:color w:val="auto"/>
          <w:sz w:val="28"/>
          <w:szCs w:val="28"/>
          <w:lang w:eastAsia="zh-CN"/>
        </w:rPr>
        <w:t>1123.34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减少276.46万元，主要原因是</w:t>
      </w:r>
      <w:r>
        <w:rPr>
          <w:rFonts w:hint="eastAsia" w:ascii="宋体" w:hAnsi="宋体" w:cs="宋体"/>
          <w:b w:val="0"/>
          <w:bCs w:val="0"/>
          <w:color w:val="auto"/>
          <w:sz w:val="28"/>
          <w:szCs w:val="28"/>
          <w:lang w:val="en-US" w:eastAsia="zh-CN"/>
        </w:rPr>
        <w:t>撤并村小教师分流人员减少各项经费收支减少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2024年收入预算</w:t>
      </w:r>
      <w:r>
        <w:rPr>
          <w:rFonts w:hint="eastAsia" w:ascii="宋体" w:hAnsi="宋体" w:eastAsia="宋体" w:cs="宋体"/>
          <w:b w:val="0"/>
          <w:bCs w:val="0"/>
          <w:color w:val="auto"/>
          <w:sz w:val="28"/>
          <w:szCs w:val="28"/>
        </w:rPr>
        <w:t>846.88万元</w:t>
      </w:r>
      <w:r>
        <w:rPr>
          <w:rFonts w:hint="eastAsia" w:ascii="宋体" w:hAnsi="宋体" w:eastAsia="宋体" w:cs="宋体"/>
          <w:b w:val="0"/>
          <w:bCs w:val="0"/>
          <w:color w:val="auto"/>
          <w:sz w:val="28"/>
          <w:szCs w:val="28"/>
        </w:rPr>
        <w:t>，其中：</w:t>
      </w:r>
      <w:r>
        <w:rPr>
          <w:rFonts w:hint="eastAsia" w:ascii="宋体" w:hAnsi="宋体" w:eastAsia="宋体" w:cs="宋体"/>
          <w:b w:val="0"/>
          <w:bCs w:val="0"/>
          <w:color w:val="auto"/>
          <w:sz w:val="28"/>
          <w:szCs w:val="28"/>
        </w:rPr>
        <w:t>一般公共预算</w:t>
      </w:r>
      <w:r>
        <w:rPr>
          <w:rFonts w:hint="eastAsia" w:ascii="宋体" w:hAnsi="宋体" w:eastAsia="宋体" w:cs="宋体"/>
          <w:b w:val="0"/>
          <w:bCs w:val="0"/>
          <w:color w:val="auto"/>
          <w:sz w:val="28"/>
          <w:szCs w:val="28"/>
        </w:rPr>
        <w:t>拨款收入</w:t>
      </w:r>
      <w:r>
        <w:rPr>
          <w:rFonts w:hint="eastAsia" w:ascii="宋体" w:hAnsi="宋体" w:eastAsia="宋体" w:cs="宋体"/>
          <w:b w:val="0"/>
          <w:bCs w:val="0"/>
          <w:color w:val="auto"/>
          <w:sz w:val="28"/>
          <w:szCs w:val="28"/>
        </w:rPr>
        <w:t>846.88万元</w:t>
      </w:r>
      <w:r>
        <w:rPr>
          <w:rFonts w:hint="eastAsia" w:ascii="宋体" w:hAnsi="宋体" w:eastAsia="宋体" w:cs="宋体"/>
          <w:b w:val="0"/>
          <w:bCs w:val="0"/>
          <w:color w:val="auto"/>
          <w:sz w:val="28"/>
          <w:szCs w:val="28"/>
        </w:rPr>
        <w:t>万元</w:t>
      </w:r>
      <w:r>
        <w:rPr>
          <w:rFonts w:hint="eastAsia" w:ascii="宋体" w:hAnsi="宋体" w:eastAsia="宋体" w:cs="宋体"/>
          <w:b w:val="0"/>
          <w:bCs w:val="0"/>
          <w:color w:val="auto"/>
          <w:sz w:val="28"/>
          <w:szCs w:val="28"/>
        </w:rPr>
        <w:t>，占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2024年支出预算</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万元，其中</w:t>
      </w:r>
      <w:r>
        <w:rPr>
          <w:rFonts w:hint="eastAsia" w:ascii="宋体" w:hAnsi="宋体" w:eastAsia="宋体" w:cs="宋体"/>
          <w:b w:val="0"/>
          <w:bCs w:val="0"/>
          <w:color w:val="auto"/>
          <w:sz w:val="28"/>
          <w:szCs w:val="28"/>
        </w:rPr>
        <w:t>：基本支出</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r>
        <w:rPr>
          <w:rFonts w:hint="eastAsia" w:ascii="宋体" w:hAnsi="宋体" w:eastAsia="宋体" w:cs="宋体"/>
          <w:b w:val="0"/>
          <w:bCs w:val="0"/>
          <w:color w:val="auto"/>
          <w:sz w:val="28"/>
          <w:szCs w:val="28"/>
        </w:rPr>
        <w:t>，占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202</w:t>
      </w:r>
      <w:r>
        <w:rPr>
          <w:rFonts w:hint="eastAsia" w:ascii="宋体" w:hAnsi="宋体" w:eastAsia="宋体" w:cs="宋体"/>
          <w:b w:val="0"/>
          <w:bCs w:val="0"/>
          <w:color w:val="auto"/>
          <w:sz w:val="28"/>
          <w:szCs w:val="28"/>
        </w:rPr>
        <w:t>4</w:t>
      </w:r>
      <w:r>
        <w:rPr>
          <w:rFonts w:hint="eastAsia" w:ascii="宋体" w:hAnsi="宋体" w:eastAsia="宋体" w:cs="宋体"/>
          <w:b w:val="0"/>
          <w:bCs w:val="0"/>
          <w:color w:val="auto"/>
          <w:sz w:val="28"/>
          <w:szCs w:val="28"/>
        </w:rPr>
        <w:t>年财政拨款收支总预算</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万元，比202</w:t>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t>年财政拨款收支总预算</w:t>
      </w:r>
      <w:r>
        <w:rPr>
          <w:rFonts w:hint="eastAsia" w:asciiTheme="minorEastAsia" w:hAnsiTheme="minorEastAsia" w:eastAsiaTheme="minorEastAsia" w:cstheme="minorEastAsia"/>
          <w:b w:val="0"/>
          <w:bCs w:val="0"/>
          <w:color w:val="auto"/>
          <w:sz w:val="28"/>
          <w:szCs w:val="28"/>
          <w:lang w:eastAsia="zh-CN"/>
        </w:rPr>
        <w:t>1123.34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减少276.46万元，主要原因是</w:t>
      </w:r>
      <w:r>
        <w:rPr>
          <w:rFonts w:hint="eastAsia" w:ascii="宋体" w:hAnsi="宋体" w:cs="宋体"/>
          <w:b w:val="0"/>
          <w:bCs w:val="0"/>
          <w:color w:val="auto"/>
          <w:sz w:val="28"/>
          <w:szCs w:val="28"/>
          <w:lang w:val="en-US" w:eastAsia="zh-CN"/>
        </w:rPr>
        <w:t>撤并村小教师分流人员减少各项经费收支减少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万元；支出包括：</w:t>
      </w:r>
      <w:r>
        <w:rPr>
          <w:rFonts w:hint="eastAsia" w:ascii="宋体" w:hAnsi="宋体" w:eastAsia="宋体" w:cs="宋体"/>
          <w:b w:val="0"/>
          <w:bCs w:val="0"/>
          <w:color w:val="auto"/>
          <w:sz w:val="28"/>
          <w:szCs w:val="28"/>
        </w:rPr>
        <w:t>支出包括：教育支出642.75</w:t>
      </w:r>
      <w:r>
        <w:rPr>
          <w:rFonts w:hint="eastAsia" w:ascii="宋体" w:hAnsi="宋体" w:cs="宋体"/>
          <w:b w:val="0"/>
          <w:bCs w:val="0"/>
          <w:color w:val="auto"/>
          <w:sz w:val="28"/>
          <w:szCs w:val="28"/>
          <w:lang w:val="en-US" w:eastAsia="zh-CN"/>
        </w:rPr>
        <w:t>万元、社会保障和就业支出88.88万元、卫生健康支出45.36万元、住房保障支出69.89万元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年一般公共预算当年拨款</w:t>
      </w:r>
      <w:r>
        <w:rPr>
          <w:rFonts w:hint="eastAsia" w:ascii="宋体" w:hAnsi="宋体" w:eastAsia="宋体" w:cs="宋体"/>
          <w:b w:val="0"/>
          <w:bCs w:val="0"/>
          <w:color w:val="auto"/>
          <w:sz w:val="28"/>
          <w:szCs w:val="28"/>
        </w:rPr>
        <w:t>846.88</w:t>
      </w:r>
      <w:r>
        <w:rPr>
          <w:rFonts w:hint="eastAsia" w:ascii="宋体" w:hAnsi="宋体" w:eastAsia="宋体" w:cs="宋体"/>
          <w:b w:val="0"/>
          <w:bCs w:val="0"/>
          <w:color w:val="auto"/>
          <w:sz w:val="28"/>
          <w:szCs w:val="28"/>
        </w:rPr>
        <w:t>万元，比202</w:t>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t>年预算数</w:t>
      </w:r>
      <w:r>
        <w:rPr>
          <w:rFonts w:hint="eastAsia" w:asciiTheme="minorEastAsia" w:hAnsiTheme="minorEastAsia" w:eastAsiaTheme="minorEastAsia" w:cstheme="minorEastAsia"/>
          <w:b w:val="0"/>
          <w:bCs w:val="0"/>
          <w:color w:val="auto"/>
          <w:sz w:val="28"/>
          <w:szCs w:val="28"/>
          <w:lang w:eastAsia="zh-CN"/>
        </w:rPr>
        <w:t>1123.34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减少276.46万元</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主要原因是</w:t>
      </w:r>
      <w:r>
        <w:rPr>
          <w:rFonts w:hint="eastAsia" w:ascii="宋体" w:hAnsi="宋体" w:cs="宋体"/>
          <w:b w:val="0"/>
          <w:bCs w:val="0"/>
          <w:color w:val="auto"/>
          <w:sz w:val="28"/>
          <w:szCs w:val="28"/>
          <w:lang w:val="en-US" w:eastAsia="zh-CN"/>
        </w:rPr>
        <w:t>撤并村小教师分流人员减少各项经费收支减少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教育支出642.75万元，占</w:t>
      </w:r>
      <w:r>
        <w:rPr>
          <w:rFonts w:hint="eastAsia" w:ascii="宋体" w:hAnsi="宋体" w:cs="宋体"/>
          <w:b w:val="0"/>
          <w:bCs w:val="0"/>
          <w:color w:val="auto"/>
          <w:sz w:val="28"/>
          <w:szCs w:val="28"/>
          <w:lang w:val="en-US" w:eastAsia="zh-CN"/>
        </w:rPr>
        <w:t>75.90</w:t>
      </w:r>
      <w:r>
        <w:rPr>
          <w:rFonts w:hint="eastAsia" w:ascii="宋体" w:hAnsi="宋体" w:eastAsia="宋体" w:cs="宋体"/>
          <w:b w:val="0"/>
          <w:bCs w:val="0"/>
          <w:color w:val="auto"/>
          <w:sz w:val="28"/>
          <w:szCs w:val="28"/>
        </w:rPr>
        <w:t>%；社会保障和就业支出88.88万元，占</w:t>
      </w:r>
      <w:r>
        <w:rPr>
          <w:rFonts w:hint="eastAsia" w:ascii="宋体" w:hAnsi="宋体" w:cs="宋体"/>
          <w:b w:val="0"/>
          <w:bCs w:val="0"/>
          <w:color w:val="auto"/>
          <w:sz w:val="28"/>
          <w:szCs w:val="28"/>
          <w:lang w:val="en-US" w:eastAsia="zh-CN"/>
        </w:rPr>
        <w:t>10.49</w:t>
      </w:r>
      <w:r>
        <w:rPr>
          <w:rFonts w:hint="eastAsia" w:ascii="宋体" w:hAnsi="宋体" w:eastAsia="宋体" w:cs="宋体"/>
          <w:b w:val="0"/>
          <w:bCs w:val="0"/>
          <w:color w:val="auto"/>
          <w:sz w:val="28"/>
          <w:szCs w:val="28"/>
        </w:rPr>
        <w:t>%；医疗卫生与计划生育支出45.36万元，占</w:t>
      </w:r>
      <w:r>
        <w:rPr>
          <w:rFonts w:hint="eastAsia" w:ascii="宋体" w:hAnsi="宋体" w:cs="宋体"/>
          <w:b w:val="0"/>
          <w:bCs w:val="0"/>
          <w:color w:val="auto"/>
          <w:sz w:val="28"/>
          <w:szCs w:val="28"/>
          <w:lang w:val="en-US" w:eastAsia="zh-CN"/>
        </w:rPr>
        <w:t>5.36</w:t>
      </w:r>
      <w:r>
        <w:rPr>
          <w:rFonts w:hint="eastAsia" w:ascii="宋体" w:hAnsi="宋体" w:eastAsia="宋体" w:cs="宋体"/>
          <w:b w:val="0"/>
          <w:bCs w:val="0"/>
          <w:color w:val="auto"/>
          <w:sz w:val="28"/>
          <w:szCs w:val="28"/>
        </w:rPr>
        <w:t>%；住房保障支出69.89万元，占</w:t>
      </w:r>
      <w:r>
        <w:rPr>
          <w:rFonts w:hint="eastAsia" w:ascii="宋体" w:hAnsi="宋体" w:cs="宋体"/>
          <w:b w:val="0"/>
          <w:bCs w:val="0"/>
          <w:color w:val="auto"/>
          <w:sz w:val="28"/>
          <w:szCs w:val="28"/>
          <w:lang w:val="en-US" w:eastAsia="zh-CN"/>
        </w:rPr>
        <w:t>8.25</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预算数为642.75万元，主要用于：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预算数为84.41万元，用于单位缴纳的基本养老保险支出。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预算数为4.47万元，用于单位缴纳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预算数为34.8</w:t>
      </w:r>
      <w:r>
        <w:rPr>
          <w:rFonts w:hint="eastAsia" w:asciiTheme="minorEastAsia" w:hAnsiTheme="minorEastAsia" w:eastAsiaTheme="minorEastAsia" w:cstheme="minorEastAsia"/>
          <w:b w:val="0"/>
          <w:bCs w:val="0"/>
          <w:color w:val="auto"/>
          <w:sz w:val="28"/>
          <w:szCs w:val="28"/>
          <w:lang w:val="en-US" w:eastAsia="zh-CN"/>
        </w:rPr>
        <w:t>0</w:t>
      </w:r>
      <w:r>
        <w:rPr>
          <w:rFonts w:hint="eastAsia" w:asciiTheme="minorEastAsia" w:hAnsiTheme="minorEastAsia" w:eastAsiaTheme="minorEastAsia" w:cstheme="minorEastAsia"/>
          <w:b w:val="0"/>
          <w:bCs w:val="0"/>
          <w:color w:val="auto"/>
          <w:sz w:val="28"/>
          <w:szCs w:val="28"/>
        </w:rPr>
        <w:t>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预算数为10.57万元，用于为职工缴纳的公务员医疗补助支出。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预算数为69.89万元，主要用于：单位按人力资源和社会保障部、财政部规定的基本工资和津贴补贴以及规定比例为职工缴纳的住房公积金支出。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年一般公共预算基本支出846.88万元，其中：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人员经费806.41万元，主要包括：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公用经费40.47万元</w:t>
      </w:r>
      <w:r>
        <w:rPr>
          <w:rFonts w:hint="eastAsia" w:ascii="宋体" w:hAnsi="宋体" w:eastAsia="宋体" w:cs="宋体"/>
          <w:b w:val="0"/>
          <w:bCs w:val="0"/>
          <w:color w:val="auto"/>
          <w:sz w:val="28"/>
          <w:szCs w:val="28"/>
        </w:rPr>
        <w:t>，主要包括：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三公</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经费财政拨款预算安排情况</w:t>
      </w:r>
      <w:r>
        <w:rPr>
          <w:rFonts w:hint="eastAsia" w:ascii="宋体" w:hAnsi="宋体" w:eastAsia="宋体" w:cs="宋体"/>
          <w:b w:val="0"/>
          <w:bCs w:val="0"/>
          <w:color w:val="auto"/>
          <w:sz w:val="28"/>
          <w:szCs w:val="28"/>
        </w:rPr>
        <w:t>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w:t>
      </w:r>
      <w:r>
        <w:rPr>
          <w:rFonts w:hint="eastAsia" w:ascii="宋体" w:hAnsi="宋体" w:eastAsia="宋体" w:cs="宋体"/>
          <w:b w:val="0"/>
          <w:bCs w:val="0"/>
          <w:color w:val="auto"/>
          <w:sz w:val="28"/>
          <w:szCs w:val="28"/>
        </w:rPr>
        <w:t>2024年</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三公</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rPr>
        <w:t>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w:t>
      </w: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rPr>
        <w:t>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w:t>
      </w: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rPr>
        <w:t>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r>
        <w:rPr>
          <w:rFonts w:hint="eastAsia" w:ascii="宋体" w:hAnsi="宋体" w:eastAsia="宋体" w:cs="宋体"/>
          <w:b w:val="0"/>
          <w:bCs w:val="0"/>
          <w:color w:val="auto"/>
          <w:sz w:val="28"/>
          <w:szCs w:val="28"/>
        </w:rPr>
        <w:t xml:space="preserve">。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w:t>
      </w:r>
      <w:r>
        <w:rPr>
          <w:rFonts w:hint="eastAsia" w:ascii="宋体" w:hAnsi="宋体" w:eastAsia="宋体" w:cs="宋体"/>
          <w:b w:val="0"/>
          <w:bCs w:val="0"/>
          <w:color w:val="auto"/>
          <w:sz w:val="28"/>
          <w:szCs w:val="28"/>
        </w:rPr>
        <w:t>公务用车购置及运行维护费较202</w:t>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t>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w:t>
      </w: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rPr>
        <w:t>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w:t>
      </w: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rPr>
        <w:t>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资阳市雁江区丰裕镇中心小学2024年没有使用政府性基金预算拨款安排的支出。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资阳市雁江区丰裕镇中心小学</w:t>
      </w:r>
      <w:r>
        <w:rPr>
          <w:rFonts w:hint="eastAsia" w:asciiTheme="minorEastAsia" w:hAnsiTheme="minorEastAsia" w:eastAsiaTheme="minorEastAsia" w:cstheme="minorEastAsia"/>
          <w:b w:val="0"/>
          <w:bCs w:val="0"/>
          <w:color w:val="auto"/>
          <w:sz w:val="28"/>
          <w:szCs w:val="28"/>
          <w:lang w:eastAsia="zh-CN"/>
        </w:rPr>
        <w:t>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rPr>
        <w:t>资阳市雁江区丰裕镇中心小学</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w:t>
      </w: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rPr>
        <w:t>3年预算增加</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w:t>
      </w:r>
      <w:r>
        <w:rPr>
          <w:rFonts w:hint="eastAsia" w:ascii="宋体" w:hAnsi="宋体" w:eastAsia="宋体" w:cs="宋体"/>
          <w:b w:val="0"/>
          <w:bCs w:val="0"/>
          <w:color w:val="auto"/>
          <w:sz w:val="28"/>
          <w:szCs w:val="28"/>
        </w:rPr>
        <w:t>（下降）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rPr>
        <w:t>资阳市雁江区丰裕镇中心小学</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w:t>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t>年底，</w:t>
      </w:r>
      <w:r>
        <w:rPr>
          <w:rFonts w:hint="eastAsia" w:asciiTheme="minorEastAsia" w:hAnsiTheme="minorEastAsia" w:eastAsiaTheme="minorEastAsia" w:cstheme="minorEastAsia"/>
          <w:b w:val="0"/>
          <w:bCs w:val="0"/>
          <w:color w:val="auto"/>
          <w:sz w:val="28"/>
          <w:szCs w:val="28"/>
        </w:rPr>
        <w:t>资阳市雁江区丰裕镇中心小学</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w:t>
      </w:r>
      <w:r>
        <w:rPr>
          <w:rFonts w:hint="eastAsia" w:asciiTheme="minorEastAsia" w:hAnsiTheme="minorEastAsia" w:eastAsiaTheme="minorEastAsia" w:cstheme="minorEastAsia"/>
          <w:b w:val="0"/>
          <w:bCs w:val="0"/>
          <w:color w:val="auto"/>
          <w:sz w:val="28"/>
          <w:szCs w:val="28"/>
        </w:rPr>
        <w:t>资阳市雁江区丰裕镇中心小学</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ascii="宋体" w:hAnsi="宋体" w:eastAsia="宋体" w:cs="宋体"/>
          <w:b w:val="0"/>
          <w:bCs w:val="0"/>
          <w:color w:val="auto"/>
          <w:sz w:val="28"/>
          <w:szCs w:val="28"/>
        </w:rPr>
        <w:t>（绩效目标具体情况详见公开表中的绩效目标表）</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w:t>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t>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21BF3978"/>
    <w:rsid w:val="27D7114E"/>
    <w:rsid w:val="2AA35E8D"/>
    <w:rsid w:val="41E5691C"/>
    <w:rsid w:val="477E3B37"/>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2024-02-01T07:18:53Z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