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Arial" w:eastAsia="方正小标宋简体" w:cs="Arial"/>
          <w:sz w:val="44"/>
          <w:szCs w:val="44"/>
        </w:rPr>
      </w:pPr>
      <w:bookmarkStart w:id="0" w:name="_GoBack"/>
      <w:bookmarkEnd w:id="0"/>
      <w:r>
        <w:rPr>
          <w:rFonts w:hint="eastAsia" w:ascii="方正小标宋简体" w:hAnsi="Arial" w:eastAsia="方正小标宋简体" w:cs="Arial"/>
          <w:sz w:val="44"/>
          <w:szCs w:val="44"/>
        </w:rPr>
        <w:t>共青团资阳市雁江区委员会</w:t>
      </w:r>
    </w:p>
    <w:p>
      <w:pPr>
        <w:spacing w:line="600" w:lineRule="exact"/>
        <w:jc w:val="center"/>
        <w:rPr>
          <w:rFonts w:hint="eastAsia" w:ascii="方正小标宋简体" w:hAnsi="Arial" w:eastAsia="方正小标宋简体" w:cs="Arial"/>
          <w:sz w:val="44"/>
          <w:szCs w:val="44"/>
        </w:rPr>
      </w:pPr>
      <w:r>
        <w:rPr>
          <w:rFonts w:hint="eastAsia" w:ascii="方正小标宋简体" w:hAnsi="Arial" w:eastAsia="方正小标宋简体" w:cs="Arial"/>
          <w:sz w:val="44"/>
          <w:szCs w:val="44"/>
          <w:lang w:eastAsia="zh-Hans"/>
        </w:rPr>
        <w:t>20</w:t>
      </w:r>
      <w:r>
        <w:rPr>
          <w:rFonts w:hint="eastAsia" w:ascii="方正小标宋简体" w:hAnsi="Arial" w:eastAsia="方正小标宋简体" w:cs="Arial"/>
          <w:sz w:val="44"/>
          <w:szCs w:val="44"/>
        </w:rPr>
        <w:t>2</w:t>
      </w:r>
      <w:r>
        <w:rPr>
          <w:rFonts w:hint="eastAsia" w:ascii="方正小标宋简体" w:hAnsi="Arial" w:eastAsia="方正小标宋简体" w:cs="Arial"/>
          <w:sz w:val="44"/>
          <w:szCs w:val="44"/>
          <w:lang w:val="en-US" w:eastAsia="zh-CN"/>
        </w:rPr>
        <w:t>4</w:t>
      </w:r>
      <w:r>
        <w:rPr>
          <w:rFonts w:hint="eastAsia" w:ascii="方正小标宋简体" w:hAnsi="Arial" w:eastAsia="方正小标宋简体" w:cs="Arial"/>
          <w:sz w:val="44"/>
          <w:szCs w:val="44"/>
          <w:lang w:eastAsia="zh-Hans"/>
        </w:rPr>
        <w:t>年</w:t>
      </w:r>
      <w:r>
        <w:rPr>
          <w:rFonts w:hint="eastAsia" w:ascii="方正小标宋简体" w:hAnsi="Arial" w:eastAsia="方正小标宋简体" w:cs="Arial"/>
          <w:sz w:val="44"/>
          <w:szCs w:val="44"/>
        </w:rPr>
        <w:t>公开</w:t>
      </w:r>
      <w:r>
        <w:rPr>
          <w:rFonts w:hint="eastAsia" w:ascii="方正小标宋简体" w:hAnsi="Arial" w:eastAsia="方正小标宋简体" w:cs="Arial"/>
          <w:sz w:val="44"/>
          <w:szCs w:val="44"/>
          <w:lang w:eastAsia="zh-Hans"/>
        </w:rPr>
        <w:t>部门预算编制</w:t>
      </w:r>
      <w:r>
        <w:rPr>
          <w:rFonts w:hint="eastAsia" w:ascii="方正小标宋简体" w:hAnsi="Arial" w:eastAsia="方正小标宋简体" w:cs="Arial"/>
          <w:sz w:val="44"/>
          <w:szCs w:val="44"/>
        </w:rPr>
        <w:t>的</w:t>
      </w:r>
      <w:r>
        <w:rPr>
          <w:rFonts w:hint="eastAsia" w:ascii="方正小标宋简体" w:hAnsi="Arial" w:eastAsia="方正小标宋简体" w:cs="Arial"/>
          <w:sz w:val="44"/>
          <w:szCs w:val="44"/>
          <w:lang w:eastAsia="zh-Hans"/>
        </w:rPr>
        <w:t>说明</w:t>
      </w:r>
    </w:p>
    <w:p>
      <w:pPr>
        <w:spacing w:line="600" w:lineRule="exact"/>
        <w:jc w:val="center"/>
        <w:rPr>
          <w:rFonts w:hint="eastAsia" w:ascii="方正小标宋简体" w:hAnsi="Arial" w:eastAsia="方正小标宋简体" w:cs="Arial"/>
          <w:sz w:val="44"/>
          <w:szCs w:val="44"/>
        </w:rPr>
      </w:pPr>
    </w:p>
    <w:p>
      <w:pPr>
        <w:snapToGrid w:val="0"/>
        <w:spacing w:line="600" w:lineRule="exact"/>
        <w:ind w:firstLine="660" w:firstLineChars="200"/>
        <w:rPr>
          <w:rFonts w:hint="eastAsia" w:eastAsia="方正仿宋简体"/>
          <w:sz w:val="33"/>
          <w:szCs w:val="33"/>
        </w:rPr>
      </w:pPr>
      <w:r>
        <w:rPr>
          <w:rFonts w:hint="eastAsia" w:ascii="方正黑体简体" w:eastAsia="方正黑体简体"/>
          <w:sz w:val="33"/>
          <w:szCs w:val="33"/>
        </w:rPr>
        <w:t>一、基本职能及主要工作</w:t>
      </w:r>
      <w:r>
        <w:rPr>
          <w:rFonts w:hint="eastAsia" w:ascii="方正黑体简体" w:eastAsia="方正黑体简体"/>
          <w:sz w:val="33"/>
          <w:szCs w:val="33"/>
        </w:rPr>
        <w:br w:type="textWrapping"/>
      </w:r>
      <w:r>
        <w:rPr>
          <w:rFonts w:hint="eastAsia" w:ascii="方正仿宋简体" w:eastAsia="方正仿宋简体"/>
          <w:sz w:val="33"/>
          <w:szCs w:val="33"/>
        </w:rPr>
        <w:t xml:space="preserve">    </w:t>
      </w:r>
      <w:r>
        <w:rPr>
          <w:rFonts w:hint="eastAsia" w:ascii="方正楷体简体" w:eastAsia="方正楷体简体"/>
          <w:b/>
          <w:sz w:val="33"/>
          <w:szCs w:val="33"/>
        </w:rPr>
        <w:t xml:space="preserve"> </w:t>
      </w:r>
      <w:r>
        <w:rPr>
          <w:rFonts w:hint="eastAsia" w:eastAsia="方正仿宋简体"/>
          <w:sz w:val="33"/>
          <w:szCs w:val="33"/>
        </w:rPr>
        <w:t>（一）职能简介</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共青团资阳市雁江区委是中国共产党领导的先进青年的群众组织，承担联系青年的桥梁和纽带，负责共青团、青少年事业发展组织和带领青年发挥生力军和突击队作用的群团部门。</w:t>
      </w:r>
    </w:p>
    <w:p>
      <w:pPr>
        <w:snapToGrid w:val="0"/>
        <w:spacing w:line="600" w:lineRule="exact"/>
        <w:ind w:firstLine="660" w:firstLineChars="200"/>
        <w:rPr>
          <w:rFonts w:hint="eastAsia" w:eastAsia="方正仿宋简体"/>
          <w:sz w:val="33"/>
          <w:szCs w:val="33"/>
        </w:rPr>
      </w:pPr>
      <w:r>
        <w:rPr>
          <w:rFonts w:hint="eastAsia" w:eastAsia="方正仿宋简体"/>
          <w:sz w:val="33"/>
          <w:szCs w:val="33"/>
        </w:rPr>
        <w:t>（二）202</w:t>
      </w:r>
      <w:r>
        <w:rPr>
          <w:rFonts w:hint="eastAsia" w:eastAsia="方正仿宋简体"/>
          <w:sz w:val="33"/>
          <w:szCs w:val="33"/>
          <w:lang w:val="en-US" w:eastAsia="zh-CN"/>
        </w:rPr>
        <w:t>4</w:t>
      </w:r>
      <w:r>
        <w:rPr>
          <w:rFonts w:hint="eastAsia" w:eastAsia="方正仿宋简体"/>
          <w:sz w:val="33"/>
          <w:szCs w:val="33"/>
        </w:rPr>
        <w:t>年重点工作。</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年共青团资阳市雁江区委重点工作主要是：留守学生关爱、青年志愿服务活动、大学生就业创业、青年创业贷款等工作。</w:t>
      </w:r>
    </w:p>
    <w:p>
      <w:pPr>
        <w:spacing w:line="600" w:lineRule="exact"/>
        <w:ind w:firstLine="660" w:firstLineChars="200"/>
        <w:rPr>
          <w:rFonts w:hint="default" w:ascii="方正仿宋简体" w:eastAsia="方正仿宋简体"/>
          <w:sz w:val="33"/>
          <w:szCs w:val="33"/>
          <w:lang w:val="en-US" w:eastAsia="zh-CN"/>
        </w:rPr>
      </w:pPr>
      <w:r>
        <w:rPr>
          <w:rFonts w:hint="eastAsia" w:ascii="方正黑体简体" w:eastAsia="方正黑体简体"/>
          <w:sz w:val="33"/>
          <w:szCs w:val="33"/>
        </w:rPr>
        <w:t>二、部门预算单位构成</w:t>
      </w:r>
      <w:r>
        <w:rPr>
          <w:rFonts w:hint="eastAsia" w:ascii="方正黑体简体" w:eastAsia="方正黑体简体"/>
          <w:sz w:val="33"/>
          <w:szCs w:val="33"/>
        </w:rPr>
        <w:br w:type="textWrapping"/>
      </w:r>
      <w:r>
        <w:rPr>
          <w:rFonts w:hint="eastAsia" w:ascii="方正仿宋简体" w:eastAsia="方正仿宋简体"/>
          <w:sz w:val="33"/>
          <w:szCs w:val="33"/>
        </w:rPr>
        <w:t>　　共青团资阳市雁江区委</w:t>
      </w:r>
      <w:r>
        <w:rPr>
          <w:rFonts w:hint="eastAsia" w:ascii="方正仿宋简体" w:eastAsia="方正仿宋简体"/>
          <w:sz w:val="33"/>
          <w:szCs w:val="33"/>
          <w:lang w:eastAsia="zh-CN"/>
        </w:rPr>
        <w:t>下属事业单位</w:t>
      </w:r>
      <w:r>
        <w:rPr>
          <w:rFonts w:hint="eastAsia" w:ascii="方正仿宋简体" w:eastAsia="方正仿宋简体"/>
          <w:sz w:val="33"/>
          <w:szCs w:val="33"/>
          <w:lang w:val="en-US" w:eastAsia="zh-CN"/>
        </w:rPr>
        <w:t>1个，</w:t>
      </w:r>
      <w:r>
        <w:rPr>
          <w:rFonts w:hint="eastAsia" w:ascii="方正仿宋简体" w:eastAsia="方正仿宋简体"/>
          <w:sz w:val="33"/>
          <w:szCs w:val="33"/>
        </w:rPr>
        <w:t>自身为行政单位，</w:t>
      </w:r>
      <w:r>
        <w:rPr>
          <w:rFonts w:hint="eastAsia" w:ascii="方正仿宋简体" w:eastAsia="方正仿宋简体"/>
          <w:sz w:val="33"/>
          <w:szCs w:val="33"/>
          <w:lang w:eastAsia="zh-CN"/>
        </w:rPr>
        <w:t>行政单位</w:t>
      </w:r>
      <w:r>
        <w:rPr>
          <w:rFonts w:hint="eastAsia" w:ascii="方正仿宋简体" w:eastAsia="方正仿宋简体"/>
          <w:sz w:val="33"/>
          <w:szCs w:val="33"/>
        </w:rPr>
        <w:t>目前在职在编</w:t>
      </w:r>
      <w:r>
        <w:rPr>
          <w:rFonts w:hint="eastAsia" w:ascii="方正仿宋简体" w:eastAsia="方正仿宋简体"/>
          <w:sz w:val="33"/>
          <w:szCs w:val="33"/>
          <w:lang w:val="en-US" w:eastAsia="zh-CN"/>
        </w:rPr>
        <w:t>4</w:t>
      </w:r>
      <w:r>
        <w:rPr>
          <w:rFonts w:hint="eastAsia" w:ascii="方正仿宋简体" w:eastAsia="方正仿宋简体"/>
          <w:sz w:val="33"/>
          <w:szCs w:val="33"/>
        </w:rPr>
        <w:t>人，其中书记1名（乡科级正职），副书记1名（乡科级副职），</w:t>
      </w:r>
      <w:r>
        <w:rPr>
          <w:rFonts w:hint="eastAsia" w:ascii="方正仿宋简体" w:eastAsia="方正仿宋简体"/>
          <w:sz w:val="33"/>
          <w:szCs w:val="33"/>
          <w:lang w:val="en-US" w:eastAsia="zh-CN"/>
        </w:rPr>
        <w:t>一级</w:t>
      </w:r>
      <w:r>
        <w:rPr>
          <w:rFonts w:hint="eastAsia" w:ascii="方正仿宋简体" w:eastAsia="方正仿宋简体"/>
          <w:sz w:val="33"/>
          <w:szCs w:val="33"/>
        </w:rPr>
        <w:t>科</w:t>
      </w:r>
      <w:r>
        <w:rPr>
          <w:rFonts w:hint="eastAsia" w:ascii="方正仿宋简体" w:eastAsia="方正仿宋简体"/>
          <w:sz w:val="33"/>
          <w:szCs w:val="33"/>
          <w:lang w:eastAsia="zh-CN"/>
        </w:rPr>
        <w:t>员</w:t>
      </w:r>
      <w:r>
        <w:rPr>
          <w:rFonts w:hint="eastAsia" w:ascii="方正仿宋简体" w:eastAsia="方正仿宋简体"/>
          <w:sz w:val="33"/>
          <w:szCs w:val="33"/>
          <w:lang w:val="en-US" w:eastAsia="zh-CN"/>
        </w:rPr>
        <w:t>2</w:t>
      </w:r>
      <w:r>
        <w:rPr>
          <w:rFonts w:hint="eastAsia" w:ascii="方正仿宋简体" w:eastAsia="方正仿宋简体"/>
          <w:sz w:val="33"/>
          <w:szCs w:val="33"/>
        </w:rPr>
        <w:t>名</w:t>
      </w:r>
      <w:r>
        <w:rPr>
          <w:rFonts w:hint="eastAsia" w:ascii="方正仿宋简体" w:eastAsia="方正仿宋简体"/>
          <w:sz w:val="33"/>
          <w:szCs w:val="33"/>
          <w:lang w:eastAsia="zh-CN"/>
        </w:rPr>
        <w:t>；事业单位目前在职在编</w:t>
      </w:r>
      <w:r>
        <w:rPr>
          <w:rFonts w:hint="eastAsia" w:ascii="方正仿宋简体" w:eastAsia="方正仿宋简体"/>
          <w:sz w:val="33"/>
          <w:szCs w:val="33"/>
          <w:lang w:val="en-US" w:eastAsia="zh-CN"/>
        </w:rPr>
        <w:t>4人，均为专业技术岗。</w:t>
      </w:r>
    </w:p>
    <w:p>
      <w:pPr>
        <w:spacing w:line="600" w:lineRule="exact"/>
        <w:ind w:firstLine="660" w:firstLineChars="200"/>
        <w:rPr>
          <w:rFonts w:hint="eastAsia" w:ascii="方正仿宋简体" w:eastAsia="方正仿宋简体"/>
          <w:color w:val="0000FF"/>
          <w:sz w:val="33"/>
          <w:szCs w:val="33"/>
        </w:rPr>
      </w:pPr>
      <w:r>
        <w:rPr>
          <w:rFonts w:hint="eastAsia" w:ascii="方正黑体简体" w:eastAsia="方正黑体简体"/>
          <w:sz w:val="33"/>
          <w:szCs w:val="33"/>
        </w:rPr>
        <w:t>三、收支预算情况说明</w:t>
      </w:r>
      <w:r>
        <w:rPr>
          <w:rFonts w:hint="eastAsia" w:ascii="方正黑体简体" w:eastAsia="方正黑体简体"/>
          <w:sz w:val="33"/>
          <w:szCs w:val="33"/>
        </w:rPr>
        <w:br w:type="textWrapping"/>
      </w:r>
      <w:r>
        <w:rPr>
          <w:rFonts w:hint="eastAsia" w:ascii="方正仿宋简体" w:eastAsia="方正仿宋简体"/>
          <w:sz w:val="33"/>
          <w:szCs w:val="33"/>
        </w:rPr>
        <w:t>　　按照综合预算的原则，</w:t>
      </w:r>
      <w:r>
        <w:rPr>
          <w:rFonts w:hint="eastAsia" w:eastAsia="方正仿宋简体"/>
          <w:sz w:val="33"/>
          <w:szCs w:val="33"/>
        </w:rPr>
        <w:t>共青团资阳市雁江区委</w:t>
      </w:r>
      <w:r>
        <w:rPr>
          <w:rFonts w:hint="eastAsia" w:ascii="方正仿宋简体" w:eastAsia="方正仿宋简体"/>
          <w:sz w:val="33"/>
          <w:szCs w:val="33"/>
        </w:rPr>
        <w:t>所有收入和支出均纳入部门预算管理。收入包括：一般公共预算拨款收入</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万元、政府性基金收入0万元、事业单位经营收入0万元；支出包括：一般公共服务支出</w:t>
      </w:r>
      <w:r>
        <w:rPr>
          <w:rFonts w:hint="eastAsia" w:ascii="方正仿宋简体" w:eastAsia="方正仿宋简体"/>
          <w:sz w:val="33"/>
          <w:szCs w:val="33"/>
          <w:lang w:val="en-US" w:eastAsia="zh-CN"/>
        </w:rPr>
        <w:t>231.91</w:t>
      </w:r>
      <w:r>
        <w:rPr>
          <w:rFonts w:hint="eastAsia" w:ascii="方正仿宋简体" w:eastAsia="方正仿宋简体"/>
          <w:sz w:val="33"/>
          <w:szCs w:val="33"/>
        </w:rPr>
        <w:t>万元、社会保障和就业支出</w:t>
      </w:r>
      <w:r>
        <w:rPr>
          <w:rFonts w:hint="eastAsia" w:ascii="方正仿宋简体" w:eastAsia="方正仿宋简体"/>
          <w:sz w:val="33"/>
          <w:szCs w:val="33"/>
          <w:lang w:val="en-US" w:eastAsia="zh-CN"/>
        </w:rPr>
        <w:t>12.47</w:t>
      </w:r>
      <w:r>
        <w:rPr>
          <w:rFonts w:hint="eastAsia" w:ascii="方正仿宋简体" w:eastAsia="方正仿宋简体"/>
          <w:sz w:val="33"/>
          <w:szCs w:val="33"/>
        </w:rPr>
        <w:t>万元、医疗卫生与计划生育支出</w:t>
      </w:r>
      <w:r>
        <w:rPr>
          <w:rFonts w:hint="eastAsia" w:ascii="方正仿宋简体" w:eastAsia="方正仿宋简体"/>
          <w:sz w:val="33"/>
          <w:szCs w:val="33"/>
          <w:lang w:val="en-US" w:eastAsia="zh-CN"/>
        </w:rPr>
        <w:t>4.61</w:t>
      </w:r>
      <w:r>
        <w:rPr>
          <w:rFonts w:hint="eastAsia" w:ascii="方正仿宋简体" w:eastAsia="方正仿宋简体"/>
          <w:sz w:val="33"/>
          <w:szCs w:val="33"/>
        </w:rPr>
        <w:t>万元、住房保障支出</w:t>
      </w:r>
      <w:r>
        <w:rPr>
          <w:rFonts w:hint="eastAsia" w:ascii="方正仿宋简体" w:eastAsia="方正仿宋简体"/>
          <w:sz w:val="33"/>
          <w:szCs w:val="33"/>
          <w:lang w:val="en-US" w:eastAsia="zh-CN"/>
        </w:rPr>
        <w:t>10.14</w:t>
      </w:r>
      <w:r>
        <w:rPr>
          <w:rFonts w:hint="eastAsia" w:ascii="方正仿宋简体" w:eastAsia="方正仿宋简体"/>
          <w:sz w:val="33"/>
          <w:szCs w:val="33"/>
        </w:rPr>
        <w:t>万元。</w:t>
      </w:r>
      <w:r>
        <w:rPr>
          <w:rFonts w:hint="eastAsia" w:eastAsia="方正仿宋简体"/>
          <w:sz w:val="33"/>
          <w:szCs w:val="33"/>
        </w:rPr>
        <w:t>共青团资阳市雁江区委</w:t>
      </w:r>
      <w:r>
        <w:rPr>
          <w:rFonts w:hint="eastAsia" w:ascii="方正仿宋简体" w:eastAsia="方正仿宋简体"/>
          <w:sz w:val="33"/>
          <w:szCs w:val="33"/>
        </w:rPr>
        <w:t>20</w:t>
      </w:r>
      <w:r>
        <w:rPr>
          <w:rFonts w:hint="eastAsia" w:ascii="方正仿宋简体" w:eastAsia="方正仿宋简体"/>
          <w:sz w:val="33"/>
          <w:szCs w:val="33"/>
          <w:lang w:val="en-US" w:eastAsia="zh-CN"/>
        </w:rPr>
        <w:t>24</w:t>
      </w:r>
      <w:r>
        <w:rPr>
          <w:rFonts w:hint="eastAsia" w:ascii="方正仿宋简体" w:eastAsia="方正仿宋简体"/>
          <w:sz w:val="33"/>
          <w:szCs w:val="33"/>
        </w:rPr>
        <w:t>年收支总预算</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w:t>
      </w:r>
      <w:r>
        <w:rPr>
          <w:rFonts w:hint="eastAsia" w:eastAsia="方正仿宋简体"/>
          <w:sz w:val="33"/>
          <w:szCs w:val="33"/>
        </w:rPr>
        <w:t>比</w:t>
      </w:r>
      <w:r>
        <w:rPr>
          <w:rFonts w:hint="eastAsia" w:ascii="方正仿宋简体" w:eastAsia="方正仿宋简体"/>
          <w:sz w:val="33"/>
          <w:szCs w:val="33"/>
        </w:rPr>
        <w:t>20</w:t>
      </w:r>
      <w:r>
        <w:rPr>
          <w:rFonts w:hint="eastAsia" w:ascii="方正仿宋简体" w:eastAsia="方正仿宋简体"/>
          <w:sz w:val="33"/>
          <w:szCs w:val="33"/>
          <w:lang w:val="en-US" w:eastAsia="zh-CN"/>
        </w:rPr>
        <w:t>23</w:t>
      </w:r>
      <w:r>
        <w:rPr>
          <w:rFonts w:hint="eastAsia" w:eastAsia="方正仿宋简体"/>
          <w:sz w:val="33"/>
          <w:szCs w:val="33"/>
        </w:rPr>
        <w:t>年收支预算总数</w:t>
      </w:r>
      <w:r>
        <w:rPr>
          <w:rFonts w:hint="eastAsia" w:eastAsia="方正仿宋简体"/>
          <w:sz w:val="33"/>
          <w:szCs w:val="33"/>
          <w:lang w:eastAsia="zh-CN"/>
        </w:rPr>
        <w:t>减少</w:t>
      </w:r>
      <w:r>
        <w:rPr>
          <w:rFonts w:hint="eastAsia" w:ascii="方正仿宋_GBK" w:hAnsi="方正仿宋_GBK" w:eastAsia="方正仿宋_GBK" w:cs="方正仿宋_GBK"/>
          <w:sz w:val="33"/>
          <w:szCs w:val="33"/>
          <w:lang w:val="en-US" w:eastAsia="zh-CN"/>
        </w:rPr>
        <w:t>109.33</w:t>
      </w:r>
      <w:r>
        <w:rPr>
          <w:rFonts w:hint="eastAsia" w:eastAsia="方正仿宋简体"/>
          <w:sz w:val="33"/>
          <w:szCs w:val="33"/>
        </w:rPr>
        <w:t>万元，主要原因是一般公共服务</w:t>
      </w:r>
      <w:r>
        <w:rPr>
          <w:rFonts w:hint="eastAsia" w:eastAsia="方正仿宋简体"/>
          <w:sz w:val="33"/>
          <w:szCs w:val="33"/>
          <w:lang w:val="en-US" w:eastAsia="zh-CN"/>
        </w:rPr>
        <w:t>收入减少</w:t>
      </w:r>
      <w:r>
        <w:rPr>
          <w:rFonts w:hint="eastAsia" w:ascii="方正仿宋简体" w:eastAsia="方正仿宋简体"/>
          <w:color w:val="0000FF"/>
          <w:sz w:val="33"/>
          <w:szCs w:val="33"/>
        </w:rPr>
        <w:t>。</w:t>
      </w:r>
    </w:p>
    <w:p>
      <w:pPr>
        <w:spacing w:line="600" w:lineRule="exact"/>
        <w:ind w:firstLine="662" w:firstLineChars="200"/>
        <w:rPr>
          <w:rFonts w:hint="eastAsia" w:ascii="方正仿宋简体" w:eastAsia="方正仿宋简体"/>
          <w:sz w:val="33"/>
          <w:szCs w:val="33"/>
        </w:rPr>
      </w:pPr>
      <w:r>
        <w:rPr>
          <w:rFonts w:hint="eastAsia" w:ascii="方正楷体简体" w:eastAsia="方正楷体简体"/>
          <w:b/>
          <w:sz w:val="33"/>
          <w:szCs w:val="33"/>
        </w:rPr>
        <w:t>（一）收入预算情况</w:t>
      </w:r>
      <w:r>
        <w:rPr>
          <w:rFonts w:hint="eastAsia" w:ascii="方正楷体简体" w:eastAsia="方正楷体简体"/>
          <w:b/>
          <w:sz w:val="33"/>
          <w:szCs w:val="33"/>
        </w:rPr>
        <w:br w:type="textWrapping"/>
      </w:r>
      <w:r>
        <w:rPr>
          <w:rFonts w:hint="eastAsia" w:ascii="方正仿宋简体" w:eastAsia="方正仿宋简体"/>
          <w:sz w:val="33"/>
          <w:szCs w:val="33"/>
        </w:rPr>
        <w:t>　　</w:t>
      </w:r>
      <w:r>
        <w:rPr>
          <w:rFonts w:hint="eastAsia" w:ascii="方正仿宋简体" w:eastAsia="方正仿宋简体"/>
          <w:sz w:val="32"/>
          <w:szCs w:val="32"/>
        </w:rPr>
        <w:t>共青团资阳市雁江区委</w:t>
      </w: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年收入预算总额为</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万元，属于一般公共预算拨款收入</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万元，占100%。</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当年财政拨款收入</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w:t>
      </w:r>
      <w:r>
        <w:rPr>
          <w:rFonts w:hint="eastAsia" w:ascii="方正仿宋简体" w:eastAsia="方正仿宋简体"/>
          <w:sz w:val="33"/>
          <w:szCs w:val="33"/>
          <w:lang w:val="en-US" w:eastAsia="zh-CN"/>
        </w:rPr>
        <w:t>较</w:t>
      </w:r>
      <w:r>
        <w:rPr>
          <w:rFonts w:hint="eastAsia" w:ascii="方正仿宋简体" w:eastAsia="方正仿宋简体"/>
          <w:sz w:val="33"/>
          <w:szCs w:val="33"/>
        </w:rPr>
        <w:t>20</w:t>
      </w:r>
      <w:r>
        <w:rPr>
          <w:rFonts w:hint="eastAsia" w:ascii="方正仿宋简体" w:eastAsia="方正仿宋简体"/>
          <w:sz w:val="33"/>
          <w:szCs w:val="33"/>
          <w:lang w:val="en-US" w:eastAsia="zh-CN"/>
        </w:rPr>
        <w:t>23</w:t>
      </w:r>
      <w:r>
        <w:rPr>
          <w:rFonts w:hint="eastAsia" w:eastAsia="方正仿宋简体"/>
          <w:sz w:val="33"/>
          <w:szCs w:val="33"/>
        </w:rPr>
        <w:t>年收支预算总数</w:t>
      </w:r>
      <w:r>
        <w:rPr>
          <w:rFonts w:hint="eastAsia" w:eastAsia="方正仿宋简体"/>
          <w:sz w:val="33"/>
          <w:szCs w:val="33"/>
          <w:lang w:val="en-US" w:eastAsia="zh-CN"/>
        </w:rPr>
        <w:t>减少</w:t>
      </w:r>
      <w:r>
        <w:rPr>
          <w:rFonts w:hint="eastAsia" w:ascii="方正仿宋_GBK" w:hAnsi="方正仿宋_GBK" w:eastAsia="方正仿宋_GBK" w:cs="方正仿宋_GBK"/>
          <w:sz w:val="33"/>
          <w:szCs w:val="33"/>
          <w:lang w:val="en-US" w:eastAsia="zh-CN"/>
        </w:rPr>
        <w:t>109.33</w:t>
      </w:r>
      <w:r>
        <w:rPr>
          <w:rFonts w:hint="eastAsia" w:eastAsia="方正仿宋简体"/>
          <w:sz w:val="33"/>
          <w:szCs w:val="33"/>
        </w:rPr>
        <w:t>万元，主要原因是一般公共服务</w:t>
      </w:r>
      <w:r>
        <w:rPr>
          <w:rFonts w:hint="eastAsia" w:eastAsia="方正仿宋简体"/>
          <w:sz w:val="33"/>
          <w:szCs w:val="33"/>
          <w:lang w:val="en-US" w:eastAsia="zh-CN"/>
        </w:rPr>
        <w:t>收入减少</w:t>
      </w:r>
      <w:r>
        <w:rPr>
          <w:rFonts w:hint="eastAsia" w:ascii="方正仿宋简体" w:eastAsia="方正仿宋简体"/>
          <w:color w:val="0000FF"/>
          <w:sz w:val="33"/>
          <w:szCs w:val="33"/>
        </w:rPr>
        <w:t>。</w:t>
      </w:r>
    </w:p>
    <w:p>
      <w:pPr>
        <w:spacing w:line="600" w:lineRule="exact"/>
        <w:ind w:firstLine="662" w:firstLineChars="200"/>
        <w:rPr>
          <w:rFonts w:hint="eastAsia" w:ascii="方正仿宋简体" w:eastAsia="方正仿宋简体"/>
          <w:sz w:val="33"/>
          <w:szCs w:val="33"/>
        </w:rPr>
      </w:pPr>
      <w:r>
        <w:rPr>
          <w:rFonts w:hint="eastAsia" w:ascii="方正楷体简体" w:eastAsia="方正楷体简体"/>
          <w:b/>
          <w:sz w:val="33"/>
          <w:szCs w:val="33"/>
        </w:rPr>
        <w:t>（二）支出预算情况</w:t>
      </w:r>
      <w:r>
        <w:rPr>
          <w:rFonts w:hint="eastAsia" w:ascii="方正楷体简体" w:eastAsia="方正楷体简体"/>
          <w:b/>
          <w:sz w:val="33"/>
          <w:szCs w:val="33"/>
        </w:rPr>
        <w:br w:type="textWrapping"/>
      </w:r>
      <w:r>
        <w:rPr>
          <w:rFonts w:hint="eastAsia" w:ascii="方正仿宋简体" w:eastAsia="方正仿宋简体"/>
          <w:sz w:val="33"/>
          <w:szCs w:val="33"/>
        </w:rPr>
        <w:t>　　</w:t>
      </w:r>
      <w:r>
        <w:rPr>
          <w:rFonts w:hint="eastAsia" w:ascii="方正仿宋简体" w:eastAsia="方正仿宋简体"/>
          <w:sz w:val="32"/>
          <w:szCs w:val="32"/>
        </w:rPr>
        <w:t>共青团资阳市雁江区委</w:t>
      </w: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年支出预算</w:t>
      </w:r>
      <w:r>
        <w:rPr>
          <w:rFonts w:hint="eastAsia" w:ascii="方正仿宋简体" w:eastAsia="方正仿宋简体"/>
          <w:sz w:val="33"/>
          <w:szCs w:val="33"/>
          <w:lang w:val="en-US" w:eastAsia="zh-CN"/>
        </w:rPr>
        <w:t>259.14</w:t>
      </w:r>
      <w:r>
        <w:rPr>
          <w:rFonts w:hint="eastAsia" w:ascii="方正仿宋简体" w:eastAsia="方正仿宋简体"/>
          <w:sz w:val="33"/>
          <w:szCs w:val="33"/>
        </w:rPr>
        <w:t>万元，其中：基本支出</w:t>
      </w:r>
      <w:r>
        <w:rPr>
          <w:rFonts w:hint="eastAsia" w:ascii="方正仿宋简体" w:eastAsia="方正仿宋简体"/>
          <w:sz w:val="33"/>
          <w:szCs w:val="33"/>
          <w:lang w:val="en-US" w:eastAsia="zh-CN"/>
        </w:rPr>
        <w:t>118.14</w:t>
      </w:r>
      <w:r>
        <w:rPr>
          <w:rFonts w:hint="eastAsia" w:ascii="方正仿宋简体" w:eastAsia="方正仿宋简体"/>
          <w:sz w:val="33"/>
          <w:szCs w:val="33"/>
        </w:rPr>
        <w:t>万元，占</w:t>
      </w:r>
      <w:r>
        <w:rPr>
          <w:rFonts w:hint="eastAsia" w:ascii="方正仿宋简体" w:eastAsia="方正仿宋简体"/>
          <w:sz w:val="33"/>
          <w:szCs w:val="33"/>
          <w:lang w:val="en-US" w:eastAsia="zh-CN"/>
        </w:rPr>
        <w:t>45.59</w:t>
      </w:r>
      <w:r>
        <w:rPr>
          <w:rFonts w:hint="eastAsia" w:ascii="方正仿宋简体" w:eastAsia="方正仿宋简体"/>
          <w:sz w:val="33"/>
          <w:szCs w:val="33"/>
        </w:rPr>
        <w:t>%；项目支出</w:t>
      </w:r>
      <w:r>
        <w:rPr>
          <w:rFonts w:hint="eastAsia" w:ascii="方正仿宋简体" w:eastAsia="方正仿宋简体"/>
          <w:sz w:val="33"/>
          <w:szCs w:val="33"/>
          <w:lang w:val="en-US" w:eastAsia="zh-CN"/>
        </w:rPr>
        <w:t>141.00</w:t>
      </w:r>
      <w:r>
        <w:rPr>
          <w:rFonts w:hint="eastAsia" w:ascii="方正仿宋简体" w:eastAsia="方正仿宋简体"/>
          <w:sz w:val="33"/>
          <w:szCs w:val="33"/>
        </w:rPr>
        <w:t>万元，占</w:t>
      </w:r>
      <w:r>
        <w:rPr>
          <w:rFonts w:hint="eastAsia" w:ascii="方正仿宋简体" w:eastAsia="方正仿宋简体"/>
          <w:sz w:val="33"/>
          <w:szCs w:val="33"/>
          <w:lang w:val="en-US" w:eastAsia="zh-CN"/>
        </w:rPr>
        <w:t>54.41</w:t>
      </w:r>
      <w:r>
        <w:rPr>
          <w:rFonts w:hint="eastAsia" w:ascii="方正仿宋简体" w:eastAsia="方正仿宋简体"/>
          <w:sz w:val="33"/>
          <w:szCs w:val="33"/>
        </w:rPr>
        <w:t>%。</w:t>
      </w:r>
    </w:p>
    <w:p>
      <w:pPr>
        <w:spacing w:line="600" w:lineRule="exact"/>
        <w:ind w:firstLine="660" w:firstLineChars="200"/>
        <w:rPr>
          <w:rFonts w:hint="eastAsia" w:ascii="方正仿宋简体" w:eastAsia="方正仿宋简体"/>
          <w:color w:val="0000FF"/>
          <w:sz w:val="33"/>
          <w:szCs w:val="33"/>
        </w:rPr>
      </w:pPr>
      <w:r>
        <w:rPr>
          <w:rFonts w:hint="eastAsia" w:ascii="方正仿宋简体" w:eastAsia="方正仿宋简体"/>
          <w:sz w:val="33"/>
          <w:szCs w:val="33"/>
        </w:rPr>
        <w:t>当年财政拨款支出</w:t>
      </w:r>
      <w:r>
        <w:rPr>
          <w:rFonts w:hint="eastAsia" w:ascii="方正仿宋简体" w:eastAsia="方正仿宋简体"/>
          <w:sz w:val="33"/>
          <w:szCs w:val="33"/>
          <w:lang w:val="en-US" w:eastAsia="zh-CN"/>
        </w:rPr>
        <w:t>259.14</w:t>
      </w:r>
      <w:r>
        <w:rPr>
          <w:rFonts w:hint="eastAsia" w:ascii="方正仿宋简体" w:eastAsia="方正仿宋简体"/>
          <w:sz w:val="33"/>
          <w:szCs w:val="33"/>
        </w:rPr>
        <w:t>万元，</w:t>
      </w:r>
      <w:r>
        <w:rPr>
          <w:rFonts w:hint="eastAsia" w:ascii="方正仿宋简体" w:eastAsia="方正仿宋简体"/>
          <w:sz w:val="33"/>
          <w:szCs w:val="33"/>
          <w:lang w:val="en-US" w:eastAsia="zh-CN"/>
        </w:rPr>
        <w:t>较</w:t>
      </w:r>
      <w:r>
        <w:rPr>
          <w:rFonts w:hint="eastAsia" w:ascii="方正仿宋简体" w:eastAsia="方正仿宋简体"/>
          <w:sz w:val="33"/>
          <w:szCs w:val="33"/>
        </w:rPr>
        <w:t>20</w:t>
      </w:r>
      <w:r>
        <w:rPr>
          <w:rFonts w:hint="eastAsia" w:ascii="方正仿宋简体" w:eastAsia="方正仿宋简体"/>
          <w:sz w:val="33"/>
          <w:szCs w:val="33"/>
          <w:lang w:val="en-US" w:eastAsia="zh-CN"/>
        </w:rPr>
        <w:t>23</w:t>
      </w:r>
      <w:r>
        <w:rPr>
          <w:rFonts w:hint="eastAsia" w:eastAsia="方正仿宋简体"/>
          <w:sz w:val="33"/>
          <w:szCs w:val="33"/>
        </w:rPr>
        <w:t>年收支预算</w:t>
      </w:r>
      <w:r>
        <w:rPr>
          <w:rFonts w:hint="eastAsia" w:eastAsia="方正仿宋简体"/>
          <w:color w:val="auto"/>
          <w:sz w:val="33"/>
          <w:szCs w:val="33"/>
        </w:rPr>
        <w:t>总数</w:t>
      </w:r>
      <w:r>
        <w:rPr>
          <w:rFonts w:hint="eastAsia" w:eastAsia="方正仿宋简体"/>
          <w:color w:val="auto"/>
          <w:sz w:val="33"/>
          <w:szCs w:val="33"/>
          <w:lang w:eastAsia="zh-CN"/>
        </w:rPr>
        <w:t>减少</w:t>
      </w:r>
      <w:r>
        <w:rPr>
          <w:rFonts w:hint="eastAsia" w:ascii="方正仿宋_GBK" w:hAnsi="方正仿宋_GBK" w:eastAsia="方正仿宋_GBK" w:cs="方正仿宋_GBK"/>
          <w:color w:val="auto"/>
          <w:sz w:val="33"/>
          <w:szCs w:val="33"/>
          <w:lang w:val="en-US" w:eastAsia="zh-CN"/>
        </w:rPr>
        <w:t>99.5</w:t>
      </w:r>
      <w:r>
        <w:rPr>
          <w:rFonts w:hint="eastAsia" w:eastAsia="方正仿宋简体"/>
          <w:color w:val="auto"/>
          <w:sz w:val="33"/>
          <w:szCs w:val="33"/>
        </w:rPr>
        <w:t>万元，主要原因是一般公共服务</w:t>
      </w:r>
      <w:r>
        <w:rPr>
          <w:rFonts w:hint="eastAsia" w:eastAsia="方正仿宋简体"/>
          <w:color w:val="auto"/>
          <w:sz w:val="33"/>
          <w:szCs w:val="33"/>
          <w:lang w:val="en-US" w:eastAsia="zh-CN"/>
        </w:rPr>
        <w:t>收入减少</w:t>
      </w:r>
      <w:r>
        <w:rPr>
          <w:rFonts w:hint="eastAsia" w:ascii="方正仿宋简体" w:eastAsia="方正仿宋简体"/>
          <w:color w:val="auto"/>
          <w:sz w:val="33"/>
          <w:szCs w:val="33"/>
        </w:rPr>
        <w:t>。</w:t>
      </w:r>
      <w:r>
        <w:rPr>
          <w:rFonts w:hint="eastAsia" w:ascii="方正仿宋简体" w:eastAsia="方正仿宋简体"/>
          <w:color w:val="auto"/>
          <w:sz w:val="33"/>
          <w:szCs w:val="33"/>
        </w:rPr>
        <w:br w:type="textWrapping"/>
      </w:r>
      <w:r>
        <w:rPr>
          <w:rFonts w:hint="eastAsia" w:ascii="方正黑体简体" w:eastAsia="方正黑体简体"/>
          <w:sz w:val="33"/>
          <w:szCs w:val="33"/>
        </w:rPr>
        <w:t>　　四、一般公共预算当年拨款情况说明</w:t>
      </w:r>
      <w:r>
        <w:rPr>
          <w:rFonts w:hint="eastAsia" w:ascii="方正黑体简体" w:eastAsia="方正黑体简体"/>
          <w:sz w:val="33"/>
          <w:szCs w:val="33"/>
        </w:rPr>
        <w:br w:type="textWrapping"/>
      </w:r>
      <w:r>
        <w:rPr>
          <w:rFonts w:hint="eastAsia" w:ascii="方正楷体简体" w:eastAsia="方正楷体简体"/>
          <w:b/>
          <w:sz w:val="33"/>
          <w:szCs w:val="33"/>
        </w:rPr>
        <w:t>　　（一）一般公共预算当年拨款规模变化情况</w:t>
      </w:r>
      <w:r>
        <w:rPr>
          <w:rFonts w:hint="eastAsia" w:ascii="方正楷体简体" w:eastAsia="方正楷体简体"/>
          <w:b/>
          <w:sz w:val="33"/>
          <w:szCs w:val="33"/>
        </w:rPr>
        <w:br w:type="textWrapping"/>
      </w:r>
      <w:r>
        <w:rPr>
          <w:rFonts w:hint="eastAsia" w:ascii="方正仿宋简体" w:eastAsia="方正仿宋简体"/>
          <w:sz w:val="33"/>
          <w:szCs w:val="33"/>
        </w:rPr>
        <w:t>　　</w:t>
      </w:r>
      <w:r>
        <w:rPr>
          <w:rFonts w:hint="eastAsia" w:ascii="方正仿宋简体" w:eastAsia="方正仿宋简体"/>
          <w:sz w:val="32"/>
          <w:szCs w:val="32"/>
        </w:rPr>
        <w:t>共青团资阳市雁江区委</w:t>
      </w: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年一般公共预算当年拨款</w:t>
      </w:r>
      <w:r>
        <w:rPr>
          <w:rFonts w:hint="eastAsia" w:ascii="方正仿宋简体" w:eastAsia="方正仿宋简体"/>
          <w:sz w:val="33"/>
          <w:szCs w:val="33"/>
          <w:lang w:val="en-US" w:eastAsia="zh-CN"/>
        </w:rPr>
        <w:t>299.66</w:t>
      </w:r>
      <w:r>
        <w:rPr>
          <w:rFonts w:hint="eastAsia" w:ascii="方正仿宋简体" w:eastAsia="方正仿宋简体"/>
          <w:sz w:val="33"/>
          <w:szCs w:val="33"/>
        </w:rPr>
        <w:t>万元，比20</w:t>
      </w:r>
      <w:r>
        <w:rPr>
          <w:rFonts w:hint="eastAsia" w:ascii="方正仿宋简体" w:eastAsia="方正仿宋简体"/>
          <w:sz w:val="33"/>
          <w:szCs w:val="33"/>
          <w:lang w:val="en-US" w:eastAsia="zh-CN"/>
        </w:rPr>
        <w:t>23</w:t>
      </w:r>
      <w:r>
        <w:rPr>
          <w:rFonts w:hint="eastAsia" w:ascii="方正仿宋简体" w:eastAsia="方正仿宋简体"/>
          <w:sz w:val="33"/>
          <w:szCs w:val="33"/>
        </w:rPr>
        <w:t>年预算数</w:t>
      </w:r>
      <w:r>
        <w:rPr>
          <w:rFonts w:hint="eastAsia" w:eastAsia="方正仿宋简体"/>
          <w:sz w:val="33"/>
          <w:szCs w:val="33"/>
          <w:lang w:val="en-US" w:eastAsia="zh-CN"/>
        </w:rPr>
        <w:t>减少</w:t>
      </w:r>
      <w:r>
        <w:rPr>
          <w:rFonts w:hint="eastAsia" w:ascii="方正仿宋_GBK" w:hAnsi="方正仿宋_GBK" w:eastAsia="方正仿宋_GBK" w:cs="方正仿宋_GBK"/>
          <w:sz w:val="33"/>
          <w:szCs w:val="33"/>
          <w:lang w:val="en-US" w:eastAsia="zh-CN"/>
        </w:rPr>
        <w:t>109.33</w:t>
      </w:r>
      <w:r>
        <w:rPr>
          <w:rFonts w:hint="eastAsia" w:eastAsia="方正仿宋简体"/>
          <w:sz w:val="33"/>
          <w:szCs w:val="33"/>
        </w:rPr>
        <w:t>万元，主要原因是一般公共服务</w:t>
      </w:r>
      <w:r>
        <w:rPr>
          <w:rFonts w:hint="eastAsia" w:eastAsia="方正仿宋简体"/>
          <w:sz w:val="33"/>
          <w:szCs w:val="33"/>
          <w:lang w:val="en-US" w:eastAsia="zh-CN"/>
        </w:rPr>
        <w:t>收入减少</w:t>
      </w:r>
      <w:r>
        <w:rPr>
          <w:rFonts w:hint="eastAsia" w:ascii="方正仿宋简体" w:eastAsia="方正仿宋简体"/>
          <w:color w:val="0000FF"/>
          <w:sz w:val="33"/>
          <w:szCs w:val="33"/>
        </w:rPr>
        <w:t>。</w:t>
      </w:r>
    </w:p>
    <w:p>
      <w:pPr>
        <w:spacing w:line="600" w:lineRule="exact"/>
        <w:ind w:firstLine="662" w:firstLineChars="200"/>
        <w:rPr>
          <w:rFonts w:hint="eastAsia" w:ascii="方正仿宋简体" w:eastAsia="方正仿宋简体"/>
          <w:sz w:val="33"/>
          <w:szCs w:val="33"/>
        </w:rPr>
      </w:pPr>
      <w:r>
        <w:rPr>
          <w:rFonts w:hint="eastAsia" w:ascii="方正楷体简体" w:eastAsia="方正楷体简体"/>
          <w:b/>
          <w:sz w:val="33"/>
          <w:szCs w:val="33"/>
        </w:rPr>
        <w:t>（二）一般公共预算当年拨款结构情况</w:t>
      </w:r>
      <w:r>
        <w:rPr>
          <w:rFonts w:hint="eastAsia" w:ascii="方正楷体简体" w:eastAsia="方正楷体简体"/>
          <w:b/>
          <w:sz w:val="33"/>
          <w:szCs w:val="33"/>
        </w:rPr>
        <w:br w:type="textWrapping"/>
      </w:r>
      <w:r>
        <w:rPr>
          <w:rFonts w:hint="eastAsia" w:ascii="方正仿宋简体" w:eastAsia="方正仿宋简体"/>
          <w:sz w:val="33"/>
          <w:szCs w:val="33"/>
        </w:rPr>
        <w:t>　　一般公共服务支出</w:t>
      </w:r>
      <w:r>
        <w:rPr>
          <w:rFonts w:hint="eastAsia" w:ascii="方正仿宋简体" w:eastAsia="方正仿宋简体"/>
          <w:sz w:val="33"/>
          <w:szCs w:val="33"/>
          <w:lang w:val="en-US" w:eastAsia="zh-CN"/>
        </w:rPr>
        <w:t>231.91</w:t>
      </w:r>
      <w:r>
        <w:rPr>
          <w:rFonts w:hint="eastAsia" w:ascii="方正仿宋简体" w:eastAsia="方正仿宋简体"/>
          <w:sz w:val="33"/>
          <w:szCs w:val="33"/>
        </w:rPr>
        <w:t>万元，占</w:t>
      </w:r>
      <w:r>
        <w:rPr>
          <w:rFonts w:hint="eastAsia" w:ascii="方正仿宋简体" w:eastAsia="方正仿宋简体"/>
          <w:sz w:val="33"/>
          <w:szCs w:val="33"/>
          <w:lang w:val="en-US" w:eastAsia="zh-CN"/>
        </w:rPr>
        <w:t>89.49</w:t>
      </w:r>
      <w:r>
        <w:rPr>
          <w:rFonts w:hint="eastAsia" w:ascii="方正仿宋简体" w:eastAsia="方正仿宋简体"/>
          <w:sz w:val="33"/>
          <w:szCs w:val="33"/>
        </w:rPr>
        <w:t>%；社会保障和就业支出</w:t>
      </w:r>
      <w:r>
        <w:rPr>
          <w:rFonts w:hint="eastAsia" w:ascii="方正仿宋简体" w:eastAsia="方正仿宋简体"/>
          <w:sz w:val="33"/>
          <w:szCs w:val="33"/>
          <w:lang w:val="en-US" w:eastAsia="zh-CN"/>
        </w:rPr>
        <w:t>12.47</w:t>
      </w:r>
      <w:r>
        <w:rPr>
          <w:rFonts w:hint="eastAsia" w:ascii="方正仿宋简体" w:eastAsia="方正仿宋简体"/>
          <w:sz w:val="33"/>
          <w:szCs w:val="33"/>
        </w:rPr>
        <w:t>万元，占</w:t>
      </w:r>
      <w:r>
        <w:rPr>
          <w:rFonts w:hint="eastAsia" w:ascii="方正仿宋简体" w:eastAsia="方正仿宋简体"/>
          <w:sz w:val="33"/>
          <w:szCs w:val="33"/>
          <w:lang w:val="en-US" w:eastAsia="zh-CN"/>
        </w:rPr>
        <w:t>4.81%</w:t>
      </w:r>
      <w:r>
        <w:rPr>
          <w:rFonts w:hint="eastAsia" w:ascii="方正仿宋简体" w:eastAsia="方正仿宋简体"/>
          <w:sz w:val="33"/>
          <w:szCs w:val="33"/>
        </w:rPr>
        <w:t>；医疗卫生与计划生育支出</w:t>
      </w:r>
      <w:r>
        <w:rPr>
          <w:rFonts w:hint="eastAsia" w:ascii="方正仿宋简体" w:eastAsia="方正仿宋简体"/>
          <w:sz w:val="33"/>
          <w:szCs w:val="33"/>
          <w:lang w:val="en-US" w:eastAsia="zh-CN"/>
        </w:rPr>
        <w:t>4.61</w:t>
      </w:r>
      <w:r>
        <w:rPr>
          <w:rFonts w:hint="eastAsia" w:ascii="方正仿宋简体" w:eastAsia="方正仿宋简体"/>
          <w:sz w:val="33"/>
          <w:szCs w:val="33"/>
        </w:rPr>
        <w:t>万元，占</w:t>
      </w:r>
      <w:r>
        <w:rPr>
          <w:rFonts w:hint="eastAsia" w:ascii="方正仿宋简体" w:eastAsia="方正仿宋简体"/>
          <w:sz w:val="33"/>
          <w:szCs w:val="33"/>
          <w:lang w:val="en-US" w:eastAsia="zh-CN"/>
        </w:rPr>
        <w:t>1.78</w:t>
      </w:r>
      <w:r>
        <w:rPr>
          <w:rFonts w:hint="eastAsia" w:ascii="方正仿宋简体" w:eastAsia="方正仿宋简体"/>
          <w:sz w:val="33"/>
          <w:szCs w:val="33"/>
        </w:rPr>
        <w:t>%；住房保障支出</w:t>
      </w:r>
      <w:r>
        <w:rPr>
          <w:rFonts w:hint="eastAsia" w:ascii="方正仿宋简体" w:eastAsia="方正仿宋简体"/>
          <w:sz w:val="33"/>
          <w:szCs w:val="33"/>
          <w:lang w:val="en-US" w:eastAsia="zh-CN"/>
        </w:rPr>
        <w:t>10.14</w:t>
      </w:r>
      <w:r>
        <w:rPr>
          <w:rFonts w:hint="eastAsia" w:ascii="方正仿宋简体" w:eastAsia="方正仿宋简体"/>
          <w:sz w:val="33"/>
          <w:szCs w:val="33"/>
        </w:rPr>
        <w:t>万元，占</w:t>
      </w:r>
      <w:r>
        <w:rPr>
          <w:rFonts w:hint="eastAsia" w:ascii="方正仿宋简体" w:eastAsia="方正仿宋简体"/>
          <w:sz w:val="33"/>
          <w:szCs w:val="33"/>
          <w:lang w:val="en-US" w:eastAsia="zh-CN"/>
        </w:rPr>
        <w:t>3.91</w:t>
      </w:r>
      <w:r>
        <w:rPr>
          <w:rFonts w:hint="eastAsia" w:ascii="方正仿宋简体" w:eastAsia="方正仿宋简体"/>
          <w:sz w:val="33"/>
          <w:szCs w:val="33"/>
        </w:rPr>
        <w:t>%。</w:t>
      </w:r>
      <w:r>
        <w:rPr>
          <w:rFonts w:hint="eastAsia" w:ascii="方正仿宋简体" w:eastAsia="方正仿宋简体"/>
          <w:sz w:val="33"/>
          <w:szCs w:val="33"/>
        </w:rPr>
        <w:br w:type="textWrapping"/>
      </w:r>
      <w:r>
        <w:rPr>
          <w:rFonts w:hint="eastAsia" w:ascii="方正仿宋简体" w:eastAsia="方正仿宋简体"/>
          <w:sz w:val="33"/>
          <w:szCs w:val="33"/>
        </w:rPr>
        <w:t>　　</w:t>
      </w:r>
      <w:r>
        <w:rPr>
          <w:rFonts w:hint="eastAsia" w:ascii="方正楷体简体" w:eastAsia="方正楷体简体"/>
          <w:b/>
          <w:sz w:val="33"/>
          <w:szCs w:val="33"/>
        </w:rPr>
        <w:t>（三）一般公共预算当年拨款具体使用情况</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年部门预算支出按支出功能分类主要用于以下方面：</w:t>
      </w:r>
    </w:p>
    <w:p>
      <w:pPr>
        <w:numPr>
          <w:ilvl w:val="0"/>
          <w:numId w:val="1"/>
        </w:num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一般公共服务（类）财政事务（款）行政运行（项）:202</w:t>
      </w:r>
      <w:r>
        <w:rPr>
          <w:rFonts w:hint="eastAsia" w:ascii="方正仿宋简体" w:eastAsia="方正仿宋简体"/>
          <w:sz w:val="33"/>
          <w:szCs w:val="33"/>
          <w:lang w:val="en-US" w:eastAsia="zh-CN"/>
        </w:rPr>
        <w:t>4</w:t>
      </w:r>
      <w:r>
        <w:rPr>
          <w:rFonts w:hint="eastAsia" w:ascii="方正仿宋简体" w:eastAsia="方正仿宋简体"/>
          <w:sz w:val="33"/>
          <w:szCs w:val="33"/>
        </w:rPr>
        <w:t>年预算数为</w:t>
      </w:r>
      <w:r>
        <w:rPr>
          <w:rFonts w:hint="eastAsia" w:ascii="方正仿宋简体" w:eastAsia="方正仿宋简体"/>
          <w:sz w:val="33"/>
          <w:szCs w:val="33"/>
          <w:lang w:val="en-US" w:eastAsia="zh-CN"/>
        </w:rPr>
        <w:t>52.21</w:t>
      </w:r>
      <w:r>
        <w:rPr>
          <w:rFonts w:hint="eastAsia" w:ascii="方正仿宋简体" w:eastAsia="方正仿宋简体"/>
          <w:sz w:val="33"/>
          <w:szCs w:val="33"/>
        </w:rPr>
        <w:t>万元，主要用于本单位机构正常运行、开展日常工作的基本支出。</w:t>
      </w:r>
      <w:r>
        <w:rPr>
          <w:rFonts w:hint="eastAsia" w:ascii="方正仿宋简体" w:eastAsia="方正仿宋简体"/>
          <w:sz w:val="33"/>
          <w:szCs w:val="33"/>
        </w:rPr>
        <w:br w:type="textWrapping"/>
      </w:r>
      <w:r>
        <w:rPr>
          <w:rFonts w:hint="eastAsia" w:ascii="方正仿宋简体" w:eastAsia="方正仿宋简体"/>
          <w:sz w:val="33"/>
          <w:szCs w:val="33"/>
        </w:rPr>
        <w:t>　　2.一般公共服务（类）财政事务（款）一般行政管理事务（群众）（项）:202</w:t>
      </w:r>
      <w:r>
        <w:rPr>
          <w:rFonts w:hint="eastAsia" w:ascii="方正仿宋简体" w:eastAsia="方正仿宋简体"/>
          <w:sz w:val="33"/>
          <w:szCs w:val="33"/>
          <w:lang w:val="en-US" w:eastAsia="zh-CN"/>
        </w:rPr>
        <w:t>4</w:t>
      </w:r>
      <w:r>
        <w:rPr>
          <w:rFonts w:hint="eastAsia" w:ascii="方正仿宋简体" w:eastAsia="方正仿宋简体"/>
          <w:sz w:val="33"/>
          <w:szCs w:val="33"/>
        </w:rPr>
        <w:t>年预算数为</w:t>
      </w:r>
      <w:r>
        <w:rPr>
          <w:rFonts w:hint="eastAsia" w:ascii="方正仿宋简体" w:eastAsia="方正仿宋简体"/>
          <w:sz w:val="33"/>
          <w:szCs w:val="33"/>
          <w:lang w:val="en-US" w:eastAsia="zh-CN"/>
        </w:rPr>
        <w:t>41.00</w:t>
      </w:r>
      <w:r>
        <w:rPr>
          <w:rFonts w:hint="eastAsia" w:ascii="方正仿宋简体" w:eastAsia="方正仿宋简体"/>
          <w:sz w:val="33"/>
          <w:szCs w:val="33"/>
        </w:rPr>
        <w:t>万元，主要用于开展五四庆祝、志愿服务工作、留守学生之家建设、留守学生关爱等各项工作的支出。</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3</w:t>
      </w:r>
      <w:r>
        <w:rPr>
          <w:rFonts w:ascii="方正仿宋简体" w:eastAsia="方正仿宋简体"/>
          <w:sz w:val="32"/>
          <w:szCs w:val="32"/>
        </w:rPr>
        <w:t>.社会保障和就业（类）行政事业单位离退休（款）机关事业单位基本养老保险缴费支出（项）</w:t>
      </w:r>
      <w:r>
        <w:rPr>
          <w:rFonts w:hint="eastAsia" w:ascii="方正仿宋简体" w:eastAsia="方正仿宋简体"/>
          <w:sz w:val="32"/>
          <w:szCs w:val="32"/>
        </w:rPr>
        <w:t>：</w:t>
      </w:r>
      <w:r>
        <w:rPr>
          <w:rFonts w:ascii="方正仿宋简体" w:eastAsia="方正仿宋简体"/>
          <w:sz w:val="32"/>
          <w:szCs w:val="32"/>
        </w:rPr>
        <w:t>202</w:t>
      </w:r>
      <w:r>
        <w:rPr>
          <w:rFonts w:hint="eastAsia" w:ascii="方正仿宋简体" w:eastAsia="方正仿宋简体"/>
          <w:sz w:val="32"/>
          <w:szCs w:val="32"/>
          <w:lang w:val="en-US" w:eastAsia="zh-CN"/>
        </w:rPr>
        <w:t>4</w:t>
      </w:r>
      <w:r>
        <w:rPr>
          <w:rFonts w:ascii="方正仿宋简体" w:eastAsia="方正仿宋简体"/>
          <w:sz w:val="32"/>
          <w:szCs w:val="32"/>
        </w:rPr>
        <w:t>年预算数为</w:t>
      </w:r>
      <w:r>
        <w:rPr>
          <w:rFonts w:hint="eastAsia" w:ascii="方正仿宋简体" w:eastAsia="方正仿宋简体"/>
          <w:sz w:val="32"/>
          <w:szCs w:val="32"/>
          <w:lang w:val="en-US" w:eastAsia="zh-CN"/>
        </w:rPr>
        <w:t>12.11</w:t>
      </w:r>
      <w:r>
        <w:rPr>
          <w:rFonts w:ascii="方正仿宋简体" w:eastAsia="方正仿宋简体"/>
          <w:sz w:val="32"/>
          <w:szCs w:val="32"/>
        </w:rPr>
        <w:t>万元，主要用于按规定由单位缴纳的基本养老保险</w:t>
      </w:r>
      <w:r>
        <w:rPr>
          <w:rFonts w:hint="eastAsia" w:ascii="方正仿宋简体" w:eastAsia="方正仿宋简体"/>
          <w:sz w:val="32"/>
          <w:szCs w:val="32"/>
        </w:rPr>
        <w:t>缴费支出</w:t>
      </w:r>
      <w:r>
        <w:rPr>
          <w:rFonts w:ascii="方正仿宋简体" w:eastAsia="方正仿宋简体"/>
          <w:sz w:val="32"/>
          <w:szCs w:val="32"/>
        </w:rPr>
        <w:t>。</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4.</w:t>
      </w:r>
      <w:r>
        <w:rPr>
          <w:rFonts w:ascii="方正仿宋简体" w:eastAsia="方正仿宋简体"/>
          <w:sz w:val="32"/>
          <w:szCs w:val="32"/>
        </w:rPr>
        <w:t xml:space="preserve"> 社会保障和就业（类）</w:t>
      </w:r>
      <w:r>
        <w:rPr>
          <w:rFonts w:hint="eastAsia" w:ascii="方正仿宋简体" w:eastAsia="方正仿宋简体"/>
          <w:sz w:val="32"/>
          <w:szCs w:val="32"/>
        </w:rPr>
        <w:t>其他社会保障和就业支出</w:t>
      </w:r>
      <w:r>
        <w:rPr>
          <w:rFonts w:ascii="方正仿宋简体" w:eastAsia="方正仿宋简体"/>
          <w:sz w:val="32"/>
          <w:szCs w:val="32"/>
        </w:rPr>
        <w:t>（款）</w:t>
      </w:r>
      <w:r>
        <w:rPr>
          <w:rFonts w:hint="eastAsia" w:ascii="方正仿宋简体" w:eastAsia="方正仿宋简体"/>
          <w:sz w:val="32"/>
          <w:szCs w:val="32"/>
        </w:rPr>
        <w:t>其他社会保障和就业支出</w:t>
      </w:r>
      <w:r>
        <w:rPr>
          <w:rFonts w:ascii="方正仿宋简体" w:eastAsia="方正仿宋简体"/>
          <w:sz w:val="32"/>
          <w:szCs w:val="32"/>
        </w:rPr>
        <w:t>（</w:t>
      </w:r>
      <w:r>
        <w:rPr>
          <w:rFonts w:hint="eastAsia" w:ascii="方正仿宋简体" w:eastAsia="方正仿宋简体"/>
          <w:sz w:val="32"/>
          <w:szCs w:val="32"/>
        </w:rPr>
        <w:t>项</w:t>
      </w:r>
      <w:r>
        <w:rPr>
          <w:rFonts w:ascii="方正仿宋简体" w:eastAsia="方正仿宋简体"/>
          <w:sz w:val="32"/>
          <w:szCs w:val="32"/>
        </w:rPr>
        <w:t>）</w:t>
      </w:r>
      <w:r>
        <w:rPr>
          <w:rFonts w:hint="eastAsia" w:ascii="方正仿宋简体" w:eastAsia="方正仿宋简体"/>
          <w:sz w:val="32"/>
          <w:szCs w:val="32"/>
        </w:rPr>
        <w:t>：</w:t>
      </w:r>
      <w:r>
        <w:rPr>
          <w:rFonts w:ascii="方正仿宋简体" w:eastAsia="方正仿宋简体"/>
          <w:sz w:val="32"/>
          <w:szCs w:val="32"/>
        </w:rPr>
        <w:t>202</w:t>
      </w:r>
      <w:r>
        <w:rPr>
          <w:rFonts w:hint="eastAsia" w:ascii="方正仿宋简体" w:eastAsia="方正仿宋简体"/>
          <w:sz w:val="32"/>
          <w:szCs w:val="32"/>
          <w:lang w:val="en-US" w:eastAsia="zh-CN"/>
        </w:rPr>
        <w:t>4</w:t>
      </w:r>
      <w:r>
        <w:rPr>
          <w:rFonts w:ascii="方正仿宋简体" w:eastAsia="方正仿宋简体"/>
          <w:sz w:val="32"/>
          <w:szCs w:val="32"/>
        </w:rPr>
        <w:t>年预算数为</w:t>
      </w:r>
      <w:r>
        <w:rPr>
          <w:rFonts w:hint="eastAsia" w:ascii="方正仿宋简体" w:eastAsia="方正仿宋简体"/>
          <w:sz w:val="32"/>
          <w:szCs w:val="32"/>
          <w:lang w:val="en-US" w:eastAsia="zh-CN"/>
        </w:rPr>
        <w:t>0.36</w:t>
      </w:r>
      <w:r>
        <w:rPr>
          <w:rFonts w:ascii="方正仿宋简体" w:eastAsia="方正仿宋简体"/>
          <w:sz w:val="32"/>
          <w:szCs w:val="32"/>
        </w:rPr>
        <w:t>万元，主要用于按规定由单位缴纳的</w:t>
      </w:r>
      <w:r>
        <w:rPr>
          <w:rFonts w:hint="eastAsia" w:ascii="方正仿宋简体" w:eastAsia="方正仿宋简体"/>
          <w:sz w:val="32"/>
          <w:szCs w:val="32"/>
        </w:rPr>
        <w:t>其他社会保障和就业支出</w:t>
      </w:r>
      <w:r>
        <w:rPr>
          <w:rFonts w:ascii="方正仿宋简体" w:eastAsia="方正仿宋简体"/>
          <w:sz w:val="32"/>
          <w:szCs w:val="32"/>
        </w:rPr>
        <w:t>。</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5</w:t>
      </w:r>
      <w:r>
        <w:rPr>
          <w:rFonts w:ascii="方正仿宋简体" w:eastAsia="方正仿宋简体"/>
          <w:sz w:val="32"/>
          <w:szCs w:val="32"/>
        </w:rPr>
        <w:t>.</w:t>
      </w:r>
      <w:r>
        <w:rPr>
          <w:rFonts w:hint="eastAsia" w:ascii="方正仿宋简体" w:eastAsia="方正仿宋简体"/>
          <w:sz w:val="32"/>
          <w:szCs w:val="32"/>
        </w:rPr>
        <w:t>卫生健康支出</w:t>
      </w:r>
      <w:r>
        <w:rPr>
          <w:rFonts w:ascii="方正仿宋简体" w:eastAsia="方正仿宋简体"/>
          <w:sz w:val="32"/>
          <w:szCs w:val="32"/>
        </w:rPr>
        <w:t>（类）行政事业单位医疗（款）行政单位医疗（项）</w:t>
      </w:r>
      <w:r>
        <w:rPr>
          <w:rFonts w:hint="eastAsia" w:ascii="方正仿宋简体" w:eastAsia="方正仿宋简体"/>
          <w:sz w:val="32"/>
          <w:szCs w:val="32"/>
        </w:rPr>
        <w:t>：</w:t>
      </w:r>
      <w:r>
        <w:rPr>
          <w:rFonts w:ascii="方正仿宋简体" w:eastAsia="方正仿宋简体"/>
          <w:sz w:val="32"/>
          <w:szCs w:val="32"/>
        </w:rPr>
        <w:t>202</w:t>
      </w:r>
      <w:r>
        <w:rPr>
          <w:rFonts w:hint="eastAsia" w:ascii="方正仿宋简体" w:eastAsia="方正仿宋简体"/>
          <w:sz w:val="32"/>
          <w:szCs w:val="32"/>
          <w:lang w:val="en-US" w:eastAsia="zh-CN"/>
        </w:rPr>
        <w:t>4</w:t>
      </w:r>
      <w:r>
        <w:rPr>
          <w:rFonts w:ascii="方正仿宋简体" w:eastAsia="方正仿宋简体"/>
          <w:sz w:val="32"/>
          <w:szCs w:val="32"/>
        </w:rPr>
        <w:t>年预算数为</w:t>
      </w:r>
      <w:r>
        <w:rPr>
          <w:rFonts w:hint="eastAsia" w:ascii="方正仿宋简体" w:eastAsia="方正仿宋简体"/>
          <w:sz w:val="32"/>
          <w:szCs w:val="32"/>
          <w:lang w:val="en-US" w:eastAsia="zh-CN"/>
        </w:rPr>
        <w:t>1.87</w:t>
      </w:r>
      <w:r>
        <w:rPr>
          <w:rFonts w:ascii="方正仿宋简体" w:eastAsia="方正仿宋简体"/>
          <w:sz w:val="32"/>
          <w:szCs w:val="32"/>
        </w:rPr>
        <w:t>万元，主要用于</w:t>
      </w:r>
      <w:r>
        <w:rPr>
          <w:rFonts w:hint="eastAsia" w:ascii="方正仿宋简体" w:eastAsia="方正仿宋简体"/>
          <w:sz w:val="32"/>
          <w:szCs w:val="32"/>
        </w:rPr>
        <w:t>本单位</w:t>
      </w:r>
      <w:r>
        <w:rPr>
          <w:rFonts w:ascii="方正仿宋简体" w:eastAsia="方正仿宋简体"/>
          <w:sz w:val="32"/>
          <w:szCs w:val="32"/>
        </w:rPr>
        <w:t>基本医疗保险缴费支出。</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6</w:t>
      </w:r>
      <w:r>
        <w:rPr>
          <w:rFonts w:ascii="方正仿宋简体" w:eastAsia="方正仿宋简体"/>
          <w:sz w:val="32"/>
          <w:szCs w:val="32"/>
        </w:rPr>
        <w:t>.</w:t>
      </w:r>
      <w:r>
        <w:rPr>
          <w:rFonts w:hint="eastAsia" w:ascii="方正仿宋简体" w:eastAsia="方正仿宋简体"/>
          <w:sz w:val="32"/>
          <w:szCs w:val="32"/>
        </w:rPr>
        <w:t xml:space="preserve"> 卫生健康支出</w:t>
      </w:r>
      <w:r>
        <w:rPr>
          <w:rFonts w:ascii="方正仿宋简体" w:eastAsia="方正仿宋简体"/>
          <w:sz w:val="32"/>
          <w:szCs w:val="32"/>
        </w:rPr>
        <w:t>（类）行政事业单位医疗（款）</w:t>
      </w:r>
      <w:r>
        <w:rPr>
          <w:rFonts w:hint="eastAsia" w:ascii="方正仿宋简体" w:eastAsia="方正仿宋简体"/>
          <w:sz w:val="32"/>
          <w:szCs w:val="32"/>
        </w:rPr>
        <w:t>公务员医疗补助</w:t>
      </w:r>
      <w:r>
        <w:rPr>
          <w:rFonts w:ascii="方正仿宋简体" w:eastAsia="方正仿宋简体"/>
          <w:sz w:val="32"/>
          <w:szCs w:val="32"/>
        </w:rPr>
        <w:t>（项）</w:t>
      </w:r>
      <w:r>
        <w:rPr>
          <w:rFonts w:hint="eastAsia" w:ascii="方正仿宋简体" w:eastAsia="方正仿宋简体"/>
          <w:sz w:val="32"/>
          <w:szCs w:val="32"/>
        </w:rPr>
        <w:t>：</w:t>
      </w:r>
      <w:r>
        <w:rPr>
          <w:rFonts w:ascii="方正仿宋简体" w:eastAsia="方正仿宋简体"/>
          <w:sz w:val="32"/>
          <w:szCs w:val="32"/>
        </w:rPr>
        <w:t>202</w:t>
      </w:r>
      <w:r>
        <w:rPr>
          <w:rFonts w:hint="eastAsia" w:ascii="方正仿宋简体" w:eastAsia="方正仿宋简体"/>
          <w:sz w:val="32"/>
          <w:szCs w:val="32"/>
          <w:lang w:val="en-US" w:eastAsia="zh-CN"/>
        </w:rPr>
        <w:t>4</w:t>
      </w:r>
      <w:r>
        <w:rPr>
          <w:rFonts w:ascii="方正仿宋简体" w:eastAsia="方正仿宋简体"/>
          <w:sz w:val="32"/>
          <w:szCs w:val="32"/>
        </w:rPr>
        <w:t>年预算数为</w:t>
      </w:r>
      <w:r>
        <w:rPr>
          <w:rFonts w:hint="eastAsia" w:ascii="方正仿宋简体" w:eastAsia="方正仿宋简体"/>
          <w:sz w:val="32"/>
          <w:szCs w:val="32"/>
          <w:lang w:val="en-US" w:eastAsia="zh-CN"/>
        </w:rPr>
        <w:t>0.54</w:t>
      </w:r>
      <w:r>
        <w:rPr>
          <w:rFonts w:ascii="方正仿宋简体" w:eastAsia="方正仿宋简体"/>
          <w:sz w:val="32"/>
          <w:szCs w:val="32"/>
        </w:rPr>
        <w:t>万元，主要用于</w:t>
      </w:r>
      <w:r>
        <w:rPr>
          <w:rFonts w:hint="eastAsia" w:ascii="方正仿宋简体" w:eastAsia="方正仿宋简体"/>
          <w:sz w:val="32"/>
          <w:szCs w:val="32"/>
        </w:rPr>
        <w:t>本单位公务员医疗补助</w:t>
      </w:r>
      <w:r>
        <w:rPr>
          <w:rFonts w:ascii="方正仿宋简体" w:eastAsia="方正仿宋简体"/>
          <w:sz w:val="32"/>
          <w:szCs w:val="32"/>
        </w:rPr>
        <w:t>缴费支出。</w:t>
      </w:r>
    </w:p>
    <w:p>
      <w:pPr>
        <w:spacing w:line="600" w:lineRule="exact"/>
        <w:ind w:firstLine="640" w:firstLineChars="200"/>
        <w:rPr>
          <w:rFonts w:hint="eastAsia" w:ascii="方正仿宋简体" w:eastAsia="方正仿宋简体"/>
          <w:sz w:val="33"/>
          <w:szCs w:val="33"/>
        </w:rPr>
      </w:pPr>
      <w:r>
        <w:rPr>
          <w:rFonts w:hint="eastAsia" w:ascii="方正仿宋简体" w:eastAsia="方正仿宋简体"/>
          <w:sz w:val="32"/>
          <w:szCs w:val="32"/>
        </w:rPr>
        <w:t>7</w:t>
      </w:r>
      <w:r>
        <w:rPr>
          <w:rFonts w:ascii="方正仿宋简体" w:eastAsia="方正仿宋简体"/>
          <w:sz w:val="32"/>
          <w:szCs w:val="32"/>
        </w:rPr>
        <w:t>.住房保障（类）住房改革支出（款）住房公积金（项）</w:t>
      </w:r>
      <w:r>
        <w:rPr>
          <w:rFonts w:hint="eastAsia" w:ascii="方正仿宋简体" w:eastAsia="方正仿宋简体"/>
          <w:sz w:val="32"/>
          <w:szCs w:val="32"/>
        </w:rPr>
        <w:t>：</w:t>
      </w:r>
      <w:r>
        <w:rPr>
          <w:rFonts w:ascii="方正仿宋简体" w:eastAsia="方正仿宋简体"/>
          <w:sz w:val="32"/>
          <w:szCs w:val="32"/>
        </w:rPr>
        <w:t>202</w:t>
      </w:r>
      <w:r>
        <w:rPr>
          <w:rFonts w:hint="eastAsia" w:ascii="方正仿宋简体" w:eastAsia="方正仿宋简体"/>
          <w:sz w:val="32"/>
          <w:szCs w:val="32"/>
          <w:lang w:val="en-US" w:eastAsia="zh-CN"/>
        </w:rPr>
        <w:t>4</w:t>
      </w:r>
      <w:r>
        <w:rPr>
          <w:rFonts w:ascii="方正仿宋简体" w:eastAsia="方正仿宋简体"/>
          <w:sz w:val="32"/>
          <w:szCs w:val="32"/>
        </w:rPr>
        <w:t>年预算数为</w:t>
      </w:r>
      <w:r>
        <w:rPr>
          <w:rFonts w:hint="eastAsia" w:ascii="方正仿宋简体" w:eastAsia="方正仿宋简体"/>
          <w:sz w:val="32"/>
          <w:szCs w:val="32"/>
          <w:lang w:val="en-US" w:eastAsia="zh-CN"/>
        </w:rPr>
        <w:t>10.14</w:t>
      </w:r>
      <w:r>
        <w:rPr>
          <w:rFonts w:ascii="方正仿宋简体" w:eastAsia="方正仿宋简体"/>
          <w:sz w:val="32"/>
          <w:szCs w:val="32"/>
        </w:rPr>
        <w:t>万元，主要用于部门按人力资源和社会保障部、财政部规定的基本工资和津贴补贴以及规定</w:t>
      </w:r>
      <w:r>
        <w:rPr>
          <w:rFonts w:hint="eastAsia" w:ascii="方正仿宋简体" w:eastAsia="方正仿宋简体"/>
          <w:sz w:val="32"/>
          <w:szCs w:val="32"/>
        </w:rPr>
        <w:t>的</w:t>
      </w:r>
      <w:r>
        <w:rPr>
          <w:rFonts w:ascii="方正仿宋简体" w:eastAsia="方正仿宋简体"/>
          <w:sz w:val="32"/>
          <w:szCs w:val="32"/>
        </w:rPr>
        <w:t>比例为职工缴纳的住房公积金支出。</w:t>
      </w:r>
    </w:p>
    <w:p>
      <w:pPr>
        <w:spacing w:line="600" w:lineRule="exact"/>
        <w:ind w:firstLine="660" w:firstLineChars="200"/>
        <w:rPr>
          <w:rFonts w:hint="eastAsia" w:ascii="方正仿宋简体" w:eastAsia="方正仿宋简体"/>
          <w:sz w:val="33"/>
          <w:szCs w:val="33"/>
        </w:rPr>
      </w:pPr>
      <w:r>
        <w:rPr>
          <w:rFonts w:hint="eastAsia" w:ascii="方正黑体简体" w:eastAsia="方正黑体简体"/>
          <w:sz w:val="33"/>
          <w:szCs w:val="33"/>
        </w:rPr>
        <w:t>五、一般公共预算基本支出情况说明</w:t>
      </w:r>
      <w:r>
        <w:rPr>
          <w:rFonts w:hint="eastAsia" w:ascii="方正黑体简体" w:eastAsia="方正黑体简体"/>
          <w:sz w:val="33"/>
          <w:szCs w:val="33"/>
        </w:rPr>
        <w:br w:type="textWrapping"/>
      </w:r>
      <w:r>
        <w:rPr>
          <w:rFonts w:hint="eastAsia" w:ascii="方正仿宋简体" w:eastAsia="方正仿宋简体"/>
          <w:sz w:val="33"/>
          <w:szCs w:val="33"/>
        </w:rPr>
        <w:t>　　共青团资阳市雁江区委202</w:t>
      </w:r>
      <w:r>
        <w:rPr>
          <w:rFonts w:hint="eastAsia" w:ascii="方正仿宋简体" w:eastAsia="方正仿宋简体"/>
          <w:sz w:val="33"/>
          <w:szCs w:val="33"/>
          <w:lang w:val="en-US" w:eastAsia="zh-CN"/>
        </w:rPr>
        <w:t>4</w:t>
      </w:r>
      <w:r>
        <w:rPr>
          <w:rFonts w:hint="eastAsia" w:ascii="方正仿宋简体" w:eastAsia="方正仿宋简体"/>
          <w:sz w:val="33"/>
          <w:szCs w:val="33"/>
        </w:rPr>
        <w:t>年一般公共预算基本支出</w:t>
      </w:r>
      <w:r>
        <w:rPr>
          <w:rFonts w:hint="eastAsia" w:ascii="方正仿宋简体" w:eastAsia="方正仿宋简体"/>
          <w:sz w:val="33"/>
          <w:szCs w:val="33"/>
          <w:lang w:val="en-US" w:eastAsia="zh-CN"/>
        </w:rPr>
        <w:t>118.14</w:t>
      </w:r>
      <w:r>
        <w:rPr>
          <w:rFonts w:hint="eastAsia" w:ascii="方正仿宋简体" w:eastAsia="方正仿宋简体"/>
          <w:sz w:val="33"/>
          <w:szCs w:val="33"/>
        </w:rPr>
        <w:t>万元，其中：</w:t>
      </w:r>
      <w:r>
        <w:rPr>
          <w:rFonts w:hint="eastAsia" w:ascii="方正仿宋简体" w:eastAsia="方正仿宋简体"/>
          <w:sz w:val="33"/>
          <w:szCs w:val="33"/>
        </w:rPr>
        <w:br w:type="textWrapping"/>
      </w:r>
      <w:r>
        <w:rPr>
          <w:rFonts w:hint="eastAsia" w:ascii="方正仿宋简体" w:eastAsia="方正仿宋简体"/>
          <w:sz w:val="33"/>
          <w:szCs w:val="33"/>
        </w:rPr>
        <w:t>　　人员经费</w:t>
      </w:r>
      <w:r>
        <w:rPr>
          <w:rFonts w:hint="eastAsia" w:ascii="方正仿宋简体" w:eastAsia="方正仿宋简体"/>
          <w:sz w:val="33"/>
          <w:szCs w:val="33"/>
          <w:lang w:val="en-US" w:eastAsia="zh-CN"/>
        </w:rPr>
        <w:t>102.93</w:t>
      </w:r>
      <w:r>
        <w:rPr>
          <w:rFonts w:hint="eastAsia" w:ascii="方正仿宋简体" w:eastAsia="方正仿宋简体"/>
          <w:sz w:val="33"/>
          <w:szCs w:val="33"/>
        </w:rPr>
        <w:t>万元，主要包括：基本工资、津贴补贴、奖金、社会保险缴费、绩效工资、机关事业单位基本养老保险缴费、职业年金缴费、行政单位医疗、其他工资福利支出、离休费、住房公积金、其他对个人和家庭的补助支出。</w:t>
      </w:r>
      <w:r>
        <w:rPr>
          <w:rFonts w:hint="eastAsia" w:ascii="方正仿宋简体" w:eastAsia="方正仿宋简体"/>
          <w:sz w:val="33"/>
          <w:szCs w:val="33"/>
        </w:rPr>
        <w:br w:type="textWrapping"/>
      </w:r>
      <w:r>
        <w:rPr>
          <w:rFonts w:hint="eastAsia" w:ascii="方正仿宋简体" w:eastAsia="方正仿宋简体"/>
          <w:sz w:val="33"/>
          <w:szCs w:val="33"/>
        </w:rPr>
        <w:t>　　公用经费</w:t>
      </w:r>
      <w:r>
        <w:rPr>
          <w:rFonts w:hint="eastAsia" w:ascii="方正仿宋简体" w:eastAsia="方正仿宋简体"/>
          <w:sz w:val="33"/>
          <w:szCs w:val="33"/>
          <w:lang w:val="en-US" w:eastAsia="zh-CN"/>
        </w:rPr>
        <w:t>15.20</w:t>
      </w:r>
      <w:r>
        <w:rPr>
          <w:rFonts w:hint="eastAsia" w:ascii="方正仿宋简体" w:eastAsia="方正仿宋简体"/>
          <w:sz w:val="33"/>
          <w:szCs w:val="33"/>
        </w:rPr>
        <w:t>万元，主要包括：办公费、印刷费、手续费、水费、电费、邮电费、差旅费、维修（护）费、会议费、培训费、劳务费、工会经费、福利费、</w:t>
      </w:r>
      <w:r>
        <w:rPr>
          <w:rFonts w:ascii="方正仿宋简体" w:eastAsia="方正仿宋简体"/>
          <w:sz w:val="32"/>
          <w:szCs w:val="32"/>
        </w:rPr>
        <w:t>其他交通费、其他商品和服务支出</w:t>
      </w:r>
      <w:r>
        <w:rPr>
          <w:rFonts w:hint="eastAsia" w:ascii="方正仿宋简体" w:eastAsia="方正仿宋简体"/>
          <w:sz w:val="33"/>
          <w:szCs w:val="33"/>
        </w:rPr>
        <w:t>。</w:t>
      </w:r>
      <w:r>
        <w:rPr>
          <w:rFonts w:hint="eastAsia" w:ascii="方正仿宋简体" w:eastAsia="方正仿宋简体"/>
          <w:sz w:val="33"/>
          <w:szCs w:val="33"/>
        </w:rPr>
        <w:br w:type="textWrapping"/>
      </w:r>
      <w:r>
        <w:rPr>
          <w:rFonts w:hint="eastAsia" w:ascii="方正黑体简体" w:eastAsia="方正黑体简体"/>
          <w:sz w:val="33"/>
          <w:szCs w:val="33"/>
        </w:rPr>
        <w:t>　　六、“三公”经费财政拨款预算安排情况</w:t>
      </w:r>
      <w:r>
        <w:rPr>
          <w:rFonts w:hint="eastAsia" w:ascii="方正黑体简体" w:eastAsia="方正黑体简体"/>
          <w:sz w:val="33"/>
          <w:szCs w:val="33"/>
        </w:rPr>
        <w:br w:type="textWrapping"/>
      </w:r>
      <w:r>
        <w:rPr>
          <w:rFonts w:hint="eastAsia" w:ascii="方正仿宋简体" w:eastAsia="方正仿宋简体"/>
          <w:sz w:val="33"/>
          <w:szCs w:val="33"/>
        </w:rPr>
        <w:t>　　</w:t>
      </w:r>
      <w:r>
        <w:rPr>
          <w:rFonts w:hint="eastAsia" w:ascii="方正仿宋简体" w:eastAsia="方正仿宋简体"/>
          <w:sz w:val="32"/>
          <w:szCs w:val="32"/>
        </w:rPr>
        <w:t>共青团资阳市雁江区委</w:t>
      </w: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年“三公”经费财政拨款预算数</w:t>
      </w:r>
      <w:r>
        <w:rPr>
          <w:rFonts w:hint="eastAsia" w:ascii="方正仿宋简体" w:eastAsia="方正仿宋简体"/>
          <w:sz w:val="33"/>
          <w:szCs w:val="33"/>
          <w:lang w:val="en-US" w:eastAsia="zh-CN"/>
        </w:rPr>
        <w:t>0</w:t>
      </w:r>
      <w:r>
        <w:rPr>
          <w:rFonts w:hint="eastAsia" w:ascii="方正仿宋简体" w:eastAsia="方正仿宋简体"/>
          <w:sz w:val="33"/>
          <w:szCs w:val="33"/>
        </w:rPr>
        <w:t>万元，其中：公务接待费</w:t>
      </w:r>
      <w:r>
        <w:rPr>
          <w:rFonts w:hint="eastAsia" w:ascii="方正仿宋简体" w:eastAsia="方正仿宋简体"/>
          <w:sz w:val="33"/>
          <w:szCs w:val="33"/>
          <w:lang w:val="en-US" w:eastAsia="zh-CN"/>
        </w:rPr>
        <w:t>0</w:t>
      </w:r>
      <w:r>
        <w:rPr>
          <w:rFonts w:hint="eastAsia" w:ascii="方正仿宋简体" w:eastAsia="方正仿宋简体"/>
          <w:sz w:val="33"/>
          <w:szCs w:val="33"/>
        </w:rPr>
        <w:t>万元，公务用车购置及运行维护费0万元。</w:t>
      </w:r>
      <w:r>
        <w:rPr>
          <w:rFonts w:hint="eastAsia" w:ascii="方正仿宋简体" w:eastAsia="方正仿宋简体"/>
          <w:sz w:val="33"/>
          <w:szCs w:val="33"/>
        </w:rPr>
        <w:br w:type="textWrapping"/>
      </w:r>
      <w:r>
        <w:rPr>
          <w:rFonts w:hint="eastAsia" w:ascii="方正仿宋简体" w:eastAsia="方正仿宋简体"/>
          <w:sz w:val="33"/>
          <w:szCs w:val="33"/>
        </w:rPr>
        <w:t>　　（一）公务接待费较20</w:t>
      </w:r>
      <w:r>
        <w:rPr>
          <w:rFonts w:hint="eastAsia" w:ascii="方正仿宋简体" w:eastAsia="方正仿宋简体"/>
          <w:sz w:val="33"/>
          <w:szCs w:val="33"/>
          <w:lang w:val="en-US" w:eastAsia="zh-CN"/>
        </w:rPr>
        <w:t>23</w:t>
      </w:r>
      <w:r>
        <w:rPr>
          <w:rFonts w:hint="eastAsia" w:ascii="方正仿宋简体" w:eastAsia="方正仿宋简体"/>
          <w:sz w:val="33"/>
          <w:szCs w:val="33"/>
        </w:rPr>
        <w:t>年预算相比无变化。</w:t>
      </w:r>
    </w:p>
    <w:p>
      <w:pPr>
        <w:spacing w:line="600" w:lineRule="exact"/>
        <w:ind w:firstLine="660" w:firstLineChars="200"/>
        <w:jc w:val="left"/>
        <w:rPr>
          <w:rFonts w:hint="eastAsia" w:ascii="方正仿宋简体" w:eastAsia="方正仿宋简体"/>
          <w:sz w:val="33"/>
          <w:szCs w:val="33"/>
        </w:rPr>
      </w:pPr>
      <w:r>
        <w:rPr>
          <w:rFonts w:hint="eastAsia" w:ascii="方正仿宋简体" w:eastAsia="方正仿宋简体"/>
          <w:sz w:val="33"/>
          <w:szCs w:val="33"/>
        </w:rPr>
        <w:t>（二）单位现有公务用0辆。</w:t>
      </w:r>
    </w:p>
    <w:p>
      <w:pPr>
        <w:spacing w:line="600" w:lineRule="exact"/>
        <w:ind w:firstLine="660" w:firstLineChars="200"/>
        <w:jc w:val="left"/>
        <w:rPr>
          <w:rFonts w:ascii="方正仿宋简体" w:eastAsia="方正仿宋简体"/>
          <w:sz w:val="33"/>
          <w:szCs w:val="33"/>
        </w:rPr>
      </w:pPr>
      <w:r>
        <w:rPr>
          <w:rFonts w:hint="eastAsia" w:ascii="方正仿宋简体" w:eastAsia="方正仿宋简体"/>
          <w:sz w:val="33"/>
          <w:szCs w:val="33"/>
        </w:rPr>
        <w:t>公务用车运行维护费0万元，较20</w:t>
      </w:r>
      <w:r>
        <w:rPr>
          <w:rFonts w:hint="eastAsia" w:ascii="方正仿宋简体" w:eastAsia="方正仿宋简体"/>
          <w:sz w:val="33"/>
          <w:szCs w:val="33"/>
          <w:lang w:val="en-US" w:eastAsia="zh-CN"/>
        </w:rPr>
        <w:t>23</w:t>
      </w:r>
      <w:r>
        <w:rPr>
          <w:rFonts w:hint="eastAsia" w:ascii="方正仿宋简体" w:eastAsia="方正仿宋简体"/>
          <w:sz w:val="33"/>
          <w:szCs w:val="33"/>
        </w:rPr>
        <w:t>年预算无增减。</w:t>
      </w:r>
    </w:p>
    <w:p>
      <w:pPr>
        <w:spacing w:line="600" w:lineRule="exact"/>
        <w:ind w:firstLine="660" w:firstLineChars="200"/>
        <w:jc w:val="left"/>
        <w:rPr>
          <w:rFonts w:hint="eastAsia" w:ascii="方正仿宋简体" w:eastAsia="方正仿宋简体"/>
          <w:sz w:val="33"/>
          <w:szCs w:val="33"/>
        </w:rPr>
      </w:pPr>
      <w:r>
        <w:rPr>
          <w:rFonts w:hint="eastAsia" w:ascii="方正黑体简体" w:eastAsia="方正黑体简体"/>
          <w:sz w:val="33"/>
          <w:szCs w:val="33"/>
        </w:rPr>
        <w:t>七、政府性基金预算支出情况说明</w:t>
      </w:r>
      <w:r>
        <w:rPr>
          <w:rFonts w:hint="eastAsia" w:ascii="方正黑体简体" w:eastAsia="方正黑体简体"/>
          <w:sz w:val="33"/>
          <w:szCs w:val="33"/>
        </w:rPr>
        <w:br w:type="textWrapping"/>
      </w:r>
      <w:r>
        <w:rPr>
          <w:rFonts w:hint="eastAsia" w:ascii="方正仿宋简体" w:eastAsia="方正仿宋简体"/>
          <w:sz w:val="33"/>
          <w:szCs w:val="33"/>
        </w:rPr>
        <w:t>　　</w:t>
      </w:r>
      <w:r>
        <w:rPr>
          <w:rFonts w:hint="eastAsia" w:ascii="方正仿宋简体" w:eastAsia="方正仿宋简体"/>
          <w:sz w:val="32"/>
          <w:szCs w:val="32"/>
        </w:rPr>
        <w:t>共青团资阳市雁江区委</w:t>
      </w:r>
      <w:r>
        <w:rPr>
          <w:rFonts w:hint="eastAsia" w:ascii="方正仿宋简体" w:eastAsia="方正仿宋简体"/>
          <w:sz w:val="33"/>
          <w:szCs w:val="33"/>
        </w:rPr>
        <w:t>202</w:t>
      </w:r>
      <w:r>
        <w:rPr>
          <w:rFonts w:hint="eastAsia" w:ascii="方正仿宋简体" w:eastAsia="方正仿宋简体"/>
          <w:sz w:val="33"/>
          <w:szCs w:val="33"/>
          <w:lang w:val="en-US" w:eastAsia="zh-CN"/>
        </w:rPr>
        <w:t>4</w:t>
      </w:r>
      <w:r>
        <w:rPr>
          <w:rFonts w:hint="eastAsia" w:ascii="方正仿宋简体" w:eastAsia="方正仿宋简体"/>
          <w:sz w:val="33"/>
          <w:szCs w:val="33"/>
        </w:rPr>
        <w:t>年没有政府性基金预算拨款安排。</w:t>
      </w:r>
    </w:p>
    <w:p>
      <w:pPr>
        <w:spacing w:line="600" w:lineRule="exact"/>
        <w:ind w:firstLine="660" w:firstLineChars="200"/>
        <w:rPr>
          <w:rFonts w:hint="eastAsia" w:ascii="方正黑体简体" w:eastAsia="方正黑体简体"/>
          <w:sz w:val="33"/>
          <w:szCs w:val="33"/>
        </w:rPr>
      </w:pPr>
      <w:r>
        <w:rPr>
          <w:rFonts w:hint="eastAsia" w:ascii="方正黑体简体" w:eastAsia="方正黑体简体"/>
          <w:sz w:val="33"/>
          <w:szCs w:val="33"/>
        </w:rPr>
        <w:t>八、国有资本经营预算支出情况说明</w:t>
      </w:r>
    </w:p>
    <w:p>
      <w:pPr>
        <w:spacing w:line="600" w:lineRule="exact"/>
        <w:ind w:firstLine="660"/>
        <w:rPr>
          <w:rFonts w:hint="eastAsia" w:ascii="方正仿宋简体" w:eastAsia="方正仿宋简体"/>
          <w:color w:val="C0504D" w:themeColor="accent2"/>
          <w:sz w:val="33"/>
          <w:szCs w:val="33"/>
          <w14:textFill>
            <w14:solidFill>
              <w14:schemeClr w14:val="accent2"/>
            </w14:solidFill>
          </w14:textFill>
        </w:rPr>
      </w:pPr>
      <w:r>
        <w:rPr>
          <w:rFonts w:hint="eastAsia" w:ascii="方正仿宋简体" w:eastAsia="方正仿宋简体"/>
          <w:sz w:val="33"/>
          <w:szCs w:val="33"/>
        </w:rPr>
        <w:t>共青团资阳市雁江区委202</w:t>
      </w:r>
      <w:r>
        <w:rPr>
          <w:rFonts w:hint="eastAsia" w:ascii="方正仿宋简体" w:eastAsia="方正仿宋简体"/>
          <w:sz w:val="33"/>
          <w:szCs w:val="33"/>
          <w:lang w:val="en-US" w:eastAsia="zh-CN"/>
        </w:rPr>
        <w:t>4</w:t>
      </w:r>
      <w:r>
        <w:rPr>
          <w:rFonts w:hint="eastAsia" w:ascii="方正仿宋简体" w:eastAsia="方正仿宋简体"/>
          <w:sz w:val="33"/>
          <w:szCs w:val="33"/>
        </w:rPr>
        <w:t>年未使用国有资本经营预算拨款安排的支出。</w:t>
      </w:r>
      <w:r>
        <w:rPr>
          <w:rFonts w:hint="eastAsia" w:ascii="方正仿宋简体" w:eastAsia="方正仿宋简体"/>
          <w:sz w:val="33"/>
          <w:szCs w:val="33"/>
        </w:rPr>
        <w:br w:type="textWrapping"/>
      </w:r>
      <w:r>
        <w:rPr>
          <w:rFonts w:hint="eastAsia" w:ascii="方正黑体简体" w:eastAsia="方正黑体简体"/>
          <w:sz w:val="33"/>
          <w:szCs w:val="33"/>
        </w:rPr>
        <w:t>　　九、其他重要事项的情况说明</w:t>
      </w:r>
      <w:r>
        <w:rPr>
          <w:rFonts w:hint="eastAsia" w:ascii="方正黑体简体" w:eastAsia="方正黑体简体"/>
          <w:sz w:val="33"/>
          <w:szCs w:val="33"/>
        </w:rPr>
        <w:br w:type="textWrapping"/>
      </w:r>
      <w:r>
        <w:rPr>
          <w:rFonts w:hint="eastAsia" w:ascii="方正楷体简体" w:eastAsia="方正楷体简体"/>
          <w:b/>
          <w:sz w:val="33"/>
          <w:szCs w:val="33"/>
        </w:rPr>
        <w:t>　　（一）机关运行经费预算情况</w:t>
      </w:r>
      <w:r>
        <w:rPr>
          <w:rFonts w:hint="eastAsia" w:ascii="方正楷体简体" w:eastAsia="方正楷体简体"/>
          <w:b/>
          <w:sz w:val="33"/>
          <w:szCs w:val="33"/>
        </w:rPr>
        <w:br w:type="textWrapping"/>
      </w:r>
      <w:r>
        <w:rPr>
          <w:rFonts w:hint="eastAsia" w:ascii="方正仿宋简体" w:eastAsia="方正仿宋简体"/>
          <w:sz w:val="33"/>
          <w:szCs w:val="33"/>
        </w:rPr>
        <w:t>　</w:t>
      </w:r>
      <w:r>
        <w:rPr>
          <w:rFonts w:hint="eastAsia" w:ascii="方正仿宋简体" w:eastAsia="方正仿宋简体"/>
          <w:color w:val="C0504D" w:themeColor="accent2"/>
          <w:sz w:val="33"/>
          <w:szCs w:val="33"/>
          <w14:textFill>
            <w14:solidFill>
              <w14:schemeClr w14:val="accent2"/>
            </w14:solidFill>
          </w14:textFill>
        </w:rPr>
        <w:t>　</w:t>
      </w:r>
      <w:r>
        <w:rPr>
          <w:rFonts w:hint="eastAsia" w:ascii="方正仿宋简体" w:eastAsia="方正仿宋简体"/>
          <w:color w:val="auto"/>
          <w:sz w:val="33"/>
          <w:szCs w:val="33"/>
        </w:rPr>
        <w:t>共青团资阳市雁江区委202</w:t>
      </w:r>
      <w:r>
        <w:rPr>
          <w:rFonts w:hint="eastAsia" w:ascii="方正仿宋简体" w:eastAsia="方正仿宋简体"/>
          <w:color w:val="auto"/>
          <w:sz w:val="33"/>
          <w:szCs w:val="33"/>
          <w:lang w:val="en-US" w:eastAsia="zh-CN"/>
        </w:rPr>
        <w:t>4</w:t>
      </w:r>
      <w:r>
        <w:rPr>
          <w:rFonts w:hint="eastAsia" w:ascii="方正仿宋简体" w:eastAsia="方正仿宋简体"/>
          <w:color w:val="auto"/>
          <w:sz w:val="33"/>
          <w:szCs w:val="33"/>
        </w:rPr>
        <w:t>年机关运行经费财政拨款预算为</w:t>
      </w:r>
      <w:r>
        <w:rPr>
          <w:rFonts w:hint="eastAsia" w:ascii="方正仿宋简体" w:eastAsia="方正仿宋简体"/>
          <w:color w:val="auto"/>
          <w:sz w:val="33"/>
          <w:szCs w:val="33"/>
          <w:lang w:val="en-US" w:eastAsia="zh-CN"/>
        </w:rPr>
        <w:t>52.21</w:t>
      </w:r>
      <w:r>
        <w:rPr>
          <w:rFonts w:hint="eastAsia" w:ascii="方正仿宋简体" w:eastAsia="方正仿宋简体"/>
          <w:color w:val="auto"/>
          <w:sz w:val="33"/>
          <w:szCs w:val="33"/>
        </w:rPr>
        <w:t>万元，比20</w:t>
      </w:r>
      <w:r>
        <w:rPr>
          <w:rFonts w:hint="eastAsia" w:ascii="方正仿宋简体" w:eastAsia="方正仿宋简体"/>
          <w:color w:val="auto"/>
          <w:sz w:val="33"/>
          <w:szCs w:val="33"/>
          <w:lang w:val="en-US" w:eastAsia="zh-CN"/>
        </w:rPr>
        <w:t>23</w:t>
      </w:r>
      <w:r>
        <w:rPr>
          <w:rFonts w:hint="eastAsia" w:ascii="方正仿宋简体" w:eastAsia="方正仿宋简体"/>
          <w:color w:val="auto"/>
          <w:sz w:val="33"/>
          <w:szCs w:val="33"/>
        </w:rPr>
        <w:t>年预算</w:t>
      </w:r>
      <w:r>
        <w:rPr>
          <w:rFonts w:hint="eastAsia" w:ascii="方正仿宋简体" w:eastAsia="方正仿宋简体"/>
          <w:color w:val="auto"/>
          <w:sz w:val="33"/>
          <w:szCs w:val="33"/>
          <w:lang w:eastAsia="zh-CN"/>
        </w:rPr>
        <w:t>增加</w:t>
      </w:r>
      <w:r>
        <w:rPr>
          <w:rFonts w:hint="eastAsia" w:ascii="方正仿宋简体" w:eastAsia="方正仿宋简体"/>
          <w:color w:val="auto"/>
          <w:sz w:val="33"/>
          <w:szCs w:val="33"/>
          <w:lang w:val="en-US" w:eastAsia="zh-CN"/>
        </w:rPr>
        <w:t>8.94</w:t>
      </w:r>
      <w:r>
        <w:rPr>
          <w:rFonts w:hint="eastAsia" w:ascii="方正仿宋简体" w:eastAsia="方正仿宋简体"/>
          <w:color w:val="auto"/>
          <w:sz w:val="33"/>
          <w:szCs w:val="33"/>
        </w:rPr>
        <w:t>万元，</w:t>
      </w:r>
      <w:r>
        <w:rPr>
          <w:rFonts w:hint="eastAsia" w:ascii="方正仿宋简体" w:eastAsia="方正仿宋简体"/>
          <w:color w:val="auto"/>
          <w:sz w:val="33"/>
          <w:szCs w:val="33"/>
          <w:lang w:eastAsia="zh-CN"/>
        </w:rPr>
        <w:t>上升</w:t>
      </w:r>
      <w:r>
        <w:rPr>
          <w:rFonts w:hint="eastAsia" w:ascii="方正仿宋简体" w:eastAsia="方正仿宋简体"/>
          <w:color w:val="auto"/>
          <w:sz w:val="33"/>
          <w:szCs w:val="33"/>
          <w:lang w:val="en-US" w:eastAsia="zh-CN"/>
        </w:rPr>
        <w:t>20.66</w:t>
      </w:r>
      <w:r>
        <w:rPr>
          <w:rFonts w:hint="eastAsia" w:ascii="方正仿宋简体" w:eastAsia="方正仿宋简体"/>
          <w:color w:val="auto"/>
          <w:sz w:val="33"/>
          <w:szCs w:val="33"/>
        </w:rPr>
        <w:t>%。</w:t>
      </w:r>
    </w:p>
    <w:p>
      <w:pPr>
        <w:spacing w:line="600" w:lineRule="exact"/>
        <w:ind w:firstLine="662" w:firstLineChars="200"/>
        <w:rPr>
          <w:rFonts w:hint="eastAsia" w:ascii="方正仿宋简体" w:eastAsia="方正仿宋简体"/>
          <w:sz w:val="33"/>
          <w:szCs w:val="33"/>
        </w:rPr>
      </w:pPr>
      <w:r>
        <w:rPr>
          <w:rFonts w:hint="eastAsia" w:ascii="方正楷体简体" w:eastAsia="方正楷体简体"/>
          <w:b/>
          <w:sz w:val="33"/>
          <w:szCs w:val="33"/>
        </w:rPr>
        <w:t>（</w:t>
      </w:r>
      <w:r>
        <w:rPr>
          <w:rFonts w:hint="eastAsia" w:ascii="方正楷体简体" w:eastAsia="方正楷体简体"/>
          <w:b/>
          <w:sz w:val="33"/>
          <w:szCs w:val="33"/>
          <w:lang w:val="en-US" w:eastAsia="zh-CN"/>
        </w:rPr>
        <w:t>二</w:t>
      </w:r>
      <w:r>
        <w:rPr>
          <w:rFonts w:hint="eastAsia" w:ascii="方正楷体简体" w:eastAsia="方正楷体简体"/>
          <w:b/>
          <w:sz w:val="33"/>
          <w:szCs w:val="33"/>
        </w:rPr>
        <w:t>）国有资产占有使用情况</w:t>
      </w:r>
      <w:r>
        <w:rPr>
          <w:rFonts w:hint="eastAsia" w:ascii="方正楷体简体" w:eastAsia="方正楷体简体"/>
          <w:b/>
          <w:sz w:val="33"/>
          <w:szCs w:val="33"/>
        </w:rPr>
        <w:br w:type="textWrapping"/>
      </w:r>
      <w:r>
        <w:rPr>
          <w:rFonts w:hint="eastAsia" w:ascii="方正仿宋简体" w:eastAsia="方正仿宋简体"/>
          <w:sz w:val="33"/>
          <w:szCs w:val="33"/>
        </w:rPr>
        <w:t>　　截至20</w:t>
      </w:r>
      <w:r>
        <w:rPr>
          <w:rFonts w:hint="eastAsia" w:ascii="方正仿宋简体" w:eastAsia="方正仿宋简体"/>
          <w:sz w:val="33"/>
          <w:szCs w:val="33"/>
          <w:lang w:val="en-US" w:eastAsia="zh-CN"/>
        </w:rPr>
        <w:t>23</w:t>
      </w:r>
      <w:r>
        <w:rPr>
          <w:rFonts w:hint="eastAsia" w:ascii="方正仿宋简体" w:eastAsia="方正仿宋简体"/>
          <w:sz w:val="33"/>
          <w:szCs w:val="33"/>
        </w:rPr>
        <w:t>年底，</w:t>
      </w:r>
      <w:r>
        <w:rPr>
          <w:rFonts w:hint="eastAsia" w:ascii="方正仿宋简体" w:eastAsia="方正仿宋简体"/>
          <w:sz w:val="32"/>
          <w:szCs w:val="32"/>
        </w:rPr>
        <w:t>共青团资阳市雁江区委</w:t>
      </w:r>
      <w:r>
        <w:rPr>
          <w:rFonts w:hint="eastAsia" w:ascii="方正仿宋简体" w:eastAsia="方正仿宋简体"/>
          <w:sz w:val="33"/>
          <w:szCs w:val="33"/>
        </w:rPr>
        <w:t>所属各预算单位共有车辆0辆，无单位价值100万元以上的大型设备。</w:t>
      </w:r>
      <w:r>
        <w:rPr>
          <w:rFonts w:hint="eastAsia" w:ascii="方正仿宋简体" w:eastAsia="方正仿宋简体"/>
          <w:sz w:val="33"/>
          <w:szCs w:val="33"/>
        </w:rPr>
        <w:br w:type="textWrapping"/>
      </w:r>
      <w:r>
        <w:rPr>
          <w:rFonts w:hint="eastAsia" w:ascii="方正仿宋简体" w:eastAsia="方正仿宋简体"/>
          <w:sz w:val="33"/>
          <w:szCs w:val="33"/>
        </w:rPr>
        <w:t>　　202</w:t>
      </w:r>
      <w:r>
        <w:rPr>
          <w:rFonts w:hint="eastAsia" w:ascii="方正仿宋简体" w:eastAsia="方正仿宋简体"/>
          <w:sz w:val="33"/>
          <w:szCs w:val="33"/>
          <w:lang w:val="en-US" w:eastAsia="zh-CN"/>
        </w:rPr>
        <w:t>4</w:t>
      </w:r>
      <w:r>
        <w:rPr>
          <w:rFonts w:hint="eastAsia" w:ascii="方正仿宋简体" w:eastAsia="方正仿宋简体"/>
          <w:sz w:val="33"/>
          <w:szCs w:val="33"/>
        </w:rPr>
        <w:t>年部门预算未安排购置车辆及单位价值100万元以上的大型设备。</w:t>
      </w:r>
      <w:r>
        <w:rPr>
          <w:rFonts w:hint="eastAsia" w:ascii="方正仿宋简体" w:eastAsia="方正仿宋简体"/>
          <w:sz w:val="33"/>
          <w:szCs w:val="33"/>
        </w:rPr>
        <w:br w:type="textWrapping"/>
      </w:r>
      <w:r>
        <w:rPr>
          <w:rFonts w:hint="eastAsia" w:ascii="方正楷体简体" w:eastAsia="方正楷体简体"/>
          <w:b/>
          <w:sz w:val="33"/>
          <w:szCs w:val="33"/>
        </w:rPr>
        <w:t>　　（</w:t>
      </w:r>
      <w:r>
        <w:rPr>
          <w:rFonts w:hint="eastAsia" w:ascii="方正楷体简体" w:eastAsia="方正楷体简体"/>
          <w:b/>
          <w:sz w:val="33"/>
          <w:szCs w:val="33"/>
          <w:lang w:val="en-US" w:eastAsia="zh-CN"/>
        </w:rPr>
        <w:t>三</w:t>
      </w:r>
      <w:r>
        <w:rPr>
          <w:rFonts w:hint="eastAsia" w:ascii="方正楷体简体" w:eastAsia="方正楷体简体"/>
          <w:b/>
          <w:sz w:val="33"/>
          <w:szCs w:val="33"/>
        </w:rPr>
        <w:t>）绩效目标设置情况</w:t>
      </w:r>
      <w:r>
        <w:rPr>
          <w:rFonts w:hint="eastAsia" w:ascii="方正楷体简体" w:eastAsia="方正楷体简体"/>
          <w:b/>
          <w:sz w:val="33"/>
          <w:szCs w:val="33"/>
        </w:rPr>
        <w:br w:type="textWrapping"/>
      </w:r>
      <w:r>
        <w:rPr>
          <w:rFonts w:hint="eastAsia" w:ascii="方正仿宋简体" w:eastAsia="方正仿宋简体"/>
          <w:sz w:val="33"/>
          <w:szCs w:val="33"/>
        </w:rPr>
        <w:t>　　202</w:t>
      </w:r>
      <w:r>
        <w:rPr>
          <w:rFonts w:hint="eastAsia" w:ascii="方正仿宋简体" w:eastAsia="方正仿宋简体"/>
          <w:sz w:val="33"/>
          <w:szCs w:val="33"/>
          <w:lang w:val="en-US" w:eastAsia="zh-CN"/>
        </w:rPr>
        <w:t>4</w:t>
      </w:r>
      <w:r>
        <w:rPr>
          <w:rFonts w:hint="eastAsia" w:ascii="方正仿宋简体" w:eastAsia="方正仿宋简体"/>
          <w:sz w:val="33"/>
          <w:szCs w:val="33"/>
        </w:rPr>
        <w:t>年</w:t>
      </w:r>
      <w:r>
        <w:rPr>
          <w:rFonts w:hint="eastAsia" w:ascii="方正仿宋简体" w:eastAsia="方正仿宋简体"/>
          <w:sz w:val="32"/>
          <w:szCs w:val="32"/>
        </w:rPr>
        <w:t>共青团资阳市雁江区委无</w:t>
      </w:r>
      <w:r>
        <w:rPr>
          <w:rFonts w:hint="eastAsia" w:ascii="方正仿宋简体" w:eastAsia="方正仿宋简体"/>
          <w:sz w:val="33"/>
          <w:szCs w:val="33"/>
        </w:rPr>
        <w:t>50万元以上的项目。</w:t>
      </w:r>
    </w:p>
    <w:p>
      <w:pPr>
        <w:ind w:firstLine="640" w:firstLineChars="200"/>
        <w:jc w:val="left"/>
        <w:rPr>
          <w:rFonts w:ascii="方正黑体简体" w:eastAsia="方正黑体简体"/>
          <w:bCs/>
          <w:sz w:val="32"/>
          <w:szCs w:val="32"/>
        </w:rPr>
      </w:pPr>
      <w:r>
        <w:rPr>
          <w:rFonts w:hint="eastAsia" w:ascii="方正黑体简体" w:eastAsia="方正黑体简体"/>
          <w:bCs/>
          <w:sz w:val="32"/>
          <w:szCs w:val="32"/>
        </w:rPr>
        <w:t>十、名词解释</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1.财政拨款收入：指本级财政当年拨付的资金。</w:t>
      </w:r>
    </w:p>
    <w:p>
      <w:pPr>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2.</w:t>
      </w:r>
      <w:r>
        <w:rPr>
          <w:rFonts w:ascii="方正仿宋简体" w:eastAsia="方正仿宋简体"/>
          <w:sz w:val="32"/>
          <w:szCs w:val="32"/>
        </w:rPr>
        <w:t>一般公共预算拨款收入：指省级财政当年拨付的资金。</w:t>
      </w:r>
    </w:p>
    <w:p>
      <w:pPr>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3.</w:t>
      </w:r>
      <w:r>
        <w:rPr>
          <w:rFonts w:hint="eastAsia" w:ascii="方正仿宋简体" w:eastAsia="方正仿宋简体"/>
          <w:sz w:val="33"/>
          <w:szCs w:val="33"/>
        </w:rPr>
        <w:t xml:space="preserve"> 年初结转和结余：指以前年度尚未完成、结转到本年按有关规定继续使用的资金。</w:t>
      </w:r>
    </w:p>
    <w:p>
      <w:pPr>
        <w:spacing w:line="600" w:lineRule="exact"/>
        <w:ind w:firstLine="660"/>
        <w:rPr>
          <w:rFonts w:ascii="方正仿宋简体" w:eastAsia="方正仿宋简体"/>
          <w:sz w:val="33"/>
          <w:szCs w:val="33"/>
        </w:rPr>
      </w:pPr>
      <w:r>
        <w:rPr>
          <w:rFonts w:hint="eastAsia" w:ascii="方正仿宋简体" w:eastAsia="方正仿宋简体"/>
          <w:sz w:val="32"/>
          <w:szCs w:val="32"/>
        </w:rPr>
        <w:t>4.</w:t>
      </w:r>
      <w:r>
        <w:rPr>
          <w:rFonts w:hint="eastAsia" w:ascii="方正仿宋简体" w:eastAsia="方正仿宋简体"/>
          <w:sz w:val="33"/>
          <w:szCs w:val="33"/>
        </w:rPr>
        <w:t xml:space="preserve"> 一般公共服务：2010301是指政府办公厅（室）及相关机构事务中的行政运行；2010308是指政府办公厅（室）及相关机构事务中的信访事务。</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5.社会保障和就业：2080501指行政事业单位离退休中的 归口管理的行政单位离退休；2080505指行政事业单位离退休中的机关事业单位基本养老保险缴费支出。</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6.住房保障支出：2210201指住房改革支出中的住房公积金</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7.</w:t>
      </w:r>
      <w:r>
        <w:rPr>
          <w:rFonts w:ascii="方正仿宋简体" w:eastAsia="方正仿宋简体"/>
          <w:sz w:val="33"/>
          <w:szCs w:val="33"/>
        </w:rPr>
        <w:t xml:space="preserve"> </w:t>
      </w:r>
      <w:r>
        <w:rPr>
          <w:rFonts w:hint="eastAsia" w:ascii="方正仿宋简体" w:eastAsia="方正仿宋简体"/>
          <w:sz w:val="33"/>
          <w:szCs w:val="33"/>
        </w:rPr>
        <w:t>年末结转和结余：指本年度或以前年度预算安排、因客观条件发生变化无法按原计划实施，需延迟到以后年度按有关规定继续使用的资金。</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8.</w:t>
      </w:r>
      <w:r>
        <w:rPr>
          <w:rFonts w:ascii="方正仿宋简体" w:eastAsia="方正仿宋简体"/>
          <w:sz w:val="33"/>
          <w:szCs w:val="33"/>
        </w:rPr>
        <w:t xml:space="preserve"> </w:t>
      </w:r>
      <w:r>
        <w:rPr>
          <w:rFonts w:hint="eastAsia" w:ascii="方正仿宋简体" w:eastAsia="方正仿宋简体"/>
          <w:sz w:val="33"/>
          <w:szCs w:val="33"/>
        </w:rPr>
        <w:t>基本支出：指为保障机构正常运转、完成日常工作任务而发生的人员支出和公用支出。</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9.项目支出：指在基本支出之外为完成特定行政任务和事业发展目标所发生的支出。</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10.“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spacing w:line="600" w:lineRule="exact"/>
        <w:ind w:firstLine="660"/>
        <w:rPr>
          <w:rFonts w:ascii="方正仿宋简体" w:eastAsia="方正仿宋简体"/>
          <w:sz w:val="33"/>
          <w:szCs w:val="33"/>
        </w:rPr>
      </w:pPr>
      <w:r>
        <w:rPr>
          <w:rFonts w:hint="eastAsia" w:ascii="方正仿宋简体" w:eastAsia="方正仿宋简体"/>
          <w:sz w:val="33"/>
          <w:szCs w:val="33"/>
        </w:rPr>
        <w:t>11.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ind w:firstLine="660" w:firstLineChars="200"/>
        <w:jc w:val="left"/>
        <w:rPr>
          <w:rFonts w:hint="eastAsia" w:ascii="方正仿宋简体" w:eastAsia="方正仿宋简体"/>
          <w:sz w:val="33"/>
          <w:szCs w:val="33"/>
        </w:rPr>
      </w:pPr>
      <w:r>
        <w:rPr>
          <w:rFonts w:hint="eastAsia" w:ascii="方正仿宋简体" w:eastAsia="方正仿宋简体"/>
          <w:sz w:val="33"/>
          <w:szCs w:val="33"/>
        </w:rPr>
        <w:fldChar w:fldCharType="begin"/>
      </w:r>
      <w:r>
        <w:rPr>
          <w:rFonts w:hint="eastAsia" w:ascii="方正仿宋简体" w:eastAsia="方正仿宋简体"/>
          <w:sz w:val="33"/>
          <w:szCs w:val="33"/>
        </w:rPr>
        <w:instrText xml:space="preserve"> HYPERLINK "http://www.ziyang.gov.cn/Columns/20071222124933847/20071222125012378/20150310162451494/20150310162756992/20150318160735185/Attachments/20190131153529_644.rar" </w:instrText>
      </w:r>
      <w:r>
        <w:rPr>
          <w:rFonts w:hint="eastAsia" w:ascii="方正仿宋简体" w:eastAsia="方正仿宋简体"/>
          <w:sz w:val="33"/>
          <w:szCs w:val="33"/>
        </w:rPr>
        <w:fldChar w:fldCharType="separate"/>
      </w:r>
      <w:r>
        <w:rPr>
          <w:rStyle w:val="8"/>
          <w:rFonts w:hint="eastAsia" w:ascii="方正仿宋简体" w:eastAsia="方正仿宋简体"/>
          <w:sz w:val="33"/>
          <w:szCs w:val="33"/>
        </w:rPr>
        <w:t>附件：202</w:t>
      </w:r>
      <w:r>
        <w:rPr>
          <w:rStyle w:val="8"/>
          <w:rFonts w:hint="eastAsia" w:ascii="方正仿宋简体" w:eastAsia="方正仿宋简体"/>
          <w:sz w:val="33"/>
          <w:szCs w:val="33"/>
          <w:lang w:val="en-US" w:eastAsia="zh-CN"/>
        </w:rPr>
        <w:t>4</w:t>
      </w:r>
      <w:r>
        <w:rPr>
          <w:rStyle w:val="8"/>
          <w:rFonts w:hint="eastAsia" w:ascii="方正仿宋简体" w:eastAsia="方正仿宋简体"/>
          <w:sz w:val="33"/>
          <w:szCs w:val="33"/>
        </w:rPr>
        <w:t>年预算公开表</w:t>
      </w:r>
      <w:r>
        <w:rPr>
          <w:rFonts w:hint="eastAsia" w:ascii="方正仿宋简体" w:eastAsia="方正仿宋简体"/>
          <w:sz w:val="33"/>
          <w:szCs w:val="33"/>
        </w:rPr>
        <w:fldChar w:fldCharType="end"/>
      </w:r>
    </w:p>
    <w:p>
      <w:pPr>
        <w:ind w:firstLine="660" w:firstLineChars="200"/>
        <w:jc w:val="left"/>
        <w:rPr>
          <w:rFonts w:hint="eastAsia" w:ascii="方正仿宋简体" w:eastAsia="方正仿宋简体"/>
          <w:sz w:val="33"/>
          <w:szCs w:val="33"/>
        </w:rPr>
      </w:pPr>
    </w:p>
    <w:p>
      <w:pPr>
        <w:spacing w:line="600" w:lineRule="exact"/>
        <w:ind w:firstLine="3520" w:firstLineChars="1100"/>
        <w:jc w:val="left"/>
        <w:rPr>
          <w:rFonts w:ascii="方正仿宋简体" w:eastAsia="方正仿宋简体"/>
          <w:sz w:val="32"/>
          <w:szCs w:val="32"/>
        </w:rPr>
      </w:pPr>
      <w:r>
        <w:rPr>
          <w:rFonts w:hint="eastAsia" w:ascii="方正仿宋简体" w:eastAsia="方正仿宋简体"/>
          <w:sz w:val="32"/>
          <w:szCs w:val="32"/>
        </w:rPr>
        <w:t>共青团资阳市雁江区委员会</w:t>
      </w:r>
    </w:p>
    <w:p>
      <w:pPr>
        <w:spacing w:line="600" w:lineRule="exact"/>
        <w:ind w:firstLine="4160" w:firstLineChars="1300"/>
        <w:rPr>
          <w:rFonts w:hint="eastAsia" w:ascii="方正仿宋简体" w:eastAsia="方正仿宋简体"/>
          <w:sz w:val="33"/>
          <w:szCs w:val="33"/>
        </w:rPr>
      </w:pPr>
      <w:r>
        <w:rPr>
          <w:rFonts w:hint="eastAsia" w:ascii="方正仿宋简体" w:eastAsia="方正仿宋简体"/>
          <w:sz w:val="32"/>
          <w:szCs w:val="32"/>
        </w:rPr>
        <w:t>202</w:t>
      </w:r>
      <w:r>
        <w:rPr>
          <w:rFonts w:hint="eastAsia" w:ascii="方正仿宋简体" w:eastAsia="方正仿宋简体"/>
          <w:sz w:val="32"/>
          <w:szCs w:val="32"/>
          <w:lang w:val="en-US" w:eastAsia="zh-CN"/>
        </w:rPr>
        <w:t>4</w:t>
      </w:r>
      <w:r>
        <w:rPr>
          <w:rFonts w:hint="eastAsia" w:ascii="方正仿宋简体" w:eastAsia="方正仿宋简体"/>
          <w:sz w:val="32"/>
          <w:szCs w:val="32"/>
        </w:rPr>
        <w:t>年</w:t>
      </w:r>
      <w:r>
        <w:rPr>
          <w:rFonts w:hint="eastAsia" w:ascii="方正仿宋简体" w:eastAsia="方正仿宋简体"/>
          <w:sz w:val="32"/>
          <w:szCs w:val="32"/>
          <w:lang w:val="en-US" w:eastAsia="zh-CN"/>
        </w:rPr>
        <w:t>2</w:t>
      </w:r>
      <w:r>
        <w:rPr>
          <w:rFonts w:hint="eastAsia" w:ascii="方正仿宋简体" w:eastAsia="方正仿宋简体"/>
          <w:sz w:val="32"/>
          <w:szCs w:val="32"/>
        </w:rPr>
        <w:t>月</w:t>
      </w:r>
      <w:r>
        <w:rPr>
          <w:rFonts w:hint="eastAsia" w:ascii="方正仿宋简体" w:eastAsia="方正仿宋简体"/>
          <w:sz w:val="32"/>
          <w:szCs w:val="32"/>
          <w:lang w:val="en-US" w:eastAsia="zh-CN"/>
        </w:rPr>
        <w:t>4</w:t>
      </w:r>
      <w:r>
        <w:rPr>
          <w:rFonts w:hint="eastAsia" w:ascii="方正仿宋简体" w:eastAsia="方正仿宋简体"/>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简体">
    <w:altName w:val="方正黑体_GBK"/>
    <w:panose1 w:val="02010601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简体">
    <w:altName w:val="方正楷体_GBK"/>
    <w:panose1 w:val="02010601030101010101"/>
    <w:charset w:val="00"/>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09CDF"/>
    <w:multiLevelType w:val="singleLevel"/>
    <w:tmpl w:val="9BE09CD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9D"/>
    <w:rsid w:val="00023C2C"/>
    <w:rsid w:val="00064D32"/>
    <w:rsid w:val="00067E76"/>
    <w:rsid w:val="0009007E"/>
    <w:rsid w:val="000976F6"/>
    <w:rsid w:val="00122897"/>
    <w:rsid w:val="00195E62"/>
    <w:rsid w:val="001E0783"/>
    <w:rsid w:val="0023575B"/>
    <w:rsid w:val="002A768A"/>
    <w:rsid w:val="002B68C0"/>
    <w:rsid w:val="003237C2"/>
    <w:rsid w:val="00330E0F"/>
    <w:rsid w:val="0033764E"/>
    <w:rsid w:val="003478CC"/>
    <w:rsid w:val="003921EA"/>
    <w:rsid w:val="003F0011"/>
    <w:rsid w:val="003F720D"/>
    <w:rsid w:val="0040427A"/>
    <w:rsid w:val="004C4998"/>
    <w:rsid w:val="004D1C17"/>
    <w:rsid w:val="00506209"/>
    <w:rsid w:val="00536914"/>
    <w:rsid w:val="00550458"/>
    <w:rsid w:val="005C7EFA"/>
    <w:rsid w:val="005F3BEC"/>
    <w:rsid w:val="00607C1E"/>
    <w:rsid w:val="00617530"/>
    <w:rsid w:val="00644451"/>
    <w:rsid w:val="006B66CF"/>
    <w:rsid w:val="006C59AB"/>
    <w:rsid w:val="00744D9F"/>
    <w:rsid w:val="007734C0"/>
    <w:rsid w:val="007E633D"/>
    <w:rsid w:val="00814A63"/>
    <w:rsid w:val="00852E91"/>
    <w:rsid w:val="009A7DBD"/>
    <w:rsid w:val="009B244F"/>
    <w:rsid w:val="009B3846"/>
    <w:rsid w:val="009F0745"/>
    <w:rsid w:val="00A025BA"/>
    <w:rsid w:val="00A22D06"/>
    <w:rsid w:val="00A95A9D"/>
    <w:rsid w:val="00AC3C84"/>
    <w:rsid w:val="00AF47AF"/>
    <w:rsid w:val="00B27E5F"/>
    <w:rsid w:val="00B852CB"/>
    <w:rsid w:val="00BD49EE"/>
    <w:rsid w:val="00BF767A"/>
    <w:rsid w:val="00C32B58"/>
    <w:rsid w:val="00C64709"/>
    <w:rsid w:val="00CB7B42"/>
    <w:rsid w:val="00D06E75"/>
    <w:rsid w:val="00D22F48"/>
    <w:rsid w:val="00DC5020"/>
    <w:rsid w:val="00DD563A"/>
    <w:rsid w:val="00DE0CAD"/>
    <w:rsid w:val="00DE4D72"/>
    <w:rsid w:val="00E61C5C"/>
    <w:rsid w:val="00EF0922"/>
    <w:rsid w:val="00F56503"/>
    <w:rsid w:val="00FA683F"/>
    <w:rsid w:val="00FB29C9"/>
    <w:rsid w:val="00FD5D3B"/>
    <w:rsid w:val="00FE54B6"/>
    <w:rsid w:val="031F7FC8"/>
    <w:rsid w:val="0B7FD15F"/>
    <w:rsid w:val="3C481F09"/>
    <w:rsid w:val="4001518A"/>
    <w:rsid w:val="41CA68F6"/>
    <w:rsid w:val="499B36DF"/>
    <w:rsid w:val="585229B4"/>
    <w:rsid w:val="5A1533F0"/>
    <w:rsid w:val="5C872903"/>
    <w:rsid w:val="648C6ACB"/>
    <w:rsid w:val="663958A5"/>
    <w:rsid w:val="674279EC"/>
    <w:rsid w:val="6FFAC09A"/>
    <w:rsid w:val="73FFEA78"/>
    <w:rsid w:val="798D677E"/>
    <w:rsid w:val="7B2D5930"/>
    <w:rsid w:val="7FBB42A8"/>
    <w:rsid w:val="815F2D96"/>
    <w:rsid w:val="B9FF9339"/>
    <w:rsid w:val="DD7B668D"/>
    <w:rsid w:val="ED9B5D0D"/>
    <w:rsid w:val="FFBEA1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Emphasis"/>
    <w:basedOn w:val="5"/>
    <w:qFormat/>
    <w:uiPriority w:val="0"/>
    <w:rPr>
      <w:i/>
      <w:iCs/>
    </w:rPr>
  </w:style>
  <w:style w:type="character" w:styleId="8">
    <w:name w:val="Hyperlink"/>
    <w:basedOn w:val="5"/>
    <w:unhideWhenUsed/>
    <w:qFormat/>
    <w:uiPriority w:val="99"/>
    <w:rPr>
      <w:color w:val="333333"/>
      <w:u w:val="none"/>
    </w:rPr>
  </w:style>
  <w:style w:type="character" w:customStyle="1" w:styleId="9">
    <w:name w:val="页脚 Char"/>
    <w:basedOn w:val="5"/>
    <w:link w:val="2"/>
    <w:qFormat/>
    <w:uiPriority w:val="99"/>
    <w:rPr>
      <w:kern w:val="2"/>
      <w:sz w:val="18"/>
      <w:szCs w:val="18"/>
    </w:rPr>
  </w:style>
  <w:style w:type="character" w:customStyle="1" w:styleId="10">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534</Words>
  <Characters>3045</Characters>
  <Lines>25</Lines>
  <Paragraphs>7</Paragraphs>
  <TotalTime>323</TotalTime>
  <ScaleCrop>false</ScaleCrop>
  <LinksUpToDate>false</LinksUpToDate>
  <CharactersWithSpaces>3572</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2018-01-26T01:16:00Z</dcterms:created>
  <dc:creator>陈忠文</dc:creator>
  <cp:lastModifiedBy>ht706</cp:lastModifiedBy>
  <cp:lastPrinted>2019-04-06T00:07:00Z</cp:lastPrinted>
  <dcterms:modified xsi:type="dcterms:W3CDTF">2024-02-05T09:36:04Z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6E9FC2317F55AC8D843BC06515C75B21</vt:lpwstr>
  </property>
</Properties>
</file>