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left="-619" w:leftChars="-295" w:right="225" w:rightChars="107" w:firstLine="616" w:firstLineChars="140"/>
        <w:jc w:val="center"/>
        <w:rPr>
          <w:rFonts w:ascii="宋体" w:hAnsi="宋体" w:eastAsia="方正小标宋简体"/>
          <w:sz w:val="44"/>
          <w:szCs w:val="44"/>
        </w:rPr>
      </w:pPr>
    </w:p>
    <w:p>
      <w:pPr>
        <w:spacing w:line="600" w:lineRule="exact"/>
        <w:ind w:firstLine="880" w:firstLineChars="200"/>
        <w:jc w:val="center"/>
        <w:rPr>
          <w:rFonts w:ascii="宋体" w:hAnsi="宋体" w:eastAsia="方正小标宋简体"/>
          <w:sz w:val="44"/>
          <w:szCs w:val="44"/>
        </w:rPr>
      </w:pPr>
    </w:p>
    <w:p>
      <w:pPr>
        <w:spacing w:line="600" w:lineRule="exact"/>
        <w:ind w:firstLine="880" w:firstLineChars="200"/>
        <w:jc w:val="center"/>
        <w:rPr>
          <w:rFonts w:hint="eastAsia" w:ascii="宋体" w:hAnsi="宋体" w:eastAsia="方正小标宋简体"/>
          <w:sz w:val="44"/>
          <w:szCs w:val="44"/>
          <w:lang w:eastAsia="zh-CN"/>
        </w:rPr>
      </w:pPr>
      <w:r>
        <w:rPr>
          <w:rFonts w:hint="eastAsia" w:ascii="宋体" w:hAnsi="宋体" w:eastAsia="方正小标宋简体"/>
          <w:sz w:val="44"/>
          <w:szCs w:val="44"/>
        </w:rPr>
        <w:t>资阳市雁江区</w:t>
      </w:r>
      <w:r>
        <w:rPr>
          <w:rFonts w:hint="eastAsia" w:ascii="宋体" w:hAnsi="宋体" w:eastAsia="方正小标宋简体"/>
          <w:sz w:val="44"/>
          <w:szCs w:val="44"/>
          <w:lang w:val="en-US" w:eastAsia="zh-CN"/>
        </w:rPr>
        <w:t>农民工服务中心</w:t>
      </w:r>
    </w:p>
    <w:p>
      <w:pPr>
        <w:spacing w:line="600" w:lineRule="exact"/>
        <w:ind w:firstLine="880" w:firstLineChars="200"/>
        <w:jc w:val="center"/>
        <w:rPr>
          <w:rFonts w:ascii="宋体" w:hAnsi="宋体" w:eastAsia="方正小标宋简体"/>
          <w:sz w:val="44"/>
          <w:szCs w:val="44"/>
        </w:rPr>
      </w:pPr>
      <w:r>
        <w:rPr>
          <w:rFonts w:hint="eastAsia" w:ascii="宋体" w:hAnsi="宋体" w:eastAsia="方正小标宋简体"/>
          <w:sz w:val="44"/>
          <w:szCs w:val="44"/>
        </w:rPr>
        <w:t>20</w:t>
      </w:r>
      <w:r>
        <w:rPr>
          <w:rFonts w:ascii="宋体" w:hAnsi="宋体" w:eastAsia="方正小标宋简体"/>
          <w:sz w:val="44"/>
          <w:szCs w:val="44"/>
        </w:rPr>
        <w:t>2</w:t>
      </w:r>
      <w:r>
        <w:rPr>
          <w:rFonts w:hint="eastAsia" w:ascii="宋体" w:hAnsi="宋体" w:eastAsia="方正小标宋简体"/>
          <w:sz w:val="44"/>
          <w:szCs w:val="44"/>
        </w:rPr>
        <w:t>2年单位预算编制说明</w:t>
      </w:r>
    </w:p>
    <w:p>
      <w:pPr>
        <w:spacing w:line="600" w:lineRule="exact"/>
        <w:ind w:firstLine="640" w:firstLineChars="200"/>
        <w:rPr>
          <w:rFonts w:ascii="宋体" w:hAnsi="宋体" w:eastAsia="方正仿宋简体"/>
          <w:sz w:val="32"/>
          <w:szCs w:val="32"/>
        </w:rPr>
      </w:pPr>
    </w:p>
    <w:p>
      <w:pPr>
        <w:spacing w:line="600" w:lineRule="exact"/>
        <w:ind w:firstLine="640" w:firstLineChars="200"/>
        <w:rPr>
          <w:rFonts w:ascii="宋体" w:hAnsi="宋体" w:eastAsia="黑体"/>
          <w:sz w:val="32"/>
          <w:szCs w:val="32"/>
        </w:rPr>
      </w:pPr>
      <w:r>
        <w:rPr>
          <w:rFonts w:ascii="宋体" w:hAnsi="宋体" w:eastAsia="黑体"/>
          <w:sz w:val="32"/>
          <w:szCs w:val="32"/>
        </w:rPr>
        <w:t>一、基本职能及主要工作</w:t>
      </w:r>
    </w:p>
    <w:p>
      <w:pPr>
        <w:spacing w:line="600" w:lineRule="exact"/>
        <w:ind w:left="596" w:leftChars="284"/>
        <w:rPr>
          <w:rFonts w:ascii="宋体" w:hAnsi="宋体" w:eastAsia="方正仿宋简体"/>
          <w:sz w:val="32"/>
          <w:szCs w:val="32"/>
        </w:rPr>
      </w:pPr>
      <w:r>
        <w:rPr>
          <w:rFonts w:ascii="宋体" w:hAnsi="宋体" w:eastAsia="方正楷体简体"/>
          <w:b/>
          <w:sz w:val="32"/>
          <w:szCs w:val="32"/>
        </w:rPr>
        <w:t>（一）职能简介</w:t>
      </w:r>
    </w:p>
    <w:p>
      <w:pPr>
        <w:spacing w:line="600" w:lineRule="exact"/>
        <w:ind w:firstLine="660" w:firstLineChars="200"/>
        <w:rPr>
          <w:rFonts w:hint="eastAsia" w:ascii="方正仿宋简体" w:hAnsi="方正仿宋简体" w:eastAsia="方正仿宋简体" w:cs="方正仿宋简体"/>
          <w:bCs/>
          <w:sz w:val="32"/>
          <w:szCs w:val="32"/>
        </w:rPr>
      </w:pPr>
      <w:r>
        <w:rPr>
          <w:rFonts w:hint="eastAsia" w:ascii="方正仿宋简体" w:eastAsia="方正仿宋简体"/>
          <w:sz w:val="33"/>
          <w:szCs w:val="33"/>
        </w:rPr>
        <w:t>1．</w:t>
      </w:r>
      <w:r>
        <w:rPr>
          <w:rFonts w:hint="eastAsia" w:ascii="方正仿宋简体" w:hAnsi="方正仿宋简体" w:eastAsia="方正仿宋简体" w:cs="方正仿宋简体"/>
          <w:bCs/>
          <w:sz w:val="32"/>
          <w:szCs w:val="32"/>
        </w:rPr>
        <w:t>贯彻党的路线、方针、政策和上级党委、政府的各项部署，负责农民工党建工作；负责农民工定向回引工程；负责政策、家乡发展等宣传工作；负责组织开展农民工座谈、走访、慰问、志愿服务等活动。承担农民工维权救助、司法援助、法律法规宣传培训等相关工作，配合开展农民工工资支付保障工作。负责建立农民工创业就业指导帮扶机制，落实中央、省、市、区返乡农民工创业就业扶持政策；负责搭建农民工创业融资平台；负责培育返乡农民工创业示范基地和创业孵化园；负责农村劳动力转移与输出工作。负责农民工培训工作，建立常态化农民工培训机制；负责农民工劳务品牌、职业技能和创业培训工作；负责组织开展农民工技能大赛，培育评选表扬优秀农民工职业技能人才。负责建立农民工信息数字化平台，完善农民工党建、就业、创业、社保、住房、教育、医疗、文化等信息台账，实施动态化管理；负责做好与省、市农民工信息数字化平台对接工作。负责建立农民工培训、创业等专项资金管理制度；负责农民工专项资金预决算、管理、使用等工作。负责协助做好农村留守儿童、留守妇女、空巢老人的关爱、救济、帮扶工作；拟订农民工工作的综合性政策和规划，推动相关政策落实，协调解决重点难点问题，维护农民工合法权益。创新就业和社会保障等公共服务方式，加强信息共享，提高公共服务水平，营造良好就业创业环境。负责将安全生产纳入农民工技能培训内容。完成区委、区政府交办的其他任务。</w:t>
      </w:r>
    </w:p>
    <w:p>
      <w:pPr>
        <w:snapToGrid w:val="0"/>
        <w:spacing w:line="520" w:lineRule="exact"/>
        <w:ind w:firstLine="660" w:firstLineChars="200"/>
        <w:rPr>
          <w:rFonts w:hint="eastAsia" w:ascii="仿宋_GB2312" w:hAnsi="仿宋" w:eastAsia="仿宋_GB2312"/>
          <w:sz w:val="32"/>
          <w:szCs w:val="32"/>
        </w:rPr>
      </w:pPr>
      <w:r>
        <w:rPr>
          <w:rFonts w:hint="eastAsia" w:ascii="方正仿宋简体" w:eastAsia="方正仿宋简体"/>
          <w:sz w:val="33"/>
          <w:szCs w:val="33"/>
        </w:rPr>
        <w:t>2．</w:t>
      </w:r>
      <w:r>
        <w:rPr>
          <w:rFonts w:hint="eastAsia" w:ascii="方正仿宋简体" w:hAnsi="方正仿宋简体" w:eastAsia="方正仿宋简体" w:cs="方正仿宋简体"/>
          <w:bCs/>
          <w:sz w:val="32"/>
          <w:szCs w:val="32"/>
        </w:rPr>
        <w:t>机构情况，资阳市雁江区农民工服务中心，为区政府直属正科级公益一类事业单位，由区人力资源和社会保障局代管。内设机构3个股室。</w:t>
      </w:r>
    </w:p>
    <w:p>
      <w:pPr>
        <w:spacing w:line="600" w:lineRule="exact"/>
        <w:ind w:firstLine="330" w:firstLineChars="100"/>
        <w:rPr>
          <w:rFonts w:ascii="宋体" w:hAnsi="宋体" w:eastAsia="方正仿宋简体"/>
          <w:sz w:val="32"/>
          <w:szCs w:val="32"/>
        </w:rPr>
      </w:pPr>
      <w:r>
        <w:rPr>
          <w:rFonts w:hint="eastAsia" w:ascii="方正仿宋简体" w:eastAsia="方正仿宋简体"/>
          <w:sz w:val="33"/>
          <w:szCs w:val="33"/>
        </w:rPr>
        <w:t>　3．</w:t>
      </w:r>
      <w:r>
        <w:rPr>
          <w:rFonts w:hint="eastAsia" w:ascii="方正仿宋简体" w:hAnsi="方正仿宋简体" w:eastAsia="方正仿宋简体" w:cs="方正仿宋简体"/>
          <w:bCs/>
          <w:sz w:val="32"/>
          <w:szCs w:val="32"/>
        </w:rPr>
        <w:t>人员情况，经核定区农民工服务中心事业编制8名，设主任1名、副主任1名，中层职数3名。本单位202</w:t>
      </w:r>
      <w:r>
        <w:rPr>
          <w:rFonts w:hint="eastAsia" w:ascii="方正仿宋简体" w:hAnsi="方正仿宋简体" w:eastAsia="方正仿宋简体" w:cs="方正仿宋简体"/>
          <w:bCs/>
          <w:sz w:val="32"/>
          <w:szCs w:val="32"/>
          <w:lang w:val="en-US" w:eastAsia="zh-CN"/>
        </w:rPr>
        <w:t>1</w:t>
      </w:r>
      <w:r>
        <w:rPr>
          <w:rFonts w:hint="eastAsia" w:ascii="方正仿宋简体" w:hAnsi="方正仿宋简体" w:eastAsia="方正仿宋简体" w:cs="方正仿宋简体"/>
          <w:bCs/>
          <w:sz w:val="32"/>
          <w:szCs w:val="32"/>
        </w:rPr>
        <w:t>年年末实有人员编制数</w:t>
      </w:r>
      <w:r>
        <w:rPr>
          <w:rFonts w:hint="eastAsia" w:ascii="方正仿宋简体" w:hAnsi="方正仿宋简体" w:eastAsia="方正仿宋简体" w:cs="方正仿宋简体"/>
          <w:bCs/>
          <w:sz w:val="32"/>
          <w:szCs w:val="32"/>
          <w:lang w:val="en-US" w:eastAsia="zh-CN"/>
        </w:rPr>
        <w:t>6</w:t>
      </w:r>
      <w:r>
        <w:rPr>
          <w:rFonts w:hint="eastAsia" w:ascii="方正仿宋简体" w:hAnsi="方正仿宋简体" w:eastAsia="方正仿宋简体" w:cs="方正仿宋简体"/>
          <w:bCs/>
          <w:sz w:val="32"/>
          <w:szCs w:val="32"/>
        </w:rPr>
        <w:t>人，其中事业人员</w:t>
      </w:r>
      <w:r>
        <w:rPr>
          <w:rFonts w:hint="eastAsia" w:ascii="方正仿宋简体" w:hAnsi="方正仿宋简体" w:eastAsia="方正仿宋简体" w:cs="方正仿宋简体"/>
          <w:bCs/>
          <w:sz w:val="32"/>
          <w:szCs w:val="32"/>
          <w:lang w:val="en-US" w:eastAsia="zh-CN"/>
        </w:rPr>
        <w:t>6</w:t>
      </w:r>
      <w:r>
        <w:rPr>
          <w:rFonts w:hint="eastAsia" w:ascii="方正仿宋简体" w:hAnsi="方正仿宋简体" w:eastAsia="方正仿宋简体" w:cs="方正仿宋简体"/>
          <w:bCs/>
          <w:sz w:val="32"/>
          <w:szCs w:val="32"/>
        </w:rPr>
        <w:t>人。当年新调入</w:t>
      </w:r>
      <w:r>
        <w:rPr>
          <w:rFonts w:hint="eastAsia" w:ascii="方正仿宋简体" w:hAnsi="方正仿宋简体" w:eastAsia="方正仿宋简体" w:cs="方正仿宋简体"/>
          <w:bCs/>
          <w:sz w:val="32"/>
          <w:szCs w:val="32"/>
          <w:lang w:val="en-US" w:eastAsia="zh-CN"/>
        </w:rPr>
        <w:t>1</w:t>
      </w:r>
      <w:r>
        <w:rPr>
          <w:rFonts w:hint="eastAsia" w:ascii="方正仿宋简体" w:hAnsi="方正仿宋简体" w:eastAsia="方正仿宋简体" w:cs="方正仿宋简体"/>
          <w:bCs/>
          <w:sz w:val="32"/>
          <w:szCs w:val="32"/>
        </w:rPr>
        <w:t>人，调出0人，退休0人。</w:t>
      </w:r>
    </w:p>
    <w:p>
      <w:pPr>
        <w:spacing w:line="600" w:lineRule="exact"/>
        <w:ind w:firstLine="617" w:firstLineChars="192"/>
        <w:rPr>
          <w:rFonts w:ascii="宋体" w:hAnsi="宋体" w:eastAsia="方正楷体简体"/>
          <w:b/>
          <w:sz w:val="32"/>
          <w:szCs w:val="32"/>
        </w:rPr>
      </w:pPr>
      <w:r>
        <w:rPr>
          <w:rFonts w:ascii="宋体" w:hAnsi="宋体" w:eastAsia="方正楷体简体"/>
          <w:b/>
          <w:sz w:val="32"/>
          <w:szCs w:val="32"/>
        </w:rPr>
        <w:t>（二）202</w:t>
      </w:r>
      <w:r>
        <w:rPr>
          <w:rFonts w:hint="eastAsia" w:ascii="宋体" w:hAnsi="宋体" w:eastAsia="方正楷体简体"/>
          <w:b/>
          <w:sz w:val="32"/>
          <w:szCs w:val="32"/>
        </w:rPr>
        <w:t>2</w:t>
      </w:r>
      <w:r>
        <w:rPr>
          <w:rFonts w:ascii="宋体" w:hAnsi="宋体" w:eastAsia="方正楷体简体"/>
          <w:b/>
          <w:sz w:val="32"/>
          <w:szCs w:val="32"/>
        </w:rPr>
        <w:t>年重点工作</w:t>
      </w:r>
    </w:p>
    <w:p>
      <w:pPr>
        <w:numPr>
          <w:ilvl w:val="0"/>
          <w:numId w:val="0"/>
        </w:numPr>
        <w:spacing w:line="600" w:lineRule="exact"/>
        <w:ind w:firstLine="660" w:firstLineChars="200"/>
        <w:rPr>
          <w:rFonts w:hint="eastAsia" w:ascii="方正楷体简体" w:hAnsi="方正楷体简体" w:eastAsia="方正楷体简体" w:cs="方正楷体简体"/>
          <w:b/>
          <w:bCs/>
          <w:sz w:val="32"/>
          <w:szCs w:val="32"/>
          <w:lang w:eastAsia="zh-CN"/>
        </w:rPr>
      </w:pPr>
      <w:r>
        <w:rPr>
          <w:rFonts w:hint="eastAsia" w:ascii="方正仿宋简体" w:eastAsia="方正仿宋简体"/>
          <w:sz w:val="33"/>
          <w:szCs w:val="33"/>
        </w:rPr>
        <w:t>1</w:t>
      </w:r>
      <w:r>
        <w:rPr>
          <w:rFonts w:hint="eastAsia" w:ascii="方正仿宋简体" w:eastAsia="方正仿宋简体"/>
          <w:sz w:val="33"/>
          <w:szCs w:val="33"/>
          <w:lang w:val="en-US" w:eastAsia="zh-CN"/>
        </w:rPr>
        <w:t xml:space="preserve">. </w:t>
      </w:r>
      <w:r>
        <w:rPr>
          <w:rFonts w:hint="eastAsia" w:ascii="方正楷体简体" w:hAnsi="方正楷体简体" w:eastAsia="方正楷体简体" w:cs="方正楷体简体"/>
          <w:b/>
          <w:bCs/>
          <w:sz w:val="32"/>
          <w:szCs w:val="32"/>
        </w:rPr>
        <w:t>农民工就业工作</w:t>
      </w:r>
      <w:r>
        <w:rPr>
          <w:rFonts w:hint="eastAsia" w:ascii="方正楷体简体" w:hAnsi="方正楷体简体" w:eastAsia="方正楷体简体" w:cs="方正楷体简体"/>
          <w:b/>
          <w:bCs/>
          <w:sz w:val="32"/>
          <w:szCs w:val="32"/>
          <w:lang w:eastAsia="zh-CN"/>
        </w:rPr>
        <w:t>。</w:t>
      </w:r>
    </w:p>
    <w:p>
      <w:pPr>
        <w:numPr>
          <w:ilvl w:val="0"/>
          <w:numId w:val="0"/>
        </w:numPr>
        <w:spacing w:line="600" w:lineRule="exact"/>
        <w:ind w:firstLine="640" w:firstLineChars="200"/>
        <w:rPr>
          <w:rFonts w:hint="eastAsia" w:ascii="宋体" w:hAnsi="宋体" w:eastAsia="方正仿宋简体"/>
          <w:sz w:val="32"/>
          <w:szCs w:val="32"/>
          <w:lang w:eastAsia="zh-CN"/>
        </w:rPr>
      </w:pPr>
      <w:r>
        <w:rPr>
          <w:rFonts w:hint="eastAsia" w:ascii="宋体" w:hAnsi="宋体" w:eastAsia="方正仿宋简体"/>
          <w:sz w:val="32"/>
          <w:szCs w:val="32"/>
          <w:lang w:val="en-US" w:eastAsia="zh-CN"/>
        </w:rPr>
        <w:t>(</w:t>
      </w:r>
      <w:r>
        <w:rPr>
          <w:rFonts w:hint="eastAsia" w:ascii="宋体" w:hAnsi="宋体" w:eastAsia="方正仿宋简体"/>
          <w:sz w:val="32"/>
          <w:szCs w:val="32"/>
          <w:lang w:eastAsia="zh-CN"/>
        </w:rPr>
        <w:t>1</w:t>
      </w:r>
      <w:r>
        <w:rPr>
          <w:rFonts w:hint="eastAsia" w:ascii="宋体" w:hAnsi="宋体" w:eastAsia="方正仿宋简体"/>
          <w:sz w:val="32"/>
          <w:szCs w:val="32"/>
          <w:lang w:val="en-US" w:eastAsia="zh-CN"/>
        </w:rPr>
        <w:t xml:space="preserve">)  </w:t>
      </w:r>
      <w:r>
        <w:rPr>
          <w:rFonts w:hint="eastAsia" w:ascii="宋体" w:hAnsi="宋体" w:eastAsia="方正仿宋简体"/>
          <w:sz w:val="32"/>
          <w:szCs w:val="32"/>
          <w:lang w:eastAsia="zh-CN"/>
        </w:rPr>
        <w:t>贯彻落实省、市、区关于农民工工作的系列决策部署，按照资阳市雁江区劳务开发暨农民工工作领导小组《关于印发〈雁江区2020年今冬明春农民工服务保障五大专项行动工作方案〉的通知》要求，于每年年底开展今冬明春农民工服务保障“五大专项行动”，开通“春风行动”返岗专车，点对点输送农村劳动力外出务工，推动实现农民工充分转移就业。</w:t>
      </w:r>
      <w:r>
        <w:rPr>
          <w:rFonts w:hint="eastAsia" w:ascii="宋体" w:hAnsi="宋体" w:eastAsia="方正仿宋简体"/>
          <w:sz w:val="32"/>
          <w:szCs w:val="32"/>
          <w:lang w:val="en-US" w:eastAsia="zh-CN"/>
        </w:rPr>
        <w:t>(</w:t>
      </w:r>
      <w:r>
        <w:rPr>
          <w:rFonts w:hint="eastAsia" w:ascii="宋体" w:hAnsi="宋体" w:eastAsia="方正仿宋简体"/>
          <w:sz w:val="32"/>
          <w:szCs w:val="32"/>
          <w:lang w:eastAsia="zh-CN"/>
        </w:rPr>
        <w:t>2</w:t>
      </w:r>
      <w:r>
        <w:rPr>
          <w:rFonts w:hint="eastAsia" w:ascii="宋体" w:hAnsi="宋体" w:eastAsia="方正仿宋简体"/>
          <w:sz w:val="32"/>
          <w:szCs w:val="32"/>
          <w:lang w:val="en-US" w:eastAsia="zh-CN"/>
        </w:rPr>
        <w:t xml:space="preserve">)  </w:t>
      </w:r>
      <w:r>
        <w:rPr>
          <w:rFonts w:hint="eastAsia" w:ascii="宋体" w:hAnsi="宋体" w:eastAsia="方正仿宋简体"/>
          <w:sz w:val="32"/>
          <w:szCs w:val="32"/>
          <w:lang w:eastAsia="zh-CN"/>
        </w:rPr>
        <w:t>贯彻市劳务开发暨农民工工作领导小组《关于印发〈资阳市劳务开发暨农民工工作领导小组2021年工作要点〉的通知》文件精</w:t>
      </w:r>
      <w:bookmarkStart w:id="0" w:name="_GoBack"/>
      <w:bookmarkEnd w:id="0"/>
      <w:r>
        <w:rPr>
          <w:rFonts w:hint="eastAsia" w:ascii="宋体" w:hAnsi="宋体" w:eastAsia="方正仿宋简体"/>
          <w:sz w:val="32"/>
          <w:szCs w:val="32"/>
          <w:lang w:eastAsia="zh-CN"/>
        </w:rPr>
        <w:t>神，落实农民工服务保障“十大专项行动”工作要求，实施“头雁”培育专项行动，全力打造“雁江柑橘种植工”特色劳务品牌，开展柑橘种植技能培训，培养柑橘种植人才队伍，分步推动柑橘种植工劳务输出，促进农民工增收。</w:t>
      </w:r>
      <w:r>
        <w:rPr>
          <w:rFonts w:hint="eastAsia" w:ascii="宋体" w:hAnsi="宋体" w:eastAsia="方正仿宋简体"/>
          <w:sz w:val="32"/>
          <w:szCs w:val="32"/>
          <w:lang w:val="en-US" w:eastAsia="zh-CN"/>
        </w:rPr>
        <w:t>(</w:t>
      </w:r>
      <w:r>
        <w:rPr>
          <w:rFonts w:hint="eastAsia" w:ascii="宋体" w:hAnsi="宋体" w:eastAsia="方正仿宋简体"/>
          <w:sz w:val="32"/>
          <w:szCs w:val="32"/>
          <w:lang w:eastAsia="zh-CN"/>
        </w:rPr>
        <w:t>3</w:t>
      </w:r>
      <w:r>
        <w:rPr>
          <w:rFonts w:hint="eastAsia" w:ascii="宋体" w:hAnsi="宋体" w:eastAsia="方正仿宋简体"/>
          <w:sz w:val="32"/>
          <w:szCs w:val="32"/>
          <w:lang w:val="en-US" w:eastAsia="zh-CN"/>
        </w:rPr>
        <w:t xml:space="preserve">)  </w:t>
      </w:r>
      <w:r>
        <w:rPr>
          <w:rFonts w:hint="eastAsia" w:ascii="宋体" w:hAnsi="宋体" w:eastAsia="方正仿宋简体"/>
          <w:sz w:val="32"/>
          <w:szCs w:val="32"/>
          <w:lang w:eastAsia="zh-CN"/>
        </w:rPr>
        <w:t>落实中央、省、市、区关于“稳就业保就业”工作部署，根据《资阳市雁江区劳务开发暨农民工工作领导小组关于印发〈资阳市雁江区2021年度加强农民工服务保障工作任务清单〉的通知》精神，立足成渝地区双城经济圈建设，强化劳务对接输出，协同成德眉渝搭建对接用工平台，组织开展线上、线下联合招聘活动，保障农民工充分就业。</w:t>
      </w:r>
      <w:r>
        <w:rPr>
          <w:rFonts w:hint="eastAsia" w:ascii="宋体" w:hAnsi="宋体" w:eastAsia="方正仿宋简体"/>
          <w:sz w:val="32"/>
          <w:szCs w:val="32"/>
          <w:lang w:val="en-US" w:eastAsia="zh-CN"/>
        </w:rPr>
        <w:t>(</w:t>
      </w:r>
      <w:r>
        <w:rPr>
          <w:rFonts w:hint="eastAsia" w:ascii="宋体" w:hAnsi="宋体" w:eastAsia="方正仿宋简体"/>
          <w:sz w:val="32"/>
          <w:szCs w:val="32"/>
          <w:lang w:eastAsia="zh-CN"/>
        </w:rPr>
        <w:t>4</w:t>
      </w:r>
      <w:r>
        <w:rPr>
          <w:rFonts w:hint="eastAsia" w:ascii="宋体" w:hAnsi="宋体" w:eastAsia="方正仿宋简体"/>
          <w:sz w:val="32"/>
          <w:szCs w:val="32"/>
          <w:lang w:val="en-US" w:eastAsia="zh-CN"/>
        </w:rPr>
        <w:t xml:space="preserve">)  </w:t>
      </w:r>
      <w:r>
        <w:rPr>
          <w:rFonts w:hint="eastAsia" w:ascii="宋体" w:hAnsi="宋体" w:eastAsia="方正仿宋简体"/>
          <w:sz w:val="32"/>
          <w:szCs w:val="32"/>
          <w:lang w:eastAsia="zh-CN"/>
        </w:rPr>
        <w:t>贯彻中央、省、市、区关于巩固脱贫攻坚成果同乡村振兴有效衔接决策部署，落实“稳就业保就业”工作要求，根据四川省劳务开发暨农民工工作领导小组办公室《关于进一步做好城镇灵活就业困难农民工有关工作的通知》精神，在全区范围内实施精准就业帮扶，帮助脱贫边缘户、零就业家庭、就业困难农民工实现就近就地就业，保持脱贫人口就业规模总体稳定。</w:t>
      </w:r>
    </w:p>
    <w:p>
      <w:pPr>
        <w:numPr>
          <w:ilvl w:val="0"/>
          <w:numId w:val="0"/>
        </w:numPr>
        <w:spacing w:line="600" w:lineRule="exact"/>
        <w:ind w:firstLine="640" w:firstLineChars="200"/>
        <w:rPr>
          <w:rFonts w:hint="eastAsia" w:ascii="宋体" w:hAnsi="宋体" w:eastAsia="方正仿宋简体"/>
          <w:sz w:val="32"/>
          <w:szCs w:val="32"/>
          <w:lang w:eastAsia="zh-CN"/>
        </w:rPr>
      </w:pPr>
      <w:r>
        <w:rPr>
          <w:rFonts w:hint="eastAsia" w:ascii="方正仿宋简体" w:hAnsi="方正仿宋简体" w:eastAsia="方正仿宋简体" w:cs="方正仿宋简体"/>
          <w:sz w:val="32"/>
          <w:szCs w:val="32"/>
          <w:lang w:val="en-US" w:eastAsia="zh-CN"/>
        </w:rPr>
        <w:t xml:space="preserve">2. </w:t>
      </w:r>
      <w:r>
        <w:rPr>
          <w:rFonts w:hint="eastAsia" w:ascii="方正楷体简体" w:hAnsi="方正楷体简体" w:eastAsia="方正楷体简体" w:cs="方正楷体简体"/>
          <w:b/>
          <w:bCs/>
          <w:sz w:val="32"/>
          <w:szCs w:val="32"/>
        </w:rPr>
        <w:t>农民工创业扶持工作</w:t>
      </w:r>
      <w:r>
        <w:rPr>
          <w:rFonts w:hint="eastAsia" w:ascii="方正楷体简体" w:hAnsi="方正楷体简体" w:eastAsia="方正楷体简体" w:cs="方正楷体简体"/>
          <w:b/>
          <w:bCs/>
          <w:sz w:val="32"/>
          <w:szCs w:val="32"/>
          <w:lang w:eastAsia="zh-CN"/>
        </w:rPr>
        <w:t>。</w:t>
      </w:r>
    </w:p>
    <w:p>
      <w:pPr>
        <w:numPr>
          <w:ilvl w:val="0"/>
          <w:numId w:val="0"/>
        </w:numPr>
        <w:spacing w:line="600" w:lineRule="exact"/>
        <w:ind w:firstLine="640" w:firstLineChars="200"/>
        <w:rPr>
          <w:rFonts w:hint="eastAsia" w:ascii="宋体" w:hAnsi="宋体" w:eastAsia="方正仿宋简体"/>
          <w:sz w:val="32"/>
          <w:szCs w:val="32"/>
          <w:lang w:eastAsia="zh-CN"/>
        </w:rPr>
      </w:pPr>
      <w:r>
        <w:rPr>
          <w:rFonts w:hint="eastAsia" w:ascii="宋体" w:hAnsi="宋体" w:eastAsia="方正仿宋简体"/>
          <w:sz w:val="32"/>
          <w:szCs w:val="32"/>
          <w:lang w:val="en-US" w:eastAsia="zh-CN"/>
        </w:rPr>
        <w:t>(</w:t>
      </w:r>
      <w:r>
        <w:rPr>
          <w:rFonts w:hint="eastAsia" w:ascii="宋体" w:hAnsi="宋体" w:eastAsia="方正仿宋简体"/>
          <w:sz w:val="32"/>
          <w:szCs w:val="32"/>
          <w:lang w:eastAsia="zh-CN"/>
        </w:rPr>
        <w:t>1</w:t>
      </w:r>
      <w:r>
        <w:rPr>
          <w:rFonts w:hint="eastAsia" w:ascii="宋体" w:hAnsi="宋体" w:eastAsia="方正仿宋简体"/>
          <w:sz w:val="32"/>
          <w:szCs w:val="32"/>
          <w:lang w:val="en-US" w:eastAsia="zh-CN"/>
        </w:rPr>
        <w:t xml:space="preserve">)  </w:t>
      </w:r>
      <w:r>
        <w:rPr>
          <w:rFonts w:hint="eastAsia" w:ascii="宋体" w:hAnsi="宋体" w:eastAsia="方正仿宋简体"/>
          <w:sz w:val="32"/>
          <w:szCs w:val="32"/>
          <w:lang w:eastAsia="zh-CN"/>
        </w:rPr>
        <w:t>贯彻落实《四川省促进返乡下乡创业22条措施》和《资阳市促进返乡下乡创业25条措施》，在全区组织开展返乡农民工创业大赛、农民工技能大赛、农民工创业成果展等活动，推动提升农民工技能水平，增强返乡创业能力。</w:t>
      </w:r>
      <w:r>
        <w:rPr>
          <w:rFonts w:hint="eastAsia" w:ascii="宋体" w:hAnsi="宋体" w:eastAsia="方正仿宋简体"/>
          <w:sz w:val="32"/>
          <w:szCs w:val="32"/>
          <w:lang w:val="en-US" w:eastAsia="zh-CN"/>
        </w:rPr>
        <w:t>(</w:t>
      </w:r>
      <w:r>
        <w:rPr>
          <w:rFonts w:hint="eastAsia" w:ascii="宋体" w:hAnsi="宋体" w:eastAsia="方正仿宋简体"/>
          <w:sz w:val="32"/>
          <w:szCs w:val="32"/>
          <w:lang w:eastAsia="zh-CN"/>
        </w:rPr>
        <w:t>2</w:t>
      </w:r>
      <w:r>
        <w:rPr>
          <w:rFonts w:hint="eastAsia" w:ascii="宋体" w:hAnsi="宋体" w:eastAsia="方正仿宋简体"/>
          <w:sz w:val="32"/>
          <w:szCs w:val="32"/>
          <w:lang w:val="en-US" w:eastAsia="zh-CN"/>
        </w:rPr>
        <w:t xml:space="preserve">)  </w:t>
      </w:r>
      <w:r>
        <w:rPr>
          <w:rFonts w:hint="eastAsia" w:ascii="宋体" w:hAnsi="宋体" w:eastAsia="方正仿宋简体"/>
          <w:sz w:val="32"/>
          <w:szCs w:val="32"/>
          <w:lang w:eastAsia="zh-CN"/>
        </w:rPr>
        <w:t>根据《国务院关于进一步做好稳就业工作的意见》（国发〔2019〕28号）文件要求，支持建设一批农民工返乡创业园、返乡创业孵化实训基地，在全区培育打造2个农民工返乡入乡创业示范基地（孵化园）并挂牌支持建设。</w:t>
      </w:r>
      <w:r>
        <w:rPr>
          <w:rFonts w:hint="eastAsia" w:ascii="宋体" w:hAnsi="宋体" w:eastAsia="方正仿宋简体"/>
          <w:sz w:val="32"/>
          <w:szCs w:val="32"/>
          <w:lang w:val="en-US" w:eastAsia="zh-CN"/>
        </w:rPr>
        <w:t>(</w:t>
      </w:r>
      <w:r>
        <w:rPr>
          <w:rFonts w:hint="eastAsia" w:ascii="宋体" w:hAnsi="宋体" w:eastAsia="方正仿宋简体"/>
          <w:sz w:val="32"/>
          <w:szCs w:val="32"/>
          <w:lang w:eastAsia="zh-CN"/>
        </w:rPr>
        <w:t>3</w:t>
      </w:r>
      <w:r>
        <w:rPr>
          <w:rFonts w:hint="eastAsia" w:ascii="宋体" w:hAnsi="宋体" w:eastAsia="方正仿宋简体"/>
          <w:sz w:val="32"/>
          <w:szCs w:val="32"/>
          <w:lang w:val="en-US" w:eastAsia="zh-CN"/>
        </w:rPr>
        <w:t xml:space="preserve">)  </w:t>
      </w:r>
      <w:r>
        <w:rPr>
          <w:rFonts w:hint="eastAsia" w:ascii="宋体" w:hAnsi="宋体" w:eastAsia="方正仿宋简体"/>
          <w:sz w:val="32"/>
          <w:szCs w:val="32"/>
          <w:lang w:eastAsia="zh-CN"/>
        </w:rPr>
        <w:t>落实资阳市人民政府办公室《关于印发促进返乡下乡创业二十五条措施的通知》（资府办发〔2019〕12号）文件要求，组建返乡创业专家服务队，开展农民工创业项目巡诊、创业风险评估、项目推荐、创业政策咨询等活动。</w:t>
      </w:r>
      <w:r>
        <w:rPr>
          <w:rFonts w:hint="eastAsia" w:ascii="宋体" w:hAnsi="宋体" w:eastAsia="方正仿宋简体"/>
          <w:sz w:val="32"/>
          <w:szCs w:val="32"/>
          <w:lang w:val="en-US" w:eastAsia="zh-CN"/>
        </w:rPr>
        <w:t>(</w:t>
      </w:r>
      <w:r>
        <w:rPr>
          <w:rFonts w:hint="eastAsia" w:ascii="宋体" w:hAnsi="宋体" w:eastAsia="方正仿宋简体"/>
          <w:sz w:val="32"/>
          <w:szCs w:val="32"/>
          <w:lang w:eastAsia="zh-CN"/>
        </w:rPr>
        <w:t>4</w:t>
      </w:r>
      <w:r>
        <w:rPr>
          <w:rFonts w:hint="eastAsia" w:ascii="宋体" w:hAnsi="宋体" w:eastAsia="方正仿宋简体"/>
          <w:sz w:val="32"/>
          <w:szCs w:val="32"/>
          <w:lang w:val="en-US" w:eastAsia="zh-CN"/>
        </w:rPr>
        <w:t xml:space="preserve">)  </w:t>
      </w:r>
      <w:r>
        <w:rPr>
          <w:rFonts w:hint="eastAsia" w:ascii="宋体" w:hAnsi="宋体" w:eastAsia="方正仿宋简体"/>
          <w:sz w:val="32"/>
          <w:szCs w:val="32"/>
          <w:lang w:eastAsia="zh-CN"/>
        </w:rPr>
        <w:t>落实省、市、区关于农民工技能提升行动工作部署，按照四川省人力资源和社会保障厅、四川省劳务开发暨农民工工作领导小组办公室《关于印发〈劳务品牌培训和返乡创业培训管理办法〉的通知》文件要求，组织开展农民工劳务品牌和返乡创业培训工作，依托定点培训机构、职业培训学校和重点用工企业开展定向、定岗、定单式培训，严格落实训前、训中、训后现场督查工作，严格培训过程监督，按规定颁发职业培训合格证书；为农民工提供训前意愿调查和训后跟踪服务等配套服务。</w:t>
      </w:r>
    </w:p>
    <w:p>
      <w:pPr>
        <w:numPr>
          <w:ilvl w:val="0"/>
          <w:numId w:val="0"/>
        </w:numPr>
        <w:spacing w:line="600" w:lineRule="exact"/>
        <w:ind w:firstLine="640" w:firstLineChars="200"/>
        <w:rPr>
          <w:rFonts w:hint="eastAsia" w:ascii="宋体" w:hAnsi="宋体" w:eastAsia="方正仿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3. </w:t>
      </w:r>
      <w:r>
        <w:rPr>
          <w:rFonts w:hint="eastAsia" w:ascii="方正楷体简体" w:hAnsi="方正楷体简体" w:eastAsia="方正楷体简体" w:cs="方正楷体简体"/>
          <w:b/>
          <w:bCs/>
          <w:sz w:val="32"/>
          <w:szCs w:val="32"/>
          <w:lang w:val="en-US" w:eastAsia="zh-CN"/>
        </w:rPr>
        <w:t>农民工服务保障工作。</w:t>
      </w:r>
    </w:p>
    <w:p>
      <w:pPr>
        <w:numPr>
          <w:ilvl w:val="0"/>
          <w:numId w:val="0"/>
        </w:numPr>
        <w:spacing w:line="600" w:lineRule="exact"/>
        <w:ind w:firstLine="640" w:firstLineChars="200"/>
        <w:rPr>
          <w:rFonts w:hint="eastAsia" w:ascii="宋体" w:hAnsi="宋体" w:eastAsia="方正仿宋简体"/>
          <w:sz w:val="32"/>
          <w:szCs w:val="32"/>
          <w:lang w:val="en-US" w:eastAsia="zh-CN"/>
        </w:rPr>
      </w:pPr>
      <w:r>
        <w:rPr>
          <w:rFonts w:hint="eastAsia" w:ascii="宋体" w:hAnsi="宋体" w:eastAsia="方正仿宋简体"/>
          <w:sz w:val="32"/>
          <w:szCs w:val="32"/>
          <w:lang w:val="en-US" w:eastAsia="zh-CN"/>
        </w:rPr>
        <w:t>(1)  落实中共资阳市委办公室 资阳市人民政府办公室《关于印发</w:t>
      </w:r>
      <w:r>
        <w:rPr>
          <w:rFonts w:hint="eastAsia" w:ascii="宋体" w:hAnsi="宋体" w:eastAsia="方正仿宋简体"/>
          <w:sz w:val="32"/>
          <w:szCs w:val="32"/>
          <w:lang w:eastAsia="zh-CN"/>
        </w:rPr>
        <w:t>〈</w:t>
      </w:r>
      <w:r>
        <w:rPr>
          <w:rFonts w:hint="eastAsia" w:ascii="宋体" w:hAnsi="宋体" w:eastAsia="方正仿宋简体"/>
          <w:sz w:val="32"/>
          <w:szCs w:val="32"/>
          <w:lang w:val="en-US" w:eastAsia="zh-CN"/>
        </w:rPr>
        <w:t>资阳市加强农民工服务保障工作方案</w:t>
      </w:r>
      <w:r>
        <w:rPr>
          <w:rFonts w:hint="eastAsia" w:ascii="宋体" w:hAnsi="宋体" w:eastAsia="方正仿宋简体"/>
          <w:sz w:val="32"/>
          <w:szCs w:val="32"/>
          <w:lang w:eastAsia="zh-CN"/>
        </w:rPr>
        <w:t>〉</w:t>
      </w:r>
      <w:r>
        <w:rPr>
          <w:rFonts w:hint="eastAsia" w:ascii="宋体" w:hAnsi="宋体" w:eastAsia="方正仿宋简体"/>
          <w:sz w:val="32"/>
          <w:szCs w:val="32"/>
          <w:lang w:val="en-US" w:eastAsia="zh-CN"/>
        </w:rPr>
        <w:t>的通知》（资委办发〔2018〕44号）文件精神，运行驻外农民工工作站，依托开展农民工回引培养工作和各项农民工服务保障工作。(2)  落实四川省农民工工作领导小组办公室《关于印发</w:t>
      </w:r>
      <w:r>
        <w:rPr>
          <w:rFonts w:hint="eastAsia" w:ascii="宋体" w:hAnsi="宋体" w:eastAsia="方正仿宋简体"/>
          <w:sz w:val="32"/>
          <w:szCs w:val="32"/>
          <w:lang w:eastAsia="zh-CN"/>
        </w:rPr>
        <w:t>〈</w:t>
      </w:r>
      <w:r>
        <w:rPr>
          <w:rFonts w:hint="eastAsia" w:ascii="宋体" w:hAnsi="宋体" w:eastAsia="方正仿宋简体"/>
          <w:sz w:val="32"/>
          <w:szCs w:val="32"/>
          <w:lang w:val="en-US" w:eastAsia="zh-CN"/>
        </w:rPr>
        <w:t>四川农民工服务平台信息录入及审核工作规范（试行）</w:t>
      </w:r>
      <w:r>
        <w:rPr>
          <w:rFonts w:hint="eastAsia" w:ascii="宋体" w:hAnsi="宋体" w:eastAsia="方正仿宋简体"/>
          <w:sz w:val="32"/>
          <w:szCs w:val="32"/>
          <w:lang w:eastAsia="zh-CN"/>
        </w:rPr>
        <w:t>〉</w:t>
      </w:r>
      <w:r>
        <w:rPr>
          <w:rFonts w:hint="eastAsia" w:ascii="宋体" w:hAnsi="宋体" w:eastAsia="方正仿宋简体"/>
          <w:sz w:val="32"/>
          <w:szCs w:val="32"/>
          <w:lang w:val="en-US" w:eastAsia="zh-CN"/>
        </w:rPr>
        <w:t>的通知》（川农民工办发〔2021〕5号）和资阳市劳务开发暨农民工工作领导小组办公室《关于做好返乡农民工信息台账录入工作的通知》文件精神，加强农民工信息数字化平台和农民工服务网建设，完善农民工信息台账，实施动态化管理；宣传推广“蜀乡亲”APP和农民工服务平台微信小程序。(3)  落实中共资阳市委办公室 资阳市人民政府办公室《关于印发</w:t>
      </w:r>
      <w:r>
        <w:rPr>
          <w:rFonts w:hint="eastAsia" w:ascii="宋体" w:hAnsi="宋体" w:eastAsia="方正仿宋简体"/>
          <w:sz w:val="32"/>
          <w:szCs w:val="32"/>
          <w:lang w:eastAsia="zh-CN"/>
        </w:rPr>
        <w:t>〈</w:t>
      </w:r>
      <w:r>
        <w:rPr>
          <w:rFonts w:hint="eastAsia" w:ascii="宋体" w:hAnsi="宋体" w:eastAsia="方正仿宋简体"/>
          <w:sz w:val="32"/>
          <w:szCs w:val="32"/>
          <w:lang w:val="en-US" w:eastAsia="zh-CN"/>
        </w:rPr>
        <w:t>资阳市加强农民工服务保障工作方案</w:t>
      </w:r>
      <w:r>
        <w:rPr>
          <w:rFonts w:hint="eastAsia" w:ascii="宋体" w:hAnsi="宋体" w:eastAsia="方正仿宋简体"/>
          <w:sz w:val="32"/>
          <w:szCs w:val="32"/>
          <w:lang w:eastAsia="zh-CN"/>
        </w:rPr>
        <w:t>〉</w:t>
      </w:r>
      <w:r>
        <w:rPr>
          <w:rFonts w:hint="eastAsia" w:ascii="宋体" w:hAnsi="宋体" w:eastAsia="方正仿宋简体"/>
          <w:sz w:val="32"/>
          <w:szCs w:val="32"/>
          <w:lang w:val="en-US" w:eastAsia="zh-CN"/>
        </w:rPr>
        <w:t>的通知》（资委办发〔2018〕44号）文件精神，开展农民工评先推优，评选表彰优秀农民工、返乡下乡创业先进个人、明星企业。(4)  贯彻落实省委、省政府加强农民工服务保障时十六条措施和《市委办公室、市政府办公室关于印发</w:t>
      </w:r>
      <w:r>
        <w:rPr>
          <w:rFonts w:hint="eastAsia" w:ascii="宋体" w:hAnsi="宋体" w:eastAsia="方正仿宋简体"/>
          <w:sz w:val="32"/>
          <w:szCs w:val="32"/>
          <w:lang w:eastAsia="zh-CN"/>
        </w:rPr>
        <w:t>〈</w:t>
      </w:r>
      <w:r>
        <w:rPr>
          <w:rFonts w:hint="eastAsia" w:ascii="宋体" w:hAnsi="宋体" w:eastAsia="方正仿宋简体"/>
          <w:sz w:val="32"/>
          <w:szCs w:val="32"/>
          <w:lang w:val="en-US" w:eastAsia="zh-CN"/>
        </w:rPr>
        <w:t>资阳市加强农民工服务保障工作方案</w:t>
      </w:r>
      <w:r>
        <w:rPr>
          <w:rFonts w:hint="eastAsia" w:ascii="宋体" w:hAnsi="宋体" w:eastAsia="方正仿宋简体"/>
          <w:sz w:val="32"/>
          <w:szCs w:val="32"/>
          <w:lang w:eastAsia="zh-CN"/>
        </w:rPr>
        <w:t>〉</w:t>
      </w:r>
      <w:r>
        <w:rPr>
          <w:rFonts w:hint="eastAsia" w:ascii="宋体" w:hAnsi="宋体" w:eastAsia="方正仿宋简体"/>
          <w:sz w:val="32"/>
          <w:szCs w:val="32"/>
          <w:lang w:val="en-US" w:eastAsia="zh-CN"/>
        </w:rPr>
        <w:t>的通知》（资府办发〔2018〕44号）文件精神，认真实施”十大专项行动“，开展农民工“暖冬行动”、“平安返乡”、“夏季送清凉”等慰问活动；组织开展农民工座谈、走访、慰问、志愿服务等活动；协助做好农村留守儿童、留守妇女、空巢老人的关爱、救济、帮扶工作。(5)  根据资阳市雁江区财政局《关于下达根治拖欠农民工工资工作专班工作经费的通知》（资雁财发〔2021〕280号）文件要求，配合做好对全区农民工维权救助、司法援助、法律法规宣传培训等工作，不断规范企业用工行为，保障农民工工资支付，维护农民工劳动权益。</w:t>
      </w:r>
    </w:p>
    <w:p>
      <w:pPr>
        <w:numPr>
          <w:ilvl w:val="0"/>
          <w:numId w:val="0"/>
        </w:numPr>
        <w:spacing w:line="600" w:lineRule="exact"/>
        <w:ind w:firstLine="640" w:firstLineChars="200"/>
        <w:rPr>
          <w:rFonts w:hint="eastAsia" w:ascii="宋体" w:hAnsi="宋体" w:eastAsia="方正仿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4. </w:t>
      </w:r>
      <w:r>
        <w:rPr>
          <w:rFonts w:hint="eastAsia" w:ascii="方正楷体简体" w:hAnsi="方正楷体简体" w:eastAsia="方正楷体简体" w:cs="方正楷体简体"/>
          <w:b/>
          <w:bCs/>
          <w:sz w:val="32"/>
          <w:szCs w:val="32"/>
          <w:lang w:val="en-US" w:eastAsia="zh-CN"/>
        </w:rPr>
        <w:t>农民工政策宣传工作。</w:t>
      </w:r>
    </w:p>
    <w:p>
      <w:pPr>
        <w:numPr>
          <w:ilvl w:val="0"/>
          <w:numId w:val="0"/>
        </w:numPr>
        <w:spacing w:line="600" w:lineRule="exact"/>
        <w:ind w:firstLine="640" w:firstLineChars="200"/>
        <w:rPr>
          <w:rFonts w:hint="eastAsia" w:ascii="宋体" w:hAnsi="宋体" w:eastAsia="方正仿宋简体"/>
          <w:sz w:val="32"/>
          <w:szCs w:val="32"/>
          <w:lang w:val="en-US" w:eastAsia="zh-CN"/>
        </w:rPr>
      </w:pPr>
      <w:r>
        <w:rPr>
          <w:rFonts w:hint="eastAsia" w:ascii="宋体" w:hAnsi="宋体" w:eastAsia="方正仿宋简体"/>
          <w:sz w:val="32"/>
          <w:szCs w:val="32"/>
          <w:lang w:val="en-US" w:eastAsia="zh-CN"/>
        </w:rPr>
        <w:t>农民工政策宣传工作，为贯彻落实中共资阳市委办公室 资阳市人民政府办公室《关于印发</w:t>
      </w:r>
      <w:r>
        <w:rPr>
          <w:rFonts w:hint="eastAsia" w:ascii="宋体" w:hAnsi="宋体" w:eastAsia="方正仿宋简体"/>
          <w:sz w:val="32"/>
          <w:szCs w:val="32"/>
          <w:lang w:eastAsia="zh-CN"/>
        </w:rPr>
        <w:t>〈</w:t>
      </w:r>
      <w:r>
        <w:rPr>
          <w:rFonts w:hint="eastAsia" w:ascii="宋体" w:hAnsi="宋体" w:eastAsia="方正仿宋简体"/>
          <w:sz w:val="32"/>
          <w:szCs w:val="32"/>
          <w:lang w:val="en-US" w:eastAsia="zh-CN"/>
        </w:rPr>
        <w:t>资阳市加强农民工服务保障工作方案</w:t>
      </w:r>
      <w:r>
        <w:rPr>
          <w:rFonts w:hint="eastAsia" w:ascii="宋体" w:hAnsi="宋体" w:eastAsia="方正仿宋简体"/>
          <w:sz w:val="32"/>
          <w:szCs w:val="32"/>
          <w:lang w:eastAsia="zh-CN"/>
        </w:rPr>
        <w:t>〉</w:t>
      </w:r>
      <w:r>
        <w:rPr>
          <w:rFonts w:hint="eastAsia" w:ascii="宋体" w:hAnsi="宋体" w:eastAsia="方正仿宋简体"/>
          <w:sz w:val="32"/>
          <w:szCs w:val="32"/>
          <w:lang w:val="en-US" w:eastAsia="zh-CN"/>
        </w:rPr>
        <w:t>的通知》（资委办发〔2018〕44号）文件精神，广泛开展农民工就业创业、服务保障、维权救助、疫情防控等政策措施和家乡经济社会发展动态宣传，提高农民工群众幸福感、满意度。</w:t>
      </w:r>
    </w:p>
    <w:p>
      <w:pPr>
        <w:numPr>
          <w:ilvl w:val="0"/>
          <w:numId w:val="0"/>
        </w:numPr>
        <w:spacing w:line="600" w:lineRule="exact"/>
        <w:ind w:firstLine="640" w:firstLineChars="200"/>
        <w:rPr>
          <w:rFonts w:ascii="宋体" w:hAnsi="宋体" w:eastAsia="黑体"/>
          <w:sz w:val="32"/>
          <w:szCs w:val="32"/>
        </w:rPr>
      </w:pPr>
      <w:r>
        <w:rPr>
          <w:rFonts w:ascii="宋体" w:hAnsi="宋体" w:eastAsia="黑体"/>
          <w:sz w:val="32"/>
          <w:szCs w:val="32"/>
        </w:rPr>
        <w:t>二、收支预算情况</w:t>
      </w:r>
      <w:r>
        <w:rPr>
          <w:rFonts w:hint="eastAsia" w:ascii="宋体" w:hAnsi="宋体" w:eastAsia="黑体"/>
          <w:sz w:val="32"/>
          <w:szCs w:val="32"/>
        </w:rPr>
        <w:t>说明</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按照综合预算的原则，</w:t>
      </w:r>
      <w:r>
        <w:rPr>
          <w:rFonts w:hint="eastAsia" w:ascii="宋体" w:hAnsi="宋体" w:eastAsia="方正仿宋简体"/>
          <w:sz w:val="32"/>
          <w:szCs w:val="32"/>
          <w:lang w:val="en-US" w:eastAsia="zh-CN"/>
        </w:rPr>
        <w:t>资阳市雁江区农民工服务中心</w:t>
      </w:r>
      <w:r>
        <w:rPr>
          <w:rFonts w:hint="eastAsia" w:ascii="宋体" w:hAnsi="宋体" w:eastAsia="方正仿宋简体"/>
          <w:sz w:val="32"/>
          <w:szCs w:val="32"/>
        </w:rPr>
        <w:t>所有收入和支出均纳入单位预算管理。收入包括：一般公共预算拨款收入、上年结转；支出包括：社会保障和就业支出、卫生健康支出</w:t>
      </w:r>
      <w:r>
        <w:rPr>
          <w:rFonts w:hint="eastAsia" w:ascii="宋体" w:hAnsi="宋体" w:eastAsia="方正仿宋简体"/>
          <w:sz w:val="32"/>
          <w:szCs w:val="32"/>
          <w:lang w:eastAsia="zh-CN"/>
        </w:rPr>
        <w:t>、住房保障支出</w:t>
      </w:r>
      <w:r>
        <w:rPr>
          <w:rFonts w:hint="eastAsia" w:ascii="宋体" w:hAnsi="宋体" w:eastAsia="方正仿宋简体"/>
          <w:sz w:val="32"/>
          <w:szCs w:val="32"/>
        </w:rPr>
        <w:t>。</w:t>
      </w:r>
      <w:r>
        <w:rPr>
          <w:rFonts w:hint="eastAsia" w:ascii="宋体" w:hAnsi="宋体" w:eastAsia="方正仿宋简体"/>
          <w:sz w:val="32"/>
          <w:szCs w:val="32"/>
          <w:lang w:val="en-US" w:eastAsia="zh-CN"/>
        </w:rPr>
        <w:t>资阳市雁江区农民工服务中心</w:t>
      </w:r>
      <w:r>
        <w:rPr>
          <w:rFonts w:hint="eastAsia" w:ascii="宋体" w:hAnsi="宋体" w:eastAsia="方正仿宋简体"/>
          <w:sz w:val="32"/>
          <w:szCs w:val="32"/>
        </w:rPr>
        <w:t>20</w:t>
      </w:r>
      <w:r>
        <w:rPr>
          <w:rFonts w:ascii="宋体" w:hAnsi="宋体" w:eastAsia="方正仿宋简体"/>
          <w:sz w:val="32"/>
          <w:szCs w:val="32"/>
        </w:rPr>
        <w:t>2</w:t>
      </w:r>
      <w:r>
        <w:rPr>
          <w:rFonts w:hint="eastAsia" w:ascii="宋体" w:hAnsi="宋体" w:eastAsia="方正仿宋简体"/>
          <w:sz w:val="32"/>
          <w:szCs w:val="32"/>
        </w:rPr>
        <w:t>2年收支总预算90</w:t>
      </w:r>
      <w:r>
        <w:rPr>
          <w:rFonts w:hint="eastAsia" w:ascii="宋体" w:hAnsi="宋体" w:eastAsia="方正仿宋简体"/>
          <w:sz w:val="32"/>
          <w:szCs w:val="32"/>
          <w:lang w:val="en-US" w:eastAsia="zh-CN"/>
        </w:rPr>
        <w:t>.</w:t>
      </w:r>
      <w:r>
        <w:rPr>
          <w:rFonts w:hint="eastAsia" w:ascii="宋体" w:hAnsi="宋体" w:eastAsia="方正仿宋简体"/>
          <w:sz w:val="32"/>
          <w:szCs w:val="32"/>
        </w:rPr>
        <w:t>26万元，比2021年收支预算总数增加</w:t>
      </w:r>
      <w:r>
        <w:rPr>
          <w:rFonts w:hint="eastAsia" w:ascii="宋体" w:hAnsi="宋体" w:eastAsia="方正仿宋简体"/>
          <w:sz w:val="32"/>
          <w:szCs w:val="32"/>
          <w:lang w:val="en-US" w:eastAsia="zh-CN"/>
        </w:rPr>
        <w:t>19.1267</w:t>
      </w:r>
      <w:r>
        <w:rPr>
          <w:rFonts w:hint="eastAsia" w:ascii="宋体" w:hAnsi="宋体" w:eastAsia="方正仿宋简体"/>
          <w:sz w:val="32"/>
          <w:szCs w:val="32"/>
        </w:rPr>
        <w:t>万元，主要原因是</w:t>
      </w:r>
      <w:r>
        <w:rPr>
          <w:rFonts w:hint="eastAsia" w:ascii="宋体" w:hAnsi="宋体" w:eastAsia="方正仿宋简体"/>
          <w:sz w:val="32"/>
          <w:szCs w:val="32"/>
          <w:lang w:val="en-US" w:eastAsia="zh-CN"/>
        </w:rPr>
        <w:t>2021年新调入1人，增加人员支出及项目经费预算</w:t>
      </w:r>
      <w:r>
        <w:rPr>
          <w:rFonts w:hint="eastAsia" w:ascii="宋体" w:hAnsi="宋体" w:eastAsia="方正仿宋简体"/>
          <w:sz w:val="32"/>
          <w:szCs w:val="32"/>
        </w:rPr>
        <w:t>。</w:t>
      </w:r>
    </w:p>
    <w:p>
      <w:pPr>
        <w:spacing w:line="600" w:lineRule="exact"/>
        <w:ind w:firstLine="617" w:firstLineChars="192"/>
        <w:rPr>
          <w:rFonts w:ascii="宋体" w:hAnsi="宋体" w:eastAsia="方正楷体简体"/>
          <w:b/>
          <w:sz w:val="32"/>
          <w:szCs w:val="32"/>
        </w:rPr>
      </w:pPr>
      <w:r>
        <w:rPr>
          <w:rFonts w:hint="eastAsia" w:ascii="宋体" w:hAnsi="宋体" w:eastAsia="方正楷体简体"/>
          <w:b/>
          <w:sz w:val="32"/>
          <w:szCs w:val="32"/>
        </w:rPr>
        <w:t>（一）收入预算情况</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lang w:val="en-US" w:eastAsia="zh-CN"/>
        </w:rPr>
        <w:t>资阳市雁江区农民工服务中心</w:t>
      </w:r>
      <w:r>
        <w:rPr>
          <w:rFonts w:ascii="宋体" w:hAnsi="宋体" w:eastAsia="方正仿宋简体"/>
          <w:sz w:val="32"/>
          <w:szCs w:val="32"/>
        </w:rPr>
        <w:t>202</w:t>
      </w:r>
      <w:r>
        <w:rPr>
          <w:rFonts w:hint="eastAsia" w:ascii="宋体" w:hAnsi="宋体" w:eastAsia="方正仿宋简体"/>
          <w:sz w:val="32"/>
          <w:szCs w:val="32"/>
        </w:rPr>
        <w:t>2</w:t>
      </w:r>
      <w:r>
        <w:rPr>
          <w:rFonts w:ascii="宋体" w:hAnsi="宋体" w:eastAsia="方正仿宋简体"/>
          <w:sz w:val="32"/>
          <w:szCs w:val="32"/>
        </w:rPr>
        <w:t>年收入预算</w:t>
      </w:r>
      <w:r>
        <w:rPr>
          <w:rFonts w:hint="eastAsia" w:ascii="宋体" w:hAnsi="宋体" w:eastAsia="方正仿宋简体"/>
          <w:sz w:val="32"/>
          <w:szCs w:val="32"/>
        </w:rPr>
        <w:t>90</w:t>
      </w:r>
      <w:r>
        <w:rPr>
          <w:rFonts w:hint="eastAsia" w:ascii="宋体" w:hAnsi="宋体" w:eastAsia="方正仿宋简体"/>
          <w:sz w:val="32"/>
          <w:szCs w:val="32"/>
          <w:lang w:val="en-US" w:eastAsia="zh-CN"/>
        </w:rPr>
        <w:t>.</w:t>
      </w:r>
      <w:r>
        <w:rPr>
          <w:rFonts w:hint="eastAsia" w:ascii="宋体" w:hAnsi="宋体" w:eastAsia="方正仿宋简体"/>
          <w:sz w:val="32"/>
          <w:szCs w:val="32"/>
        </w:rPr>
        <w:t>26</w:t>
      </w:r>
      <w:r>
        <w:rPr>
          <w:rFonts w:ascii="宋体" w:hAnsi="宋体" w:eastAsia="方正仿宋简体"/>
          <w:sz w:val="32"/>
          <w:szCs w:val="32"/>
        </w:rPr>
        <w:t>万元，其中：</w:t>
      </w:r>
      <w:r>
        <w:rPr>
          <w:rFonts w:hint="eastAsia" w:ascii="宋体" w:hAnsi="宋体" w:eastAsia="方正仿宋简体"/>
          <w:sz w:val="32"/>
          <w:szCs w:val="32"/>
        </w:rPr>
        <w:t>一般公共预算</w:t>
      </w:r>
      <w:r>
        <w:rPr>
          <w:rFonts w:ascii="宋体" w:hAnsi="宋体" w:eastAsia="方正仿宋简体"/>
          <w:sz w:val="32"/>
          <w:szCs w:val="32"/>
        </w:rPr>
        <w:t>拨款收入</w:t>
      </w:r>
      <w:r>
        <w:rPr>
          <w:rFonts w:hint="eastAsia" w:ascii="宋体" w:hAnsi="宋体" w:eastAsia="方正仿宋简体"/>
          <w:sz w:val="32"/>
          <w:szCs w:val="32"/>
        </w:rPr>
        <w:t>90</w:t>
      </w:r>
      <w:r>
        <w:rPr>
          <w:rFonts w:hint="eastAsia" w:ascii="宋体" w:hAnsi="宋体" w:eastAsia="方正仿宋简体"/>
          <w:sz w:val="32"/>
          <w:szCs w:val="32"/>
          <w:lang w:val="en-US" w:eastAsia="zh-CN"/>
        </w:rPr>
        <w:t>.</w:t>
      </w:r>
      <w:r>
        <w:rPr>
          <w:rFonts w:hint="eastAsia" w:ascii="宋体" w:hAnsi="宋体" w:eastAsia="方正仿宋简体"/>
          <w:sz w:val="32"/>
          <w:szCs w:val="32"/>
        </w:rPr>
        <w:t>26</w:t>
      </w:r>
      <w:r>
        <w:rPr>
          <w:rFonts w:ascii="宋体" w:hAnsi="宋体" w:eastAsia="方正仿宋简体"/>
          <w:sz w:val="32"/>
          <w:szCs w:val="32"/>
        </w:rPr>
        <w:t>万元</w:t>
      </w:r>
      <w:r>
        <w:rPr>
          <w:rFonts w:hint="eastAsia" w:ascii="宋体" w:hAnsi="宋体" w:eastAsia="方正仿宋简体"/>
          <w:sz w:val="32"/>
          <w:szCs w:val="32"/>
        </w:rPr>
        <w:t>，占</w:t>
      </w:r>
      <w:r>
        <w:rPr>
          <w:rFonts w:hint="eastAsia" w:ascii="宋体" w:hAnsi="宋体" w:eastAsia="方正仿宋简体"/>
          <w:sz w:val="32"/>
          <w:szCs w:val="32"/>
          <w:lang w:val="en-US" w:eastAsia="zh-CN"/>
        </w:rPr>
        <w:t>100</w:t>
      </w:r>
      <w:r>
        <w:rPr>
          <w:rFonts w:hint="eastAsia" w:ascii="宋体" w:hAnsi="宋体" w:eastAsia="方正仿宋简体"/>
          <w:sz w:val="32"/>
          <w:szCs w:val="32"/>
        </w:rPr>
        <w:t>%</w:t>
      </w:r>
      <w:r>
        <w:rPr>
          <w:rFonts w:ascii="宋体" w:hAnsi="宋体" w:eastAsia="方正仿宋简体"/>
          <w:sz w:val="32"/>
          <w:szCs w:val="32"/>
        </w:rPr>
        <w:t>。</w:t>
      </w:r>
    </w:p>
    <w:p>
      <w:pPr>
        <w:spacing w:line="600" w:lineRule="exact"/>
        <w:ind w:firstLine="617" w:firstLineChars="192"/>
        <w:rPr>
          <w:rFonts w:ascii="宋体" w:hAnsi="宋体" w:eastAsia="方正楷体简体"/>
          <w:b/>
          <w:sz w:val="32"/>
          <w:szCs w:val="32"/>
        </w:rPr>
      </w:pPr>
      <w:r>
        <w:rPr>
          <w:rFonts w:hint="eastAsia" w:ascii="宋体" w:hAnsi="宋体" w:eastAsia="方正楷体简体"/>
          <w:b/>
          <w:sz w:val="32"/>
          <w:szCs w:val="32"/>
        </w:rPr>
        <w:t>（二）支出预算情况</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lang w:val="en-US" w:eastAsia="zh-CN"/>
        </w:rPr>
        <w:t>资阳市雁江区农民工服务中心</w:t>
      </w:r>
      <w:r>
        <w:rPr>
          <w:rFonts w:ascii="宋体" w:hAnsi="宋体" w:eastAsia="方正仿宋简体"/>
          <w:sz w:val="32"/>
          <w:szCs w:val="32"/>
        </w:rPr>
        <w:t>202</w:t>
      </w:r>
      <w:r>
        <w:rPr>
          <w:rFonts w:hint="eastAsia" w:ascii="宋体" w:hAnsi="宋体" w:eastAsia="方正仿宋简体"/>
          <w:sz w:val="32"/>
          <w:szCs w:val="32"/>
        </w:rPr>
        <w:t>2</w:t>
      </w:r>
      <w:r>
        <w:rPr>
          <w:rFonts w:ascii="宋体" w:hAnsi="宋体" w:eastAsia="方正仿宋简体"/>
          <w:sz w:val="32"/>
          <w:szCs w:val="32"/>
        </w:rPr>
        <w:t>年支出预算</w:t>
      </w:r>
      <w:r>
        <w:rPr>
          <w:rFonts w:hint="eastAsia" w:ascii="宋体" w:hAnsi="宋体" w:eastAsia="方正仿宋简体"/>
          <w:sz w:val="32"/>
          <w:szCs w:val="32"/>
        </w:rPr>
        <w:t>90</w:t>
      </w:r>
      <w:r>
        <w:rPr>
          <w:rFonts w:hint="eastAsia" w:ascii="宋体" w:hAnsi="宋体" w:eastAsia="方正仿宋简体"/>
          <w:sz w:val="32"/>
          <w:szCs w:val="32"/>
          <w:lang w:val="en-US" w:eastAsia="zh-CN"/>
        </w:rPr>
        <w:t>.</w:t>
      </w:r>
      <w:r>
        <w:rPr>
          <w:rFonts w:hint="eastAsia" w:ascii="宋体" w:hAnsi="宋体" w:eastAsia="方正仿宋简体"/>
          <w:sz w:val="32"/>
          <w:szCs w:val="32"/>
        </w:rPr>
        <w:t>26</w:t>
      </w:r>
      <w:r>
        <w:rPr>
          <w:rFonts w:ascii="宋体" w:hAnsi="宋体" w:eastAsia="方正仿宋简体"/>
          <w:sz w:val="32"/>
          <w:szCs w:val="32"/>
        </w:rPr>
        <w:t>万元，其中</w:t>
      </w:r>
      <w:r>
        <w:rPr>
          <w:rFonts w:hint="eastAsia" w:ascii="宋体" w:hAnsi="宋体" w:eastAsia="方正仿宋简体"/>
          <w:sz w:val="32"/>
          <w:szCs w:val="32"/>
        </w:rPr>
        <w:t>：基本支出60</w:t>
      </w:r>
      <w:r>
        <w:rPr>
          <w:rFonts w:hint="eastAsia" w:ascii="宋体" w:hAnsi="宋体" w:eastAsia="方正仿宋简体"/>
          <w:sz w:val="32"/>
          <w:szCs w:val="32"/>
          <w:lang w:val="en-US" w:eastAsia="zh-CN"/>
        </w:rPr>
        <w:t>.</w:t>
      </w:r>
      <w:r>
        <w:rPr>
          <w:rFonts w:hint="eastAsia" w:ascii="宋体" w:hAnsi="宋体" w:eastAsia="方正仿宋简体"/>
          <w:sz w:val="32"/>
          <w:szCs w:val="32"/>
        </w:rPr>
        <w:t>26万元，占</w:t>
      </w:r>
      <w:r>
        <w:rPr>
          <w:rFonts w:hint="eastAsia" w:ascii="宋体" w:hAnsi="宋体" w:eastAsia="方正仿宋简体"/>
          <w:sz w:val="32"/>
          <w:szCs w:val="32"/>
          <w:lang w:val="en-US" w:eastAsia="zh-CN"/>
        </w:rPr>
        <w:t>67</w:t>
      </w:r>
      <w:r>
        <w:rPr>
          <w:rFonts w:hint="eastAsia" w:ascii="宋体" w:hAnsi="宋体" w:eastAsia="方正仿宋简体"/>
          <w:sz w:val="32"/>
          <w:szCs w:val="32"/>
        </w:rPr>
        <w:t>%；项目支出</w:t>
      </w:r>
      <w:r>
        <w:rPr>
          <w:rFonts w:hint="eastAsia" w:ascii="宋体" w:hAnsi="宋体" w:eastAsia="方正仿宋简体"/>
          <w:sz w:val="32"/>
          <w:szCs w:val="32"/>
          <w:lang w:val="en-US" w:eastAsia="zh-CN"/>
        </w:rPr>
        <w:t>30</w:t>
      </w:r>
      <w:r>
        <w:rPr>
          <w:rFonts w:hint="eastAsia" w:ascii="宋体" w:hAnsi="宋体" w:eastAsia="仿宋_GB2312"/>
          <w:sz w:val="28"/>
          <w:szCs w:val="28"/>
        </w:rPr>
        <w:t>万元</w:t>
      </w:r>
      <w:r>
        <w:rPr>
          <w:rFonts w:hint="eastAsia" w:ascii="宋体" w:hAnsi="宋体" w:eastAsia="方正仿宋简体"/>
          <w:sz w:val="32"/>
          <w:szCs w:val="32"/>
        </w:rPr>
        <w:t>，占</w:t>
      </w:r>
      <w:r>
        <w:rPr>
          <w:rFonts w:hint="eastAsia" w:ascii="宋体" w:hAnsi="宋体" w:eastAsia="方正仿宋简体"/>
          <w:sz w:val="32"/>
          <w:szCs w:val="32"/>
          <w:lang w:val="en-US" w:eastAsia="zh-CN"/>
        </w:rPr>
        <w:t>33</w:t>
      </w:r>
      <w:r>
        <w:rPr>
          <w:rFonts w:hint="eastAsia" w:ascii="宋体" w:hAnsi="宋体" w:eastAsia="方正仿宋简体"/>
          <w:sz w:val="32"/>
          <w:szCs w:val="32"/>
        </w:rPr>
        <w:t>%。</w:t>
      </w:r>
    </w:p>
    <w:p>
      <w:pPr>
        <w:spacing w:line="600" w:lineRule="exact"/>
        <w:ind w:firstLine="640" w:firstLineChars="200"/>
        <w:rPr>
          <w:rFonts w:ascii="宋体" w:hAnsi="宋体" w:eastAsia="黑体"/>
          <w:sz w:val="32"/>
          <w:szCs w:val="32"/>
        </w:rPr>
      </w:pPr>
      <w:r>
        <w:rPr>
          <w:rFonts w:hint="eastAsia" w:ascii="宋体" w:hAnsi="宋体" w:eastAsia="黑体"/>
          <w:sz w:val="32"/>
          <w:szCs w:val="32"/>
        </w:rPr>
        <w:t>三、财政拨款收支预算情况说明</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lang w:val="en-US" w:eastAsia="zh-CN"/>
        </w:rPr>
        <w:t>资阳市雁江区农民工服务中心</w:t>
      </w:r>
      <w:r>
        <w:rPr>
          <w:rFonts w:hint="eastAsia" w:ascii="宋体" w:hAnsi="宋体" w:eastAsia="方正仿宋简体"/>
          <w:sz w:val="32"/>
          <w:szCs w:val="32"/>
        </w:rPr>
        <w:t>2022年财政拨款收支总预算90</w:t>
      </w:r>
      <w:r>
        <w:rPr>
          <w:rFonts w:hint="eastAsia" w:ascii="宋体" w:hAnsi="宋体" w:eastAsia="方正仿宋简体"/>
          <w:sz w:val="32"/>
          <w:szCs w:val="32"/>
          <w:lang w:val="en-US" w:eastAsia="zh-CN"/>
        </w:rPr>
        <w:t>.</w:t>
      </w:r>
      <w:r>
        <w:rPr>
          <w:rFonts w:hint="eastAsia" w:ascii="宋体" w:hAnsi="宋体" w:eastAsia="方正仿宋简体"/>
          <w:sz w:val="32"/>
          <w:szCs w:val="32"/>
        </w:rPr>
        <w:t>26万元，比2021年财政拨款收支总预算增加</w:t>
      </w:r>
      <w:r>
        <w:rPr>
          <w:rFonts w:hint="eastAsia" w:ascii="宋体" w:hAnsi="宋体" w:eastAsia="方正仿宋简体"/>
          <w:sz w:val="32"/>
          <w:szCs w:val="32"/>
          <w:lang w:val="en-US" w:eastAsia="zh-CN"/>
        </w:rPr>
        <w:t>19.1267</w:t>
      </w:r>
      <w:r>
        <w:rPr>
          <w:rFonts w:hint="eastAsia" w:ascii="宋体" w:hAnsi="宋体" w:eastAsia="方正仿宋简体"/>
          <w:sz w:val="32"/>
          <w:szCs w:val="32"/>
        </w:rPr>
        <w:t>万元，主要原因是</w:t>
      </w:r>
      <w:r>
        <w:rPr>
          <w:rFonts w:hint="eastAsia" w:ascii="宋体" w:hAnsi="宋体" w:eastAsia="方正仿宋简体"/>
          <w:sz w:val="32"/>
          <w:szCs w:val="32"/>
          <w:lang w:val="en-US" w:eastAsia="zh-CN"/>
        </w:rPr>
        <w:t>2021年新调入1人，增加人员支出及项目经费预算编制</w:t>
      </w:r>
      <w:r>
        <w:rPr>
          <w:rFonts w:hint="eastAsia" w:ascii="宋体" w:hAnsi="宋体" w:eastAsia="方正仿宋简体"/>
          <w:sz w:val="32"/>
          <w:szCs w:val="32"/>
        </w:rPr>
        <w:t>。</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收入包括：本年一般公共预算拨款收入90</w:t>
      </w:r>
      <w:r>
        <w:rPr>
          <w:rFonts w:hint="eastAsia" w:ascii="宋体" w:hAnsi="宋体" w:eastAsia="方正仿宋简体"/>
          <w:sz w:val="32"/>
          <w:szCs w:val="32"/>
          <w:lang w:val="en-US" w:eastAsia="zh-CN"/>
        </w:rPr>
        <w:t>.</w:t>
      </w:r>
      <w:r>
        <w:rPr>
          <w:rFonts w:hint="eastAsia" w:ascii="宋体" w:hAnsi="宋体" w:eastAsia="方正仿宋简体"/>
          <w:sz w:val="32"/>
          <w:szCs w:val="32"/>
        </w:rPr>
        <w:t>26万元、上年结转一般公共预算拨款收入</w:t>
      </w:r>
      <w:r>
        <w:rPr>
          <w:rFonts w:hint="eastAsia" w:ascii="宋体" w:hAnsi="宋体" w:eastAsia="方正仿宋简体"/>
          <w:sz w:val="32"/>
          <w:szCs w:val="32"/>
          <w:lang w:val="en-US" w:eastAsia="zh-CN"/>
        </w:rPr>
        <w:t>0</w:t>
      </w:r>
      <w:r>
        <w:rPr>
          <w:rFonts w:hint="eastAsia" w:ascii="宋体" w:hAnsi="宋体" w:eastAsia="方正仿宋简体"/>
          <w:sz w:val="32"/>
          <w:szCs w:val="32"/>
        </w:rPr>
        <w:t>元；支出包括：社会保障和就业支出</w:t>
      </w:r>
      <w:r>
        <w:rPr>
          <w:rFonts w:hint="eastAsia" w:ascii="宋体" w:hAnsi="宋体" w:eastAsia="方正仿宋简体"/>
          <w:sz w:val="32"/>
          <w:szCs w:val="32"/>
          <w:lang w:val="en-US" w:eastAsia="zh-CN"/>
        </w:rPr>
        <w:t>82.60</w:t>
      </w:r>
      <w:r>
        <w:rPr>
          <w:rFonts w:hint="eastAsia" w:ascii="宋体" w:hAnsi="宋体" w:eastAsia="方正仿宋简体"/>
          <w:sz w:val="32"/>
          <w:szCs w:val="32"/>
        </w:rPr>
        <w:t>万元、卫生健康支出</w:t>
      </w:r>
      <w:r>
        <w:rPr>
          <w:rFonts w:hint="eastAsia" w:ascii="宋体" w:hAnsi="宋体" w:eastAsia="方正仿宋简体"/>
          <w:sz w:val="32"/>
          <w:szCs w:val="32"/>
          <w:lang w:val="en-US" w:eastAsia="zh-CN"/>
        </w:rPr>
        <w:t>3.18</w:t>
      </w:r>
      <w:r>
        <w:rPr>
          <w:rFonts w:hint="eastAsia" w:ascii="宋体" w:hAnsi="宋体" w:eastAsia="方正仿宋简体"/>
          <w:sz w:val="32"/>
          <w:szCs w:val="32"/>
        </w:rPr>
        <w:t>万元、住房保障支出</w:t>
      </w:r>
      <w:r>
        <w:rPr>
          <w:rFonts w:hint="eastAsia" w:ascii="宋体" w:hAnsi="宋体" w:eastAsia="方正仿宋简体"/>
          <w:sz w:val="32"/>
          <w:szCs w:val="32"/>
          <w:lang w:val="en-US" w:eastAsia="zh-CN"/>
        </w:rPr>
        <w:t>4.48</w:t>
      </w:r>
      <w:r>
        <w:rPr>
          <w:rFonts w:hint="eastAsia" w:ascii="宋体" w:hAnsi="宋体" w:eastAsia="方正仿宋简体"/>
          <w:sz w:val="32"/>
          <w:szCs w:val="32"/>
        </w:rPr>
        <w:t>万元。</w:t>
      </w:r>
    </w:p>
    <w:p>
      <w:pPr>
        <w:spacing w:line="600" w:lineRule="exact"/>
        <w:ind w:firstLine="640" w:firstLineChars="200"/>
        <w:rPr>
          <w:rFonts w:ascii="宋体" w:hAnsi="宋体" w:eastAsia="黑体"/>
          <w:sz w:val="32"/>
          <w:szCs w:val="32"/>
        </w:rPr>
      </w:pPr>
      <w:r>
        <w:rPr>
          <w:rFonts w:hint="eastAsia" w:ascii="宋体" w:hAnsi="宋体" w:eastAsia="黑体"/>
          <w:sz w:val="32"/>
          <w:szCs w:val="32"/>
        </w:rPr>
        <w:t>四</w:t>
      </w:r>
      <w:r>
        <w:rPr>
          <w:rFonts w:ascii="宋体" w:hAnsi="宋体" w:eastAsia="黑体"/>
          <w:sz w:val="32"/>
          <w:szCs w:val="32"/>
        </w:rPr>
        <w:t>、</w:t>
      </w:r>
      <w:r>
        <w:rPr>
          <w:rFonts w:hint="eastAsia" w:ascii="宋体" w:hAnsi="宋体" w:eastAsia="黑体"/>
          <w:sz w:val="32"/>
          <w:szCs w:val="32"/>
        </w:rPr>
        <w:t>一般公共预算当年拨款情况说明</w:t>
      </w:r>
    </w:p>
    <w:p>
      <w:pPr>
        <w:spacing w:line="600" w:lineRule="exact"/>
        <w:ind w:firstLine="617" w:firstLineChars="192"/>
        <w:rPr>
          <w:rFonts w:ascii="宋体" w:hAnsi="宋体" w:eastAsia="方正楷体简体"/>
          <w:b/>
          <w:sz w:val="32"/>
          <w:szCs w:val="32"/>
        </w:rPr>
      </w:pPr>
      <w:r>
        <w:rPr>
          <w:rFonts w:hint="eastAsia" w:ascii="宋体" w:hAnsi="宋体" w:eastAsia="方正楷体简体"/>
          <w:b/>
          <w:sz w:val="32"/>
          <w:szCs w:val="32"/>
        </w:rPr>
        <w:t>（一）一般公共预算当年拨款规模变化情况</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lang w:val="en-US" w:eastAsia="zh-CN"/>
        </w:rPr>
        <w:t>雁江区农民工服务中心</w:t>
      </w:r>
      <w:r>
        <w:rPr>
          <w:rFonts w:hint="eastAsia" w:ascii="宋体" w:hAnsi="宋体" w:eastAsia="方正仿宋简体"/>
          <w:sz w:val="32"/>
          <w:szCs w:val="32"/>
        </w:rPr>
        <w:t>20</w:t>
      </w:r>
      <w:r>
        <w:rPr>
          <w:rFonts w:ascii="宋体" w:hAnsi="宋体" w:eastAsia="方正仿宋简体"/>
          <w:sz w:val="32"/>
          <w:szCs w:val="32"/>
        </w:rPr>
        <w:t>2</w:t>
      </w:r>
      <w:r>
        <w:rPr>
          <w:rFonts w:hint="eastAsia" w:ascii="宋体" w:hAnsi="宋体" w:eastAsia="方正仿宋简体"/>
          <w:sz w:val="32"/>
          <w:szCs w:val="32"/>
        </w:rPr>
        <w:t>2年一般公共预算当年拨款</w:t>
      </w:r>
      <w:r>
        <w:rPr>
          <w:rFonts w:hint="eastAsia" w:ascii="宋体" w:hAnsi="宋体" w:eastAsia="方正仿宋简体"/>
          <w:sz w:val="32"/>
          <w:szCs w:val="32"/>
          <w:lang w:val="en-US" w:eastAsia="zh-CN"/>
        </w:rPr>
        <w:t>90.26</w:t>
      </w:r>
      <w:r>
        <w:rPr>
          <w:rFonts w:hint="eastAsia" w:ascii="宋体" w:hAnsi="宋体" w:eastAsia="方正仿宋简体"/>
          <w:sz w:val="32"/>
          <w:szCs w:val="32"/>
        </w:rPr>
        <w:t>万元，比2021年预算数增加</w:t>
      </w:r>
      <w:r>
        <w:rPr>
          <w:rFonts w:hint="eastAsia" w:ascii="宋体" w:hAnsi="宋体" w:eastAsia="方正仿宋简体"/>
          <w:sz w:val="32"/>
          <w:szCs w:val="32"/>
          <w:lang w:val="en-US" w:eastAsia="zh-CN"/>
        </w:rPr>
        <w:t>19.1267</w:t>
      </w:r>
      <w:r>
        <w:rPr>
          <w:rFonts w:hint="eastAsia" w:ascii="宋体" w:hAnsi="宋体" w:eastAsia="方正仿宋简体"/>
          <w:sz w:val="32"/>
          <w:szCs w:val="32"/>
        </w:rPr>
        <w:t>万元。主要原因是</w:t>
      </w:r>
      <w:r>
        <w:rPr>
          <w:rFonts w:hint="eastAsia" w:ascii="宋体" w:hAnsi="宋体" w:eastAsia="方正仿宋简体"/>
          <w:sz w:val="32"/>
          <w:szCs w:val="32"/>
          <w:lang w:val="en-US" w:eastAsia="zh-CN"/>
        </w:rPr>
        <w:t>2021年新调入1人，增加人员支出及项目经费预算</w:t>
      </w:r>
      <w:r>
        <w:rPr>
          <w:rFonts w:hint="eastAsia" w:ascii="宋体" w:hAnsi="宋体" w:eastAsia="方正仿宋简体"/>
          <w:sz w:val="32"/>
          <w:szCs w:val="32"/>
        </w:rPr>
        <w:t>。</w:t>
      </w:r>
    </w:p>
    <w:p>
      <w:pPr>
        <w:spacing w:line="600" w:lineRule="exact"/>
        <w:ind w:firstLine="617" w:firstLineChars="192"/>
        <w:rPr>
          <w:rFonts w:ascii="宋体" w:hAnsi="宋体" w:eastAsia="仿宋_GB2312"/>
          <w:sz w:val="28"/>
          <w:szCs w:val="28"/>
        </w:rPr>
      </w:pPr>
      <w:r>
        <w:rPr>
          <w:rFonts w:hint="eastAsia" w:ascii="宋体" w:hAnsi="宋体" w:eastAsia="方正楷体简体"/>
          <w:b/>
          <w:sz w:val="32"/>
          <w:szCs w:val="32"/>
        </w:rPr>
        <w:t>（二）一般公共预算当年拨款结构情况</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社会保障和就业支出</w:t>
      </w:r>
      <w:r>
        <w:rPr>
          <w:rFonts w:hint="eastAsia" w:ascii="宋体" w:hAnsi="宋体" w:eastAsia="方正仿宋简体"/>
          <w:sz w:val="32"/>
          <w:szCs w:val="32"/>
          <w:lang w:val="en-US" w:eastAsia="zh-CN"/>
        </w:rPr>
        <w:t>82.60</w:t>
      </w:r>
      <w:r>
        <w:rPr>
          <w:rFonts w:hint="eastAsia" w:ascii="宋体" w:hAnsi="宋体" w:eastAsia="方正仿宋简体"/>
          <w:sz w:val="32"/>
          <w:szCs w:val="32"/>
        </w:rPr>
        <w:t>万元，占</w:t>
      </w:r>
      <w:r>
        <w:rPr>
          <w:rFonts w:hint="eastAsia" w:ascii="宋体" w:hAnsi="宋体" w:eastAsia="方正仿宋简体"/>
          <w:sz w:val="32"/>
          <w:szCs w:val="32"/>
          <w:lang w:val="en-US" w:eastAsia="zh-CN"/>
        </w:rPr>
        <w:t>91.5</w:t>
      </w:r>
      <w:r>
        <w:rPr>
          <w:rFonts w:hint="eastAsia" w:ascii="宋体" w:hAnsi="宋体" w:eastAsia="方正仿宋简体"/>
          <w:sz w:val="32"/>
          <w:szCs w:val="32"/>
        </w:rPr>
        <w:t>%；卫生健康支出</w:t>
      </w:r>
      <w:r>
        <w:rPr>
          <w:rFonts w:hint="eastAsia" w:ascii="宋体" w:hAnsi="宋体" w:eastAsia="方正仿宋简体"/>
          <w:sz w:val="32"/>
          <w:szCs w:val="32"/>
          <w:lang w:val="en-US" w:eastAsia="zh-CN"/>
        </w:rPr>
        <w:t>3.18</w:t>
      </w:r>
      <w:r>
        <w:rPr>
          <w:rFonts w:hint="eastAsia" w:ascii="宋体" w:hAnsi="宋体" w:eastAsia="方正仿宋简体"/>
          <w:sz w:val="32"/>
          <w:szCs w:val="32"/>
        </w:rPr>
        <w:t>万元，占</w:t>
      </w:r>
      <w:r>
        <w:rPr>
          <w:rFonts w:hint="eastAsia" w:ascii="宋体" w:hAnsi="宋体" w:eastAsia="方正仿宋简体"/>
          <w:sz w:val="32"/>
          <w:szCs w:val="32"/>
          <w:lang w:val="en-US" w:eastAsia="zh-CN"/>
        </w:rPr>
        <w:t>3.5</w:t>
      </w:r>
      <w:r>
        <w:rPr>
          <w:rFonts w:hint="eastAsia" w:ascii="宋体" w:hAnsi="宋体" w:eastAsia="方正仿宋简体"/>
          <w:sz w:val="32"/>
          <w:szCs w:val="32"/>
        </w:rPr>
        <w:t>%；住房保障支出</w:t>
      </w:r>
      <w:r>
        <w:rPr>
          <w:rFonts w:hint="eastAsia" w:ascii="宋体" w:hAnsi="宋体" w:eastAsia="方正仿宋简体"/>
          <w:sz w:val="32"/>
          <w:szCs w:val="32"/>
          <w:lang w:val="en-US" w:eastAsia="zh-CN"/>
        </w:rPr>
        <w:t>4.48</w:t>
      </w:r>
      <w:r>
        <w:rPr>
          <w:rFonts w:hint="eastAsia" w:ascii="宋体" w:hAnsi="宋体" w:eastAsia="方正仿宋简体"/>
          <w:sz w:val="32"/>
          <w:szCs w:val="32"/>
        </w:rPr>
        <w:t>万元，占</w:t>
      </w:r>
      <w:r>
        <w:rPr>
          <w:rFonts w:hint="eastAsia" w:ascii="宋体" w:hAnsi="宋体" w:eastAsia="方正仿宋简体"/>
          <w:sz w:val="32"/>
          <w:szCs w:val="32"/>
          <w:lang w:val="en-US" w:eastAsia="zh-CN"/>
        </w:rPr>
        <w:t>5</w:t>
      </w:r>
      <w:r>
        <w:rPr>
          <w:rFonts w:hint="eastAsia" w:ascii="宋体" w:hAnsi="宋体" w:eastAsia="方正仿宋简体"/>
          <w:sz w:val="32"/>
          <w:szCs w:val="32"/>
        </w:rPr>
        <w:t>%。</w:t>
      </w:r>
    </w:p>
    <w:p>
      <w:pPr>
        <w:spacing w:line="600" w:lineRule="exact"/>
        <w:ind w:firstLine="617" w:firstLineChars="192"/>
        <w:rPr>
          <w:rFonts w:ascii="宋体" w:hAnsi="宋体" w:eastAsia="方正楷体简体"/>
          <w:b/>
          <w:bCs/>
          <w:sz w:val="32"/>
          <w:szCs w:val="32"/>
        </w:rPr>
      </w:pPr>
      <w:r>
        <w:rPr>
          <w:rFonts w:hint="eastAsia" w:ascii="宋体" w:hAnsi="宋体" w:eastAsia="方正楷体简体"/>
          <w:b/>
          <w:bCs/>
          <w:sz w:val="32"/>
          <w:szCs w:val="32"/>
        </w:rPr>
        <w:t>（三）一般公共预算当年拨款具体使用情况</w:t>
      </w:r>
    </w:p>
    <w:p>
      <w:pPr>
        <w:spacing w:line="600" w:lineRule="exact"/>
        <w:ind w:left="147" w:leftChars="70" w:firstLine="640" w:firstLineChars="200"/>
        <w:rPr>
          <w:rFonts w:ascii="宋体" w:hAnsi="宋体" w:eastAsia="仿宋_GB2312"/>
          <w:sz w:val="32"/>
          <w:szCs w:val="32"/>
        </w:rPr>
      </w:pPr>
      <w:r>
        <w:rPr>
          <w:rFonts w:hint="eastAsia" w:ascii="宋体" w:hAnsi="宋体" w:eastAsia="仿宋_GB2312"/>
          <w:sz w:val="32"/>
          <w:szCs w:val="32"/>
          <w:lang w:val="en-US" w:eastAsia="zh-CN"/>
        </w:rPr>
        <w:t>1</w:t>
      </w:r>
      <w:r>
        <w:rPr>
          <w:rFonts w:ascii="宋体" w:hAnsi="宋体" w:eastAsia="仿宋_GB2312"/>
          <w:sz w:val="32"/>
          <w:szCs w:val="32"/>
        </w:rPr>
        <w:t>.</w:t>
      </w:r>
      <w:r>
        <w:rPr>
          <w:rFonts w:hint="eastAsia" w:ascii="宋体" w:hAnsi="宋体" w:eastAsia="仿宋_GB2312"/>
          <w:sz w:val="32"/>
          <w:szCs w:val="32"/>
        </w:rPr>
        <w:t xml:space="preserve"> </w:t>
      </w:r>
      <w:r>
        <w:rPr>
          <w:rFonts w:ascii="宋体" w:hAnsi="宋体" w:eastAsia="仿宋_GB2312"/>
          <w:sz w:val="32"/>
          <w:szCs w:val="32"/>
        </w:rPr>
        <w:t>一般公共服务（类）财政事务（款）事业运行（项）202</w:t>
      </w:r>
      <w:r>
        <w:rPr>
          <w:rFonts w:hint="eastAsia" w:ascii="宋体" w:hAnsi="宋体" w:eastAsia="仿宋_GB2312"/>
          <w:sz w:val="32"/>
          <w:szCs w:val="32"/>
        </w:rPr>
        <w:t>2</w:t>
      </w:r>
      <w:r>
        <w:rPr>
          <w:rFonts w:ascii="宋体" w:hAnsi="宋体" w:eastAsia="仿宋_GB2312"/>
          <w:sz w:val="32"/>
          <w:szCs w:val="32"/>
        </w:rPr>
        <w:t>年预算数为</w:t>
      </w:r>
      <w:r>
        <w:rPr>
          <w:rFonts w:hint="eastAsia" w:ascii="宋体" w:hAnsi="宋体" w:eastAsia="方正仿宋简体"/>
          <w:sz w:val="32"/>
          <w:szCs w:val="32"/>
          <w:lang w:val="en-US" w:eastAsia="zh-CN"/>
        </w:rPr>
        <w:t>46.25</w:t>
      </w:r>
      <w:r>
        <w:rPr>
          <w:rFonts w:ascii="宋体" w:hAnsi="宋体" w:eastAsia="仿宋_GB2312"/>
          <w:sz w:val="32"/>
          <w:szCs w:val="32"/>
        </w:rPr>
        <w:t>万元，主要用于：事业单位机构正常运行、开展日常工作的基本支出。</w:t>
      </w:r>
    </w:p>
    <w:p>
      <w:pPr>
        <w:spacing w:line="600" w:lineRule="exact"/>
        <w:ind w:left="147" w:leftChars="70" w:firstLine="640" w:firstLineChars="200"/>
        <w:rPr>
          <w:rFonts w:ascii="宋体" w:hAnsi="宋体" w:eastAsia="仿宋_GB2312"/>
          <w:sz w:val="32"/>
          <w:szCs w:val="32"/>
        </w:rPr>
      </w:pPr>
      <w:r>
        <w:rPr>
          <w:rFonts w:hint="eastAsia" w:ascii="宋体" w:hAnsi="宋体" w:eastAsia="仿宋_GB2312"/>
          <w:sz w:val="32"/>
          <w:szCs w:val="32"/>
          <w:lang w:val="en-US" w:eastAsia="zh-CN"/>
        </w:rPr>
        <w:t>2</w:t>
      </w:r>
      <w:r>
        <w:rPr>
          <w:rFonts w:ascii="宋体" w:hAnsi="宋体" w:eastAsia="仿宋_GB2312"/>
          <w:sz w:val="32"/>
          <w:szCs w:val="32"/>
        </w:rPr>
        <w:t>.</w:t>
      </w:r>
      <w:r>
        <w:rPr>
          <w:rFonts w:hint="eastAsia" w:ascii="宋体" w:hAnsi="宋体" w:eastAsia="仿宋_GB2312"/>
          <w:sz w:val="32"/>
          <w:szCs w:val="32"/>
        </w:rPr>
        <w:t xml:space="preserve"> </w:t>
      </w:r>
      <w:r>
        <w:rPr>
          <w:rFonts w:ascii="宋体" w:hAnsi="宋体" w:eastAsia="仿宋_GB2312"/>
          <w:sz w:val="32"/>
          <w:szCs w:val="32"/>
        </w:rPr>
        <w:t>社会保障和就业（类）行政事业单位</w:t>
      </w:r>
      <w:r>
        <w:rPr>
          <w:rFonts w:hint="eastAsia" w:ascii="宋体" w:hAnsi="宋体" w:eastAsia="仿宋_GB2312"/>
          <w:sz w:val="32"/>
          <w:szCs w:val="32"/>
        </w:rPr>
        <w:t>养老</w:t>
      </w:r>
      <w:r>
        <w:rPr>
          <w:rFonts w:ascii="宋体" w:hAnsi="宋体" w:eastAsia="仿宋_GB2312"/>
          <w:sz w:val="32"/>
          <w:szCs w:val="32"/>
        </w:rPr>
        <w:t>支出（款）</w:t>
      </w:r>
      <w:r>
        <w:rPr>
          <w:rFonts w:hint="eastAsia" w:ascii="宋体" w:hAnsi="宋体" w:eastAsia="仿宋_GB2312"/>
          <w:sz w:val="32"/>
          <w:szCs w:val="32"/>
        </w:rPr>
        <w:t>机关事业单位基本养老保险缴费支出</w:t>
      </w:r>
      <w:r>
        <w:rPr>
          <w:rFonts w:ascii="宋体" w:hAnsi="宋体" w:eastAsia="仿宋_GB2312"/>
          <w:sz w:val="32"/>
          <w:szCs w:val="32"/>
        </w:rPr>
        <w:t>（项）202</w:t>
      </w:r>
      <w:r>
        <w:rPr>
          <w:rFonts w:hint="eastAsia" w:ascii="宋体" w:hAnsi="宋体" w:eastAsia="仿宋_GB2312"/>
          <w:sz w:val="32"/>
          <w:szCs w:val="32"/>
        </w:rPr>
        <w:t>2</w:t>
      </w:r>
      <w:r>
        <w:rPr>
          <w:rFonts w:ascii="宋体" w:hAnsi="宋体" w:eastAsia="仿宋_GB2312"/>
          <w:sz w:val="32"/>
          <w:szCs w:val="32"/>
        </w:rPr>
        <w:t>年预算数为</w:t>
      </w:r>
      <w:r>
        <w:rPr>
          <w:rFonts w:hint="eastAsia" w:ascii="宋体" w:hAnsi="宋体" w:eastAsia="方正仿宋简体"/>
          <w:sz w:val="32"/>
          <w:szCs w:val="32"/>
          <w:lang w:val="en-US" w:eastAsia="zh-CN"/>
        </w:rPr>
        <w:t>5.98</w:t>
      </w:r>
      <w:r>
        <w:rPr>
          <w:rFonts w:ascii="宋体" w:hAnsi="宋体" w:eastAsia="仿宋_GB2312"/>
          <w:sz w:val="32"/>
          <w:szCs w:val="32"/>
        </w:rPr>
        <w:t>万元，</w:t>
      </w:r>
      <w:r>
        <w:rPr>
          <w:rFonts w:hint="eastAsia" w:ascii="宋体" w:hAnsi="宋体" w:eastAsia="仿宋_GB2312"/>
          <w:sz w:val="32"/>
          <w:szCs w:val="32"/>
        </w:rPr>
        <w:t>用于单位缴纳的基本养老保险支出</w:t>
      </w:r>
      <w:r>
        <w:rPr>
          <w:rFonts w:ascii="宋体" w:hAnsi="宋体" w:eastAsia="仿宋_GB2312"/>
          <w:sz w:val="32"/>
          <w:szCs w:val="32"/>
        </w:rPr>
        <w:t>。</w:t>
      </w:r>
    </w:p>
    <w:p>
      <w:pPr>
        <w:spacing w:line="600" w:lineRule="exact"/>
        <w:ind w:left="147" w:leftChars="70" w:firstLine="640" w:firstLineChars="200"/>
        <w:rPr>
          <w:rFonts w:hint="eastAsia" w:ascii="方正仿宋简体" w:eastAsia="方正仿宋简体"/>
          <w:sz w:val="33"/>
          <w:szCs w:val="33"/>
        </w:rPr>
      </w:pPr>
      <w:r>
        <w:rPr>
          <w:rFonts w:hint="eastAsia" w:ascii="宋体" w:hAnsi="宋体" w:eastAsia="仿宋_GB2312"/>
          <w:sz w:val="32"/>
          <w:szCs w:val="32"/>
          <w:lang w:val="en-US" w:eastAsia="zh-CN"/>
        </w:rPr>
        <w:t>3</w:t>
      </w:r>
      <w:r>
        <w:rPr>
          <w:rFonts w:ascii="宋体" w:hAnsi="宋体" w:eastAsia="仿宋_GB2312"/>
          <w:sz w:val="32"/>
          <w:szCs w:val="32"/>
        </w:rPr>
        <w:t>.</w:t>
      </w:r>
      <w:r>
        <w:rPr>
          <w:rFonts w:hint="eastAsia" w:ascii="宋体" w:hAnsi="宋体" w:eastAsia="仿宋_GB2312"/>
          <w:sz w:val="32"/>
          <w:szCs w:val="32"/>
        </w:rPr>
        <w:t xml:space="preserve"> </w:t>
      </w:r>
      <w:r>
        <w:rPr>
          <w:rFonts w:hint="eastAsia" w:ascii="方正仿宋简体" w:eastAsia="方正仿宋简体"/>
          <w:sz w:val="33"/>
          <w:szCs w:val="33"/>
        </w:rPr>
        <w:t>社会保障和就业（类）其他社会保障和就业支出（款）其他社会保障和就业支出（项）：202</w:t>
      </w:r>
      <w:r>
        <w:rPr>
          <w:rFonts w:hint="eastAsia" w:ascii="方正仿宋简体" w:eastAsia="方正仿宋简体"/>
          <w:sz w:val="33"/>
          <w:szCs w:val="33"/>
          <w:lang w:val="en-US" w:eastAsia="zh-CN"/>
        </w:rPr>
        <w:t>2</w:t>
      </w:r>
      <w:r>
        <w:rPr>
          <w:rFonts w:hint="eastAsia" w:ascii="方正仿宋简体" w:eastAsia="方正仿宋简体"/>
          <w:sz w:val="33"/>
          <w:szCs w:val="33"/>
        </w:rPr>
        <w:t>年预算数为</w:t>
      </w:r>
      <w:r>
        <w:rPr>
          <w:rFonts w:hint="eastAsia" w:ascii="方正仿宋简体" w:eastAsia="方正仿宋简体"/>
          <w:sz w:val="33"/>
          <w:szCs w:val="33"/>
          <w:lang w:val="en-US" w:eastAsia="zh-CN"/>
        </w:rPr>
        <w:t>0.37</w:t>
      </w:r>
      <w:r>
        <w:rPr>
          <w:rFonts w:hint="eastAsia" w:ascii="方正仿宋简体" w:eastAsia="方正仿宋简体"/>
          <w:sz w:val="33"/>
          <w:szCs w:val="33"/>
        </w:rPr>
        <w:t>万元，主要用于：保障事业单位人员的失业、工伤等社会保险费支出。</w:t>
      </w:r>
    </w:p>
    <w:p>
      <w:pPr>
        <w:spacing w:line="600" w:lineRule="exact"/>
        <w:ind w:left="147" w:leftChars="70" w:firstLine="640" w:firstLineChars="200"/>
        <w:rPr>
          <w:rFonts w:ascii="宋体" w:hAnsi="宋体" w:eastAsia="仿宋_GB2312"/>
          <w:sz w:val="32"/>
          <w:szCs w:val="32"/>
        </w:rPr>
      </w:pPr>
      <w:r>
        <w:rPr>
          <w:rFonts w:hint="eastAsia" w:ascii="宋体" w:hAnsi="宋体" w:eastAsia="仿宋_GB2312"/>
          <w:sz w:val="32"/>
          <w:szCs w:val="32"/>
          <w:lang w:val="en-US" w:eastAsia="zh-CN"/>
        </w:rPr>
        <w:t xml:space="preserve">4. </w:t>
      </w:r>
      <w:r>
        <w:rPr>
          <w:rFonts w:hint="eastAsia" w:ascii="宋体" w:hAnsi="宋体" w:eastAsia="仿宋_GB2312"/>
          <w:sz w:val="32"/>
          <w:szCs w:val="32"/>
        </w:rPr>
        <w:t>卫生健康支出（类）行政事业单位医疗（款）</w:t>
      </w:r>
      <w:r>
        <w:rPr>
          <w:rFonts w:hint="eastAsia" w:ascii="宋体" w:hAnsi="宋体" w:eastAsia="仿宋_GB2312"/>
          <w:sz w:val="32"/>
          <w:szCs w:val="32"/>
          <w:lang w:val="en-US" w:eastAsia="zh-CN"/>
        </w:rPr>
        <w:t>事业</w:t>
      </w:r>
      <w:r>
        <w:rPr>
          <w:rFonts w:hint="eastAsia" w:ascii="宋体" w:hAnsi="宋体" w:eastAsia="仿宋_GB2312"/>
          <w:sz w:val="32"/>
          <w:szCs w:val="32"/>
        </w:rPr>
        <w:t>单位医疗（项）</w:t>
      </w:r>
      <w:r>
        <w:rPr>
          <w:rFonts w:ascii="宋体" w:hAnsi="宋体" w:eastAsia="仿宋_GB2312"/>
          <w:sz w:val="32"/>
          <w:szCs w:val="32"/>
        </w:rPr>
        <w:t>202</w:t>
      </w:r>
      <w:r>
        <w:rPr>
          <w:rFonts w:hint="eastAsia" w:ascii="宋体" w:hAnsi="宋体" w:eastAsia="仿宋_GB2312"/>
          <w:sz w:val="32"/>
          <w:szCs w:val="32"/>
        </w:rPr>
        <w:t>2</w:t>
      </w:r>
      <w:r>
        <w:rPr>
          <w:rFonts w:ascii="宋体" w:hAnsi="宋体" w:eastAsia="仿宋_GB2312"/>
          <w:sz w:val="32"/>
          <w:szCs w:val="32"/>
        </w:rPr>
        <w:t>年预算数为</w:t>
      </w:r>
      <w:r>
        <w:rPr>
          <w:rFonts w:hint="eastAsia" w:ascii="宋体" w:hAnsi="宋体" w:eastAsia="方正仿宋简体"/>
          <w:sz w:val="32"/>
          <w:szCs w:val="32"/>
          <w:lang w:val="en-US" w:eastAsia="zh-CN"/>
        </w:rPr>
        <w:t>2.80</w:t>
      </w:r>
      <w:r>
        <w:rPr>
          <w:rFonts w:ascii="宋体" w:hAnsi="宋体" w:eastAsia="仿宋_GB2312"/>
          <w:sz w:val="32"/>
          <w:szCs w:val="32"/>
        </w:rPr>
        <w:t>万元，</w:t>
      </w:r>
      <w:r>
        <w:rPr>
          <w:rFonts w:hint="eastAsia" w:ascii="宋体" w:hAnsi="宋体" w:eastAsia="仿宋_GB2312"/>
          <w:sz w:val="32"/>
          <w:szCs w:val="32"/>
        </w:rPr>
        <w:t>用于为职工缴纳的基本医疗保险支出</w:t>
      </w:r>
      <w:r>
        <w:rPr>
          <w:rFonts w:ascii="宋体" w:hAnsi="宋体" w:eastAsia="仿宋_GB2312"/>
          <w:sz w:val="32"/>
          <w:szCs w:val="32"/>
        </w:rPr>
        <w:t>。</w:t>
      </w:r>
    </w:p>
    <w:p>
      <w:pPr>
        <w:spacing w:line="600" w:lineRule="exact"/>
        <w:ind w:left="147" w:leftChars="70" w:firstLine="640" w:firstLineChars="200"/>
        <w:rPr>
          <w:rFonts w:ascii="宋体" w:hAnsi="宋体" w:eastAsia="仿宋_GB2312"/>
          <w:sz w:val="32"/>
          <w:szCs w:val="32"/>
        </w:rPr>
      </w:pPr>
      <w:r>
        <w:rPr>
          <w:rFonts w:hint="eastAsia" w:ascii="宋体" w:hAnsi="宋体" w:eastAsia="仿宋_GB2312"/>
          <w:sz w:val="32"/>
          <w:szCs w:val="32"/>
          <w:lang w:val="en-US" w:eastAsia="zh-CN"/>
        </w:rPr>
        <w:t>5</w:t>
      </w:r>
      <w:r>
        <w:rPr>
          <w:rFonts w:hint="eastAsia" w:ascii="宋体" w:hAnsi="宋体" w:eastAsia="仿宋_GB2312"/>
          <w:sz w:val="32"/>
          <w:szCs w:val="32"/>
        </w:rPr>
        <w:t>. 卫生健康支出（类）行政事业单位医疗（款）公务员医疗补助（项）2022年预算数为</w:t>
      </w:r>
      <w:r>
        <w:rPr>
          <w:rFonts w:hint="eastAsia" w:ascii="宋体" w:hAnsi="宋体" w:eastAsia="方正仿宋简体"/>
          <w:sz w:val="32"/>
          <w:szCs w:val="32"/>
          <w:lang w:val="en-US" w:eastAsia="zh-CN"/>
        </w:rPr>
        <w:t>0.37</w:t>
      </w:r>
      <w:r>
        <w:rPr>
          <w:rFonts w:hint="eastAsia" w:ascii="宋体" w:hAnsi="宋体" w:eastAsia="仿宋_GB2312"/>
          <w:sz w:val="32"/>
          <w:szCs w:val="32"/>
        </w:rPr>
        <w:t>万元，用于为职工缴纳的公务员医疗补助支出。</w:t>
      </w:r>
    </w:p>
    <w:p>
      <w:pPr>
        <w:spacing w:line="600" w:lineRule="exact"/>
        <w:ind w:left="147" w:leftChars="70" w:firstLine="640" w:firstLineChars="200"/>
        <w:rPr>
          <w:rFonts w:ascii="宋体" w:hAnsi="宋体" w:eastAsia="方正仿宋简体"/>
          <w:sz w:val="32"/>
          <w:szCs w:val="32"/>
        </w:rPr>
      </w:pPr>
      <w:r>
        <w:rPr>
          <w:rFonts w:hint="eastAsia" w:ascii="宋体" w:hAnsi="宋体" w:eastAsia="仿宋_GB2312"/>
          <w:sz w:val="32"/>
          <w:szCs w:val="32"/>
          <w:lang w:val="en-US" w:eastAsia="zh-CN"/>
        </w:rPr>
        <w:t>6</w:t>
      </w:r>
      <w:r>
        <w:rPr>
          <w:rFonts w:ascii="宋体" w:hAnsi="宋体" w:eastAsia="仿宋_GB2312"/>
          <w:sz w:val="32"/>
          <w:szCs w:val="32"/>
        </w:rPr>
        <w:t>.</w:t>
      </w:r>
      <w:r>
        <w:rPr>
          <w:rFonts w:hint="eastAsia" w:ascii="宋体" w:hAnsi="宋体" w:eastAsia="仿宋_GB2312"/>
          <w:sz w:val="32"/>
          <w:szCs w:val="32"/>
        </w:rPr>
        <w:t xml:space="preserve"> </w:t>
      </w:r>
      <w:r>
        <w:rPr>
          <w:rFonts w:ascii="宋体" w:hAnsi="宋体" w:eastAsia="仿宋_GB2312"/>
          <w:sz w:val="32"/>
          <w:szCs w:val="32"/>
        </w:rPr>
        <w:t>住房保障（类）住房改革支出（款）住房公积金（项）</w:t>
      </w:r>
      <w:r>
        <w:rPr>
          <w:rFonts w:hint="eastAsia" w:ascii="宋体" w:hAnsi="宋体" w:eastAsia="仿宋_GB2312"/>
          <w:sz w:val="32"/>
          <w:szCs w:val="32"/>
        </w:rPr>
        <w:t>：</w:t>
      </w:r>
      <w:r>
        <w:rPr>
          <w:rFonts w:ascii="宋体" w:hAnsi="宋体" w:eastAsia="仿宋_GB2312"/>
          <w:sz w:val="32"/>
          <w:szCs w:val="32"/>
        </w:rPr>
        <w:t>202</w:t>
      </w:r>
      <w:r>
        <w:rPr>
          <w:rFonts w:hint="eastAsia" w:ascii="宋体" w:hAnsi="宋体" w:eastAsia="仿宋_GB2312"/>
          <w:sz w:val="32"/>
          <w:szCs w:val="32"/>
          <w:lang w:val="en-US" w:eastAsia="zh-CN"/>
        </w:rPr>
        <w:t>2</w:t>
      </w:r>
      <w:r>
        <w:rPr>
          <w:rFonts w:ascii="宋体" w:hAnsi="宋体" w:eastAsia="仿宋_GB2312"/>
          <w:sz w:val="32"/>
          <w:szCs w:val="32"/>
        </w:rPr>
        <w:t>年预算数为</w:t>
      </w:r>
      <w:r>
        <w:rPr>
          <w:rFonts w:hint="eastAsia" w:ascii="宋体" w:hAnsi="宋体" w:eastAsia="方正仿宋简体"/>
          <w:sz w:val="32"/>
          <w:szCs w:val="32"/>
          <w:lang w:val="en-US" w:eastAsia="zh-CN"/>
        </w:rPr>
        <w:t>4.48</w:t>
      </w:r>
      <w:r>
        <w:rPr>
          <w:rFonts w:ascii="宋体" w:hAnsi="宋体" w:eastAsia="仿宋_GB2312"/>
          <w:sz w:val="32"/>
          <w:szCs w:val="32"/>
        </w:rPr>
        <w:t>万元，主要用于：</w:t>
      </w:r>
      <w:r>
        <w:rPr>
          <w:rFonts w:hint="eastAsia" w:ascii="宋体" w:hAnsi="宋体" w:eastAsia="仿宋_GB2312"/>
          <w:sz w:val="32"/>
          <w:szCs w:val="32"/>
        </w:rPr>
        <w:t>单位</w:t>
      </w:r>
      <w:r>
        <w:rPr>
          <w:rFonts w:ascii="宋体" w:hAnsi="宋体" w:eastAsia="仿宋_GB2312"/>
          <w:sz w:val="32"/>
          <w:szCs w:val="32"/>
        </w:rPr>
        <w:t xml:space="preserve">按人力资源和社会保障部、财政部规定的基本工资和津贴补贴以及规定比例为职工缴纳的住房公积金支出。 </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lang w:val="en-US" w:eastAsia="zh-CN"/>
        </w:rPr>
        <w:t>7</w:t>
      </w:r>
      <w:r>
        <w:rPr>
          <w:rFonts w:hint="eastAsia" w:ascii="宋体" w:hAnsi="宋体" w:eastAsia="方正仿宋简体"/>
          <w:sz w:val="32"/>
          <w:szCs w:val="32"/>
        </w:rPr>
        <w:t>．</w:t>
      </w:r>
      <w:r>
        <w:rPr>
          <w:rFonts w:hint="eastAsia" w:ascii="方正仿宋简体" w:eastAsia="方正仿宋简体"/>
          <w:sz w:val="33"/>
          <w:szCs w:val="33"/>
        </w:rPr>
        <w:t>社会保障和就业支出（类）人力资源和社会保障管理事务（款）其他人力资源和社会保障管理事务支出（项）：202</w:t>
      </w:r>
      <w:r>
        <w:rPr>
          <w:rFonts w:hint="eastAsia" w:ascii="方正仿宋简体" w:eastAsia="方正仿宋简体"/>
          <w:sz w:val="33"/>
          <w:szCs w:val="33"/>
          <w:lang w:val="en-US" w:eastAsia="zh-CN"/>
        </w:rPr>
        <w:t>2</w:t>
      </w:r>
      <w:r>
        <w:rPr>
          <w:rFonts w:hint="eastAsia" w:ascii="方正仿宋简体" w:eastAsia="方正仿宋简体"/>
          <w:sz w:val="33"/>
          <w:szCs w:val="33"/>
        </w:rPr>
        <w:t>年预算数为</w:t>
      </w:r>
      <w:r>
        <w:rPr>
          <w:rFonts w:hint="eastAsia" w:ascii="方正仿宋简体" w:eastAsia="方正仿宋简体"/>
          <w:sz w:val="33"/>
          <w:szCs w:val="33"/>
          <w:lang w:val="en-US" w:eastAsia="zh-CN"/>
        </w:rPr>
        <w:t>30</w:t>
      </w:r>
      <w:r>
        <w:rPr>
          <w:rFonts w:hint="eastAsia" w:ascii="方正仿宋简体" w:eastAsia="方正仿宋简体"/>
          <w:sz w:val="33"/>
          <w:szCs w:val="33"/>
        </w:rPr>
        <w:t>万元，主要用于：农民工就业工作</w:t>
      </w:r>
      <w:r>
        <w:rPr>
          <w:rFonts w:hint="eastAsia" w:ascii="方正仿宋简体" w:eastAsia="方正仿宋简体"/>
          <w:sz w:val="33"/>
          <w:szCs w:val="33"/>
          <w:lang w:val="en-US" w:eastAsia="zh-CN"/>
        </w:rPr>
        <w:t>经费、农民工创业扶持工作经费、农民工服务保障工作经费、农民工政策宣传工作经费等</w:t>
      </w:r>
      <w:r>
        <w:rPr>
          <w:rFonts w:hint="eastAsia" w:ascii="方正仿宋简体" w:eastAsia="方正仿宋简体"/>
          <w:sz w:val="33"/>
          <w:szCs w:val="33"/>
        </w:rPr>
        <w:t>。</w:t>
      </w:r>
    </w:p>
    <w:p>
      <w:pPr>
        <w:spacing w:line="600" w:lineRule="exact"/>
        <w:ind w:left="147" w:leftChars="70" w:firstLine="480" w:firstLineChars="150"/>
        <w:rPr>
          <w:rFonts w:ascii="宋体" w:hAnsi="宋体" w:eastAsia="黑体"/>
          <w:sz w:val="32"/>
          <w:szCs w:val="32"/>
        </w:rPr>
      </w:pPr>
      <w:r>
        <w:rPr>
          <w:rFonts w:hint="eastAsia" w:ascii="宋体" w:hAnsi="宋体" w:eastAsia="黑体"/>
          <w:sz w:val="32"/>
          <w:szCs w:val="32"/>
        </w:rPr>
        <w:t>五、一般公共预算基本支出情况说明</w:t>
      </w:r>
    </w:p>
    <w:p>
      <w:pPr>
        <w:spacing w:line="600" w:lineRule="exact"/>
        <w:ind w:left="147" w:leftChars="70" w:firstLine="480" w:firstLineChars="150"/>
        <w:rPr>
          <w:rFonts w:ascii="宋体" w:hAnsi="宋体" w:eastAsia="方正仿宋简体"/>
          <w:sz w:val="32"/>
          <w:szCs w:val="32"/>
        </w:rPr>
      </w:pPr>
      <w:r>
        <w:rPr>
          <w:rFonts w:hint="eastAsia" w:ascii="宋体" w:hAnsi="宋体" w:eastAsia="方正仿宋简体"/>
          <w:sz w:val="32"/>
          <w:szCs w:val="32"/>
          <w:lang w:val="en-US" w:eastAsia="zh-CN"/>
        </w:rPr>
        <w:t>资阳市雁江区农民工服务中心</w:t>
      </w:r>
      <w:r>
        <w:rPr>
          <w:rFonts w:hint="eastAsia" w:ascii="宋体" w:hAnsi="宋体" w:eastAsia="方正仿宋简体"/>
          <w:sz w:val="32"/>
          <w:szCs w:val="32"/>
        </w:rPr>
        <w:t>20</w:t>
      </w:r>
      <w:r>
        <w:rPr>
          <w:rFonts w:ascii="宋体" w:hAnsi="宋体" w:eastAsia="方正仿宋简体"/>
          <w:sz w:val="32"/>
          <w:szCs w:val="32"/>
        </w:rPr>
        <w:t>2</w:t>
      </w:r>
      <w:r>
        <w:rPr>
          <w:rFonts w:hint="eastAsia" w:ascii="宋体" w:hAnsi="宋体" w:eastAsia="方正仿宋简体"/>
          <w:sz w:val="32"/>
          <w:szCs w:val="32"/>
        </w:rPr>
        <w:t>2年一般公共预算基本支出</w:t>
      </w:r>
      <w:r>
        <w:rPr>
          <w:rFonts w:hint="eastAsia" w:ascii="宋体" w:hAnsi="宋体" w:eastAsia="方正仿宋简体"/>
          <w:sz w:val="32"/>
          <w:szCs w:val="32"/>
          <w:lang w:val="en-US" w:eastAsia="zh-CN"/>
        </w:rPr>
        <w:t>60.26</w:t>
      </w:r>
      <w:r>
        <w:rPr>
          <w:rFonts w:hint="eastAsia" w:ascii="宋体" w:hAnsi="宋体" w:eastAsia="方正仿宋简体"/>
          <w:sz w:val="32"/>
          <w:szCs w:val="32"/>
        </w:rPr>
        <w:t>万元，其中：</w:t>
      </w:r>
    </w:p>
    <w:p>
      <w:pPr>
        <w:spacing w:line="600" w:lineRule="exact"/>
        <w:ind w:left="147" w:leftChars="70" w:firstLine="480" w:firstLineChars="150"/>
        <w:rPr>
          <w:rFonts w:ascii="宋体" w:hAnsi="宋体" w:eastAsia="方正仿宋简体"/>
          <w:sz w:val="32"/>
          <w:szCs w:val="32"/>
        </w:rPr>
      </w:pPr>
      <w:r>
        <w:rPr>
          <w:rFonts w:hint="eastAsia" w:ascii="宋体" w:hAnsi="宋体" w:eastAsia="方正仿宋简体"/>
          <w:sz w:val="32"/>
          <w:szCs w:val="32"/>
        </w:rPr>
        <w:t>人员经费</w:t>
      </w:r>
      <w:r>
        <w:rPr>
          <w:rFonts w:hint="eastAsia" w:ascii="宋体" w:hAnsi="宋体" w:eastAsia="方正仿宋简体"/>
          <w:sz w:val="32"/>
          <w:szCs w:val="32"/>
          <w:lang w:val="en-US" w:eastAsia="zh-CN"/>
        </w:rPr>
        <w:t>51.37</w:t>
      </w:r>
      <w:r>
        <w:rPr>
          <w:rFonts w:hint="eastAsia" w:ascii="宋体" w:hAnsi="宋体" w:eastAsia="方正仿宋简体"/>
          <w:sz w:val="32"/>
          <w:szCs w:val="32"/>
        </w:rPr>
        <w:t>万元，主要包括：基本工资、津贴补贴、奖金、社会保险缴费等。</w:t>
      </w:r>
    </w:p>
    <w:p>
      <w:pPr>
        <w:spacing w:line="600" w:lineRule="exact"/>
        <w:ind w:left="147" w:leftChars="70" w:firstLine="480" w:firstLineChars="150"/>
        <w:rPr>
          <w:rFonts w:ascii="宋体" w:hAnsi="宋体" w:eastAsia="方正仿宋简体"/>
          <w:sz w:val="32"/>
          <w:szCs w:val="32"/>
        </w:rPr>
      </w:pPr>
      <w:r>
        <w:rPr>
          <w:rFonts w:hint="eastAsia" w:ascii="宋体" w:hAnsi="宋体" w:eastAsia="方正仿宋简体"/>
          <w:sz w:val="32"/>
          <w:szCs w:val="32"/>
        </w:rPr>
        <w:t>公用经费</w:t>
      </w:r>
      <w:r>
        <w:rPr>
          <w:rFonts w:hint="eastAsia" w:ascii="宋体" w:hAnsi="宋体" w:eastAsia="方正仿宋简体"/>
          <w:sz w:val="32"/>
          <w:szCs w:val="32"/>
          <w:lang w:val="en-US" w:eastAsia="zh-CN"/>
        </w:rPr>
        <w:t>8.88</w:t>
      </w:r>
      <w:r>
        <w:rPr>
          <w:rFonts w:hint="eastAsia" w:ascii="宋体" w:hAnsi="宋体" w:eastAsia="方正仿宋简体"/>
          <w:sz w:val="32"/>
          <w:szCs w:val="32"/>
        </w:rPr>
        <w:t>万元，主要包括：办公费、水费、电费、印刷费、差旅费、</w:t>
      </w:r>
      <w:r>
        <w:rPr>
          <w:rFonts w:hint="eastAsia" w:ascii="宋体" w:hAnsi="宋体" w:eastAsia="方正仿宋简体"/>
          <w:sz w:val="32"/>
          <w:szCs w:val="32"/>
          <w:lang w:val="en-US" w:eastAsia="zh-CN"/>
        </w:rPr>
        <w:t>培训费、会议费、</w:t>
      </w:r>
      <w:r>
        <w:rPr>
          <w:rFonts w:hint="eastAsia" w:ascii="宋体" w:hAnsi="宋体" w:eastAsia="方正仿宋简体"/>
          <w:sz w:val="32"/>
          <w:szCs w:val="32"/>
        </w:rPr>
        <w:t>维修（护）费、劳务费等。</w:t>
      </w:r>
    </w:p>
    <w:p>
      <w:pPr>
        <w:spacing w:line="600" w:lineRule="exact"/>
        <w:ind w:left="147" w:leftChars="70" w:firstLine="640" w:firstLineChars="200"/>
        <w:rPr>
          <w:rFonts w:ascii="宋体" w:hAnsi="宋体" w:eastAsia="方正仿宋简体"/>
          <w:sz w:val="32"/>
          <w:szCs w:val="32"/>
        </w:rPr>
      </w:pPr>
      <w:r>
        <w:rPr>
          <w:rFonts w:hint="eastAsia" w:ascii="宋体" w:hAnsi="宋体" w:eastAsia="黑体"/>
          <w:sz w:val="32"/>
          <w:szCs w:val="32"/>
        </w:rPr>
        <w:t>六</w:t>
      </w:r>
      <w:r>
        <w:rPr>
          <w:rFonts w:ascii="宋体" w:hAnsi="宋体" w:eastAsia="黑体"/>
          <w:sz w:val="32"/>
          <w:szCs w:val="32"/>
        </w:rPr>
        <w:t>、</w:t>
      </w:r>
      <w:r>
        <w:rPr>
          <w:rFonts w:hint="eastAsia" w:ascii="宋体" w:hAnsi="宋体" w:eastAsia="黑体"/>
          <w:sz w:val="32"/>
          <w:szCs w:val="32"/>
        </w:rPr>
        <w:t>“</w:t>
      </w:r>
      <w:r>
        <w:rPr>
          <w:rFonts w:ascii="宋体" w:hAnsi="宋体" w:eastAsia="黑体"/>
          <w:sz w:val="32"/>
          <w:szCs w:val="32"/>
        </w:rPr>
        <w:t>三公</w:t>
      </w:r>
      <w:r>
        <w:rPr>
          <w:rFonts w:hint="eastAsia" w:ascii="宋体" w:hAnsi="宋体" w:eastAsia="黑体"/>
          <w:sz w:val="32"/>
          <w:szCs w:val="32"/>
        </w:rPr>
        <w:t>”</w:t>
      </w:r>
      <w:r>
        <w:rPr>
          <w:rFonts w:ascii="宋体" w:hAnsi="宋体" w:eastAsia="黑体"/>
          <w:sz w:val="32"/>
          <w:szCs w:val="32"/>
        </w:rPr>
        <w:t>经费财政拨款预算安排情况</w:t>
      </w:r>
      <w:r>
        <w:rPr>
          <w:rFonts w:hint="eastAsia" w:ascii="宋体" w:hAnsi="宋体" w:eastAsia="黑体"/>
          <w:sz w:val="32"/>
          <w:szCs w:val="32"/>
        </w:rPr>
        <w:t>说明</w:t>
      </w:r>
    </w:p>
    <w:p>
      <w:pPr>
        <w:spacing w:line="600" w:lineRule="exact"/>
        <w:ind w:left="147" w:leftChars="70" w:firstLine="640" w:firstLineChars="200"/>
        <w:rPr>
          <w:rFonts w:ascii="宋体" w:hAnsi="宋体" w:eastAsia="方正仿宋简体"/>
          <w:sz w:val="32"/>
          <w:szCs w:val="32"/>
        </w:rPr>
      </w:pPr>
      <w:r>
        <w:rPr>
          <w:rFonts w:hint="eastAsia" w:ascii="宋体" w:hAnsi="宋体" w:eastAsia="方正仿宋简体"/>
          <w:sz w:val="32"/>
          <w:szCs w:val="32"/>
          <w:lang w:val="en-US" w:eastAsia="zh-CN"/>
        </w:rPr>
        <w:t>雁江区农民工服务中心</w:t>
      </w:r>
      <w:r>
        <w:rPr>
          <w:rFonts w:ascii="宋体" w:hAnsi="宋体" w:eastAsia="方正仿宋简体"/>
          <w:sz w:val="32"/>
          <w:szCs w:val="32"/>
        </w:rPr>
        <w:t>202</w:t>
      </w:r>
      <w:r>
        <w:rPr>
          <w:rFonts w:hint="eastAsia" w:ascii="宋体" w:hAnsi="宋体" w:eastAsia="方正仿宋简体"/>
          <w:sz w:val="32"/>
          <w:szCs w:val="32"/>
        </w:rPr>
        <w:t>2</w:t>
      </w:r>
      <w:r>
        <w:rPr>
          <w:rFonts w:ascii="宋体" w:hAnsi="宋体" w:eastAsia="方正仿宋简体"/>
          <w:sz w:val="32"/>
          <w:szCs w:val="32"/>
        </w:rPr>
        <w:t>年</w:t>
      </w:r>
      <w:r>
        <w:rPr>
          <w:rFonts w:hint="eastAsia" w:ascii="宋体" w:hAnsi="宋体" w:eastAsia="方正仿宋简体"/>
          <w:sz w:val="32"/>
          <w:szCs w:val="32"/>
        </w:rPr>
        <w:t>“</w:t>
      </w:r>
      <w:r>
        <w:rPr>
          <w:rFonts w:ascii="宋体" w:hAnsi="宋体" w:eastAsia="方正仿宋简体"/>
          <w:sz w:val="32"/>
          <w:szCs w:val="32"/>
        </w:rPr>
        <w:t>三公</w:t>
      </w:r>
      <w:r>
        <w:rPr>
          <w:rFonts w:hint="eastAsia" w:ascii="宋体" w:hAnsi="宋体" w:eastAsia="方正仿宋简体"/>
          <w:sz w:val="32"/>
          <w:szCs w:val="32"/>
        </w:rPr>
        <w:t>”</w:t>
      </w:r>
      <w:r>
        <w:rPr>
          <w:rFonts w:ascii="宋体" w:hAnsi="宋体" w:eastAsia="方正仿宋简体"/>
          <w:sz w:val="32"/>
          <w:szCs w:val="32"/>
        </w:rPr>
        <w:t>经费财政拨款预算数</w:t>
      </w:r>
      <w:r>
        <w:rPr>
          <w:rFonts w:hint="eastAsia" w:ascii="宋体" w:hAnsi="宋体" w:eastAsia="方正仿宋简体"/>
          <w:sz w:val="32"/>
          <w:szCs w:val="32"/>
          <w:lang w:val="en-US" w:eastAsia="zh-CN"/>
        </w:rPr>
        <w:t>共0.4</w:t>
      </w:r>
      <w:r>
        <w:rPr>
          <w:rFonts w:ascii="宋体" w:hAnsi="宋体" w:eastAsia="方正仿宋简体"/>
          <w:sz w:val="32"/>
          <w:szCs w:val="32"/>
        </w:rPr>
        <w:t>万元，其中：公务接待费</w:t>
      </w:r>
      <w:r>
        <w:rPr>
          <w:rFonts w:hint="eastAsia" w:ascii="宋体" w:hAnsi="宋体" w:eastAsia="方正仿宋简体"/>
          <w:sz w:val="32"/>
          <w:szCs w:val="32"/>
          <w:lang w:val="en-US" w:eastAsia="zh-CN"/>
        </w:rPr>
        <w:t>0.4</w:t>
      </w:r>
      <w:r>
        <w:rPr>
          <w:rFonts w:ascii="宋体" w:hAnsi="宋体" w:eastAsia="方正仿宋简体"/>
          <w:sz w:val="32"/>
          <w:szCs w:val="32"/>
        </w:rPr>
        <w:t>万元。</w:t>
      </w:r>
    </w:p>
    <w:p>
      <w:pPr>
        <w:spacing w:line="600" w:lineRule="exact"/>
        <w:ind w:left="147" w:leftChars="70" w:firstLine="482" w:firstLineChars="150"/>
        <w:rPr>
          <w:rFonts w:ascii="宋体" w:hAnsi="宋体" w:eastAsia="方正仿宋简体"/>
          <w:sz w:val="32"/>
          <w:szCs w:val="32"/>
        </w:rPr>
      </w:pPr>
      <w:r>
        <w:rPr>
          <w:rFonts w:ascii="宋体" w:hAnsi="宋体" w:eastAsia="方正楷体简体"/>
          <w:b/>
          <w:sz w:val="32"/>
          <w:szCs w:val="32"/>
        </w:rPr>
        <w:t>（一）公务接待费较20</w:t>
      </w:r>
      <w:r>
        <w:rPr>
          <w:rFonts w:hint="eastAsia" w:ascii="宋体" w:hAnsi="宋体" w:eastAsia="方正楷体简体"/>
          <w:b/>
          <w:sz w:val="32"/>
          <w:szCs w:val="32"/>
        </w:rPr>
        <w:t>21</w:t>
      </w:r>
      <w:r>
        <w:rPr>
          <w:rFonts w:ascii="宋体" w:hAnsi="宋体" w:eastAsia="方正楷体简体"/>
          <w:b/>
          <w:sz w:val="32"/>
          <w:szCs w:val="32"/>
        </w:rPr>
        <w:t>年预算下降</w:t>
      </w:r>
      <w:r>
        <w:rPr>
          <w:rFonts w:hint="eastAsia" w:ascii="宋体" w:hAnsi="宋体" w:eastAsia="方正楷体简体"/>
          <w:b/>
          <w:sz w:val="32"/>
          <w:szCs w:val="32"/>
          <w:lang w:val="en-US" w:eastAsia="zh-CN"/>
        </w:rPr>
        <w:t>60</w:t>
      </w:r>
      <w:r>
        <w:rPr>
          <w:rFonts w:ascii="宋体" w:hAnsi="宋体" w:eastAsia="方正楷体简体"/>
          <w:b/>
          <w:sz w:val="32"/>
          <w:szCs w:val="32"/>
        </w:rPr>
        <w:t>%。</w:t>
      </w:r>
      <w:r>
        <w:rPr>
          <w:rFonts w:ascii="宋体" w:hAnsi="宋体" w:eastAsia="方正仿宋简体"/>
          <w:sz w:val="32"/>
          <w:szCs w:val="32"/>
        </w:rPr>
        <w:t>主要原因是</w:t>
      </w:r>
      <w:r>
        <w:rPr>
          <w:rFonts w:hint="eastAsia" w:ascii="宋体" w:hAnsi="宋体" w:eastAsia="方正仿宋简体"/>
          <w:sz w:val="32"/>
          <w:szCs w:val="32"/>
          <w:lang w:val="en-US" w:eastAsia="zh-CN"/>
        </w:rPr>
        <w:t>积极践行</w:t>
      </w:r>
      <w:r>
        <w:rPr>
          <w:rFonts w:hint="eastAsia" w:ascii="宋体" w:hAnsi="宋体" w:eastAsia="方正仿宋简体"/>
          <w:sz w:val="32"/>
          <w:szCs w:val="32"/>
        </w:rPr>
        <w:t>机关</w:t>
      </w:r>
      <w:r>
        <w:rPr>
          <w:rFonts w:hint="eastAsia" w:ascii="宋体" w:hAnsi="宋体" w:eastAsia="方正仿宋简体"/>
          <w:sz w:val="32"/>
          <w:szCs w:val="32"/>
          <w:lang w:val="en-US" w:eastAsia="zh-CN"/>
        </w:rPr>
        <w:t>事业单位</w:t>
      </w:r>
      <w:r>
        <w:rPr>
          <w:rFonts w:hint="eastAsia" w:ascii="宋体" w:hAnsi="宋体" w:eastAsia="方正仿宋简体"/>
          <w:sz w:val="32"/>
          <w:szCs w:val="32"/>
        </w:rPr>
        <w:t>厉行节约，改进工作作风，加强反腐倡廉建设</w:t>
      </w:r>
      <w:r>
        <w:rPr>
          <w:rFonts w:hint="eastAsia" w:ascii="宋体" w:hAnsi="宋体" w:eastAsia="方正仿宋简体"/>
          <w:sz w:val="32"/>
          <w:szCs w:val="32"/>
          <w:lang w:eastAsia="zh-CN"/>
        </w:rPr>
        <w:t>，</w:t>
      </w:r>
      <w:r>
        <w:rPr>
          <w:rFonts w:hint="eastAsia" w:ascii="宋体" w:hAnsi="宋体" w:eastAsia="方正仿宋简体"/>
          <w:sz w:val="32"/>
          <w:szCs w:val="32"/>
          <w:lang w:val="en-US" w:eastAsia="zh-CN"/>
        </w:rPr>
        <w:t>缩减一般公共预算的</w:t>
      </w:r>
      <w:r>
        <w:rPr>
          <w:rFonts w:hint="eastAsia" w:ascii="宋体" w:hAnsi="宋体" w:eastAsia="方正仿宋简体"/>
          <w:sz w:val="32"/>
          <w:szCs w:val="32"/>
        </w:rPr>
        <w:t>“</w:t>
      </w:r>
      <w:r>
        <w:rPr>
          <w:rFonts w:ascii="宋体" w:hAnsi="宋体" w:eastAsia="方正仿宋简体"/>
          <w:sz w:val="32"/>
          <w:szCs w:val="32"/>
        </w:rPr>
        <w:t>三公</w:t>
      </w:r>
      <w:r>
        <w:rPr>
          <w:rFonts w:hint="eastAsia" w:ascii="宋体" w:hAnsi="宋体" w:eastAsia="方正仿宋简体"/>
          <w:sz w:val="32"/>
          <w:szCs w:val="32"/>
        </w:rPr>
        <w:t>”</w:t>
      </w:r>
      <w:r>
        <w:rPr>
          <w:rFonts w:ascii="宋体" w:hAnsi="宋体" w:eastAsia="方正仿宋简体"/>
          <w:sz w:val="32"/>
          <w:szCs w:val="32"/>
        </w:rPr>
        <w:t>经费</w:t>
      </w:r>
      <w:r>
        <w:rPr>
          <w:rFonts w:hint="eastAsia" w:ascii="宋体" w:hAnsi="宋体" w:eastAsia="方正仿宋简体"/>
          <w:sz w:val="32"/>
          <w:szCs w:val="32"/>
          <w:lang w:val="en-US" w:eastAsia="zh-CN"/>
        </w:rPr>
        <w:t>支出</w:t>
      </w:r>
      <w:r>
        <w:rPr>
          <w:rFonts w:ascii="宋体" w:hAnsi="宋体" w:eastAsia="方正仿宋简体"/>
          <w:sz w:val="32"/>
          <w:szCs w:val="32"/>
        </w:rPr>
        <w:t>。</w:t>
      </w:r>
    </w:p>
    <w:p>
      <w:pPr>
        <w:spacing w:line="600" w:lineRule="exact"/>
        <w:ind w:left="147" w:leftChars="70" w:firstLine="800" w:firstLineChars="250"/>
        <w:rPr>
          <w:rFonts w:ascii="宋体" w:hAnsi="宋体" w:eastAsia="方正仿宋简体"/>
          <w:sz w:val="32"/>
          <w:szCs w:val="32"/>
        </w:rPr>
      </w:pPr>
      <w:r>
        <w:rPr>
          <w:rFonts w:ascii="宋体" w:hAnsi="宋体" w:eastAsia="方正仿宋简体"/>
          <w:sz w:val="32"/>
          <w:szCs w:val="32"/>
        </w:rPr>
        <w:t>202</w:t>
      </w:r>
      <w:r>
        <w:rPr>
          <w:rFonts w:hint="eastAsia" w:ascii="宋体" w:hAnsi="宋体" w:eastAsia="方正仿宋简体"/>
          <w:sz w:val="32"/>
          <w:szCs w:val="32"/>
        </w:rPr>
        <w:t>2</w:t>
      </w:r>
      <w:r>
        <w:rPr>
          <w:rFonts w:ascii="宋体" w:hAnsi="宋体" w:eastAsia="方正仿宋简体"/>
          <w:sz w:val="32"/>
          <w:szCs w:val="32"/>
        </w:rPr>
        <w:t>年公务接待费计划用于</w:t>
      </w:r>
      <w:r>
        <w:rPr>
          <w:rFonts w:hint="eastAsia" w:ascii="宋体" w:hAnsi="宋体" w:eastAsia="方正仿宋简体"/>
          <w:sz w:val="32"/>
          <w:szCs w:val="32"/>
          <w:lang w:val="en-US" w:eastAsia="zh-CN"/>
        </w:rPr>
        <w:t>迎接省市政府督导组巡查迎检的公务接待</w:t>
      </w:r>
      <w:r>
        <w:rPr>
          <w:rFonts w:ascii="宋体" w:hAnsi="宋体" w:eastAsia="方正仿宋简体"/>
          <w:sz w:val="32"/>
          <w:szCs w:val="32"/>
        </w:rPr>
        <w:t xml:space="preserve">等。 </w:t>
      </w:r>
    </w:p>
    <w:p>
      <w:pPr>
        <w:spacing w:line="600" w:lineRule="exact"/>
        <w:ind w:firstLine="640" w:firstLineChars="200"/>
        <w:rPr>
          <w:rFonts w:ascii="宋体" w:hAnsi="宋体" w:eastAsia="方正仿宋简体"/>
          <w:sz w:val="32"/>
          <w:szCs w:val="32"/>
        </w:rPr>
      </w:pPr>
      <w:r>
        <w:rPr>
          <w:rFonts w:hint="eastAsia" w:ascii="宋体" w:hAnsi="宋体" w:eastAsia="黑体"/>
          <w:sz w:val="32"/>
          <w:szCs w:val="32"/>
        </w:rPr>
        <w:t>七、政府性基金预算支出情况说明</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lang w:val="en-US" w:eastAsia="zh-CN"/>
        </w:rPr>
        <w:t>雁江区农民工服务中心</w:t>
      </w:r>
      <w:r>
        <w:rPr>
          <w:rFonts w:hint="eastAsia" w:ascii="宋体" w:hAnsi="宋体" w:eastAsia="方正仿宋简体"/>
          <w:sz w:val="32"/>
          <w:szCs w:val="32"/>
        </w:rPr>
        <w:t>20</w:t>
      </w:r>
      <w:r>
        <w:rPr>
          <w:rFonts w:ascii="宋体" w:hAnsi="宋体" w:eastAsia="方正仿宋简体"/>
          <w:sz w:val="32"/>
          <w:szCs w:val="32"/>
        </w:rPr>
        <w:t>2</w:t>
      </w:r>
      <w:r>
        <w:rPr>
          <w:rFonts w:hint="eastAsia" w:ascii="宋体" w:hAnsi="宋体" w:eastAsia="方正仿宋简体"/>
          <w:sz w:val="32"/>
          <w:szCs w:val="32"/>
        </w:rPr>
        <w:t>2年没有使用政府性基金预算拨款安排的支出。</w:t>
      </w:r>
    </w:p>
    <w:p>
      <w:pPr>
        <w:spacing w:line="600" w:lineRule="exact"/>
        <w:ind w:firstLine="640" w:firstLineChars="200"/>
        <w:rPr>
          <w:rFonts w:ascii="宋体" w:hAnsi="宋体" w:eastAsia="黑体"/>
          <w:sz w:val="32"/>
          <w:szCs w:val="32"/>
        </w:rPr>
      </w:pPr>
      <w:r>
        <w:rPr>
          <w:rFonts w:hint="eastAsia" w:ascii="宋体" w:hAnsi="宋体" w:eastAsia="黑体"/>
          <w:sz w:val="32"/>
          <w:szCs w:val="32"/>
        </w:rPr>
        <w:t>八、国有资本经营预算支出情况说明</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lang w:val="en-US" w:eastAsia="zh-CN"/>
        </w:rPr>
        <w:t>雁江区农民工服务中心</w:t>
      </w:r>
      <w:r>
        <w:rPr>
          <w:rFonts w:hint="eastAsia" w:ascii="宋体" w:hAnsi="宋体" w:eastAsia="方正仿宋简体"/>
          <w:sz w:val="32"/>
          <w:szCs w:val="32"/>
        </w:rPr>
        <w:t>20</w:t>
      </w:r>
      <w:r>
        <w:rPr>
          <w:rFonts w:ascii="宋体" w:hAnsi="宋体" w:eastAsia="方正仿宋简体"/>
          <w:sz w:val="32"/>
          <w:szCs w:val="32"/>
        </w:rPr>
        <w:t>2</w:t>
      </w:r>
      <w:r>
        <w:rPr>
          <w:rFonts w:hint="eastAsia" w:ascii="宋体" w:hAnsi="宋体" w:eastAsia="方正仿宋简体"/>
          <w:sz w:val="32"/>
          <w:szCs w:val="32"/>
        </w:rPr>
        <w:t>2年没有使用国有资本经营预算拨款安排的支出。</w:t>
      </w:r>
    </w:p>
    <w:p>
      <w:pPr>
        <w:spacing w:line="600" w:lineRule="exact"/>
        <w:ind w:firstLine="640" w:firstLineChars="200"/>
        <w:rPr>
          <w:rFonts w:ascii="宋体" w:hAnsi="宋体" w:eastAsia="黑体"/>
          <w:sz w:val="32"/>
          <w:szCs w:val="32"/>
        </w:rPr>
      </w:pPr>
      <w:r>
        <w:rPr>
          <w:rFonts w:hint="eastAsia" w:ascii="宋体" w:hAnsi="宋体" w:eastAsia="黑体"/>
          <w:sz w:val="32"/>
          <w:szCs w:val="32"/>
        </w:rPr>
        <w:t>九、其他重要事项的情况说明</w:t>
      </w:r>
    </w:p>
    <w:p>
      <w:pPr>
        <w:spacing w:line="600" w:lineRule="exact"/>
        <w:ind w:firstLine="617" w:firstLineChars="192"/>
        <w:rPr>
          <w:rFonts w:ascii="宋体" w:hAnsi="宋体" w:eastAsia="方正楷体简体"/>
          <w:b/>
          <w:sz w:val="32"/>
          <w:szCs w:val="32"/>
        </w:rPr>
      </w:pPr>
      <w:r>
        <w:rPr>
          <w:rFonts w:hint="eastAsia" w:ascii="宋体" w:hAnsi="宋体" w:eastAsia="方正楷体简体"/>
          <w:b/>
          <w:sz w:val="32"/>
          <w:szCs w:val="32"/>
        </w:rPr>
        <w:t>（一）机关运行经费</w:t>
      </w:r>
    </w:p>
    <w:p>
      <w:pPr>
        <w:spacing w:line="600" w:lineRule="exact"/>
        <w:ind w:firstLine="630"/>
        <w:rPr>
          <w:rFonts w:ascii="宋体" w:hAnsi="宋体" w:eastAsia="方正仿宋简体"/>
          <w:sz w:val="32"/>
          <w:szCs w:val="32"/>
        </w:rPr>
      </w:pPr>
      <w:r>
        <w:rPr>
          <w:rFonts w:hint="eastAsia" w:ascii="宋体" w:hAnsi="宋体" w:eastAsia="方正仿宋简体"/>
          <w:sz w:val="32"/>
          <w:szCs w:val="32"/>
          <w:lang w:val="en-US" w:eastAsia="zh-CN"/>
        </w:rPr>
        <w:t>资阳市雁江区农民工服务中心</w:t>
      </w:r>
      <w:r>
        <w:rPr>
          <w:rFonts w:ascii="宋体" w:hAnsi="宋体" w:eastAsia="方正仿宋简体"/>
          <w:sz w:val="32"/>
          <w:szCs w:val="32"/>
        </w:rPr>
        <w:t>202</w:t>
      </w:r>
      <w:r>
        <w:rPr>
          <w:rFonts w:hint="eastAsia" w:ascii="宋体" w:hAnsi="宋体" w:eastAsia="方正仿宋简体"/>
          <w:sz w:val="32"/>
          <w:szCs w:val="32"/>
        </w:rPr>
        <w:t>2</w:t>
      </w:r>
      <w:r>
        <w:rPr>
          <w:rFonts w:ascii="宋体" w:hAnsi="宋体" w:eastAsia="方正仿宋简体"/>
          <w:sz w:val="32"/>
          <w:szCs w:val="32"/>
        </w:rPr>
        <w:t>年</w:t>
      </w:r>
      <w:r>
        <w:rPr>
          <w:rFonts w:hint="eastAsia" w:ascii="宋体" w:hAnsi="宋体" w:eastAsia="方正仿宋简体"/>
          <w:sz w:val="32"/>
          <w:szCs w:val="32"/>
          <w:lang w:val="en-US" w:eastAsia="zh-CN"/>
        </w:rPr>
        <w:t>机关</w:t>
      </w:r>
      <w:r>
        <w:rPr>
          <w:rFonts w:ascii="宋体" w:hAnsi="宋体" w:eastAsia="方正仿宋简体"/>
          <w:sz w:val="32"/>
          <w:szCs w:val="32"/>
        </w:rPr>
        <w:t>运行经费财政拨款预算为</w:t>
      </w:r>
      <w:r>
        <w:rPr>
          <w:rFonts w:hint="eastAsia" w:ascii="宋体" w:hAnsi="宋体" w:eastAsia="方正仿宋简体"/>
          <w:sz w:val="32"/>
          <w:szCs w:val="32"/>
          <w:lang w:val="en-US" w:eastAsia="zh-CN"/>
        </w:rPr>
        <w:t>8.88</w:t>
      </w:r>
      <w:r>
        <w:rPr>
          <w:rFonts w:ascii="宋体" w:hAnsi="宋体" w:eastAsia="方正仿宋简体"/>
          <w:sz w:val="32"/>
          <w:szCs w:val="32"/>
        </w:rPr>
        <w:t>万元，比20</w:t>
      </w:r>
      <w:r>
        <w:rPr>
          <w:rFonts w:hint="eastAsia" w:ascii="宋体" w:hAnsi="宋体" w:eastAsia="方正仿宋简体"/>
          <w:sz w:val="32"/>
          <w:szCs w:val="32"/>
        </w:rPr>
        <w:t>21</w:t>
      </w:r>
      <w:r>
        <w:rPr>
          <w:rFonts w:ascii="宋体" w:hAnsi="宋体" w:eastAsia="方正仿宋简体"/>
          <w:sz w:val="32"/>
          <w:szCs w:val="32"/>
        </w:rPr>
        <w:t>年预算增加</w:t>
      </w:r>
      <w:r>
        <w:rPr>
          <w:rFonts w:hint="eastAsia" w:ascii="宋体" w:hAnsi="宋体" w:eastAsia="方正仿宋简体"/>
          <w:sz w:val="32"/>
          <w:szCs w:val="32"/>
          <w:lang w:val="en-US" w:eastAsia="zh-CN"/>
        </w:rPr>
        <w:t>1.93</w:t>
      </w:r>
      <w:r>
        <w:rPr>
          <w:rFonts w:ascii="宋体" w:hAnsi="宋体" w:eastAsia="方正仿宋简体"/>
          <w:sz w:val="32"/>
          <w:szCs w:val="32"/>
        </w:rPr>
        <w:t>万元，增长</w:t>
      </w:r>
      <w:r>
        <w:rPr>
          <w:rFonts w:hint="eastAsia" w:ascii="宋体" w:hAnsi="宋体" w:eastAsia="方正仿宋简体"/>
          <w:sz w:val="32"/>
          <w:szCs w:val="32"/>
          <w:lang w:val="en-US" w:eastAsia="zh-CN"/>
        </w:rPr>
        <w:t>28</w:t>
      </w:r>
      <w:r>
        <w:rPr>
          <w:rFonts w:ascii="宋体" w:hAnsi="宋体" w:eastAsia="方正仿宋简体"/>
          <w:sz w:val="32"/>
          <w:szCs w:val="32"/>
        </w:rPr>
        <w:t>%。</w:t>
      </w:r>
      <w:r>
        <w:rPr>
          <w:rFonts w:hint="eastAsia" w:ascii="宋体" w:hAnsi="宋体" w:eastAsia="方正仿宋简体"/>
          <w:sz w:val="32"/>
          <w:szCs w:val="32"/>
        </w:rPr>
        <w:t>（</w:t>
      </w:r>
      <w:r>
        <w:rPr>
          <w:rFonts w:ascii="宋体" w:hAnsi="宋体" w:eastAsia="方正仿宋简体"/>
          <w:sz w:val="32"/>
          <w:szCs w:val="32"/>
        </w:rPr>
        <w:t>机关运行经费即为预算安排基本支出中的公用经费</w:t>
      </w:r>
      <w:r>
        <w:rPr>
          <w:rFonts w:hint="eastAsia" w:ascii="宋体" w:hAnsi="宋体" w:eastAsia="方正仿宋简体"/>
          <w:sz w:val="32"/>
          <w:szCs w:val="32"/>
        </w:rPr>
        <w:t>）</w:t>
      </w:r>
    </w:p>
    <w:p>
      <w:pPr>
        <w:spacing w:line="600" w:lineRule="exact"/>
        <w:ind w:firstLine="617" w:firstLineChars="192"/>
        <w:rPr>
          <w:rFonts w:ascii="宋体" w:hAnsi="宋体" w:eastAsia="方正楷体简体"/>
          <w:b/>
          <w:sz w:val="32"/>
          <w:szCs w:val="32"/>
        </w:rPr>
      </w:pPr>
      <w:r>
        <w:rPr>
          <w:rFonts w:hint="eastAsia" w:ascii="宋体" w:hAnsi="宋体" w:eastAsia="方正楷体简体"/>
          <w:b/>
          <w:sz w:val="32"/>
          <w:szCs w:val="32"/>
        </w:rPr>
        <w:t>（二）政府采购情况</w:t>
      </w:r>
    </w:p>
    <w:p>
      <w:pPr>
        <w:spacing w:line="600" w:lineRule="exact"/>
        <w:ind w:firstLine="640" w:firstLineChars="200"/>
        <w:rPr>
          <w:rFonts w:ascii="宋体" w:hAnsi="宋体" w:eastAsia="方正仿宋简体"/>
          <w:sz w:val="32"/>
          <w:szCs w:val="32"/>
        </w:rPr>
      </w:pPr>
      <w:r>
        <w:rPr>
          <w:rFonts w:ascii="宋体" w:hAnsi="宋体" w:eastAsia="方正仿宋简体"/>
          <w:sz w:val="32"/>
          <w:szCs w:val="32"/>
        </w:rPr>
        <w:t>202</w:t>
      </w:r>
      <w:r>
        <w:rPr>
          <w:rFonts w:hint="eastAsia" w:ascii="宋体" w:hAnsi="宋体" w:eastAsia="方正仿宋简体"/>
          <w:sz w:val="32"/>
          <w:szCs w:val="32"/>
        </w:rPr>
        <w:t>2</w:t>
      </w:r>
      <w:r>
        <w:rPr>
          <w:rFonts w:ascii="宋体" w:hAnsi="宋体" w:eastAsia="方正仿宋简体"/>
          <w:sz w:val="32"/>
          <w:szCs w:val="32"/>
        </w:rPr>
        <w:t>年，</w:t>
      </w:r>
      <w:r>
        <w:rPr>
          <w:rFonts w:hint="eastAsia" w:ascii="宋体" w:hAnsi="宋体" w:eastAsia="方正仿宋简体"/>
          <w:sz w:val="32"/>
          <w:szCs w:val="32"/>
          <w:lang w:val="en-US" w:eastAsia="zh-CN"/>
        </w:rPr>
        <w:t>资阳市雁江区农民工服务中心</w:t>
      </w:r>
      <w:r>
        <w:rPr>
          <w:rFonts w:hint="eastAsia" w:ascii="宋体" w:hAnsi="宋体" w:eastAsia="方正仿宋简体"/>
          <w:sz w:val="32"/>
          <w:szCs w:val="32"/>
        </w:rPr>
        <w:t>无政府采购项目，未安排政府采购预算。</w:t>
      </w:r>
    </w:p>
    <w:p>
      <w:pPr>
        <w:spacing w:line="600" w:lineRule="exact"/>
        <w:ind w:firstLine="643" w:firstLineChars="200"/>
        <w:rPr>
          <w:rFonts w:ascii="宋体" w:hAnsi="宋体" w:eastAsia="方正楷体简体"/>
          <w:b/>
          <w:sz w:val="32"/>
          <w:szCs w:val="32"/>
        </w:rPr>
      </w:pPr>
      <w:r>
        <w:rPr>
          <w:rFonts w:hint="eastAsia" w:ascii="宋体" w:hAnsi="宋体" w:eastAsia="方正楷体简体"/>
          <w:b/>
          <w:sz w:val="32"/>
          <w:szCs w:val="32"/>
        </w:rPr>
        <w:t>（三）国有资产占有使用情况</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截至2021年底，</w:t>
      </w:r>
      <w:r>
        <w:rPr>
          <w:rFonts w:hint="eastAsia" w:ascii="宋体" w:hAnsi="宋体" w:eastAsia="方正仿宋简体"/>
          <w:sz w:val="32"/>
          <w:szCs w:val="32"/>
          <w:lang w:val="en-US" w:eastAsia="zh-CN"/>
        </w:rPr>
        <w:t>本单位</w:t>
      </w:r>
      <w:r>
        <w:rPr>
          <w:rFonts w:hint="eastAsia" w:ascii="宋体" w:hAnsi="宋体" w:eastAsia="方正仿宋简体"/>
          <w:sz w:val="32"/>
          <w:szCs w:val="32"/>
        </w:rPr>
        <w:t>共有车辆</w:t>
      </w:r>
      <w:r>
        <w:rPr>
          <w:rFonts w:hint="eastAsia" w:ascii="宋体" w:hAnsi="宋体" w:eastAsia="方正仿宋简体"/>
          <w:sz w:val="32"/>
          <w:szCs w:val="32"/>
          <w:lang w:val="en-US" w:eastAsia="zh-CN"/>
        </w:rPr>
        <w:t>0</w:t>
      </w:r>
      <w:r>
        <w:rPr>
          <w:rFonts w:hint="eastAsia" w:ascii="宋体" w:hAnsi="宋体" w:eastAsia="方正仿宋简体"/>
          <w:sz w:val="32"/>
          <w:szCs w:val="32"/>
        </w:rPr>
        <w:t>辆。单位价值100万元以上大型设备</w:t>
      </w:r>
      <w:r>
        <w:rPr>
          <w:rFonts w:hint="eastAsia" w:ascii="宋体" w:hAnsi="宋体" w:eastAsia="方正仿宋简体"/>
          <w:sz w:val="32"/>
          <w:szCs w:val="32"/>
          <w:lang w:val="en-US" w:eastAsia="zh-CN"/>
        </w:rPr>
        <w:t>0</w:t>
      </w:r>
      <w:r>
        <w:rPr>
          <w:rFonts w:hint="eastAsia" w:ascii="宋体" w:hAnsi="宋体" w:eastAsia="方正仿宋简体"/>
          <w:sz w:val="32"/>
          <w:szCs w:val="32"/>
        </w:rPr>
        <w:t>台（套）。</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20</w:t>
      </w:r>
      <w:r>
        <w:rPr>
          <w:rFonts w:ascii="宋体" w:hAnsi="宋体" w:eastAsia="方正仿宋简体"/>
          <w:sz w:val="32"/>
          <w:szCs w:val="32"/>
        </w:rPr>
        <w:t>2</w:t>
      </w:r>
      <w:r>
        <w:rPr>
          <w:rFonts w:hint="eastAsia" w:ascii="宋体" w:hAnsi="宋体" w:eastAsia="方正仿宋简体"/>
          <w:sz w:val="32"/>
          <w:szCs w:val="32"/>
        </w:rPr>
        <w:t>2年单位预算未安排购置车辆及单位价值100万元以上大型设备。</w:t>
      </w:r>
    </w:p>
    <w:p>
      <w:pPr>
        <w:spacing w:line="600" w:lineRule="exact"/>
        <w:ind w:firstLine="643" w:firstLineChars="200"/>
        <w:rPr>
          <w:rFonts w:ascii="宋体" w:hAnsi="宋体" w:eastAsia="方正楷体简体"/>
          <w:b/>
          <w:sz w:val="32"/>
          <w:szCs w:val="32"/>
        </w:rPr>
      </w:pPr>
      <w:r>
        <w:rPr>
          <w:rFonts w:hint="eastAsia" w:ascii="宋体" w:hAnsi="宋体" w:eastAsia="方正楷体简体"/>
          <w:b/>
          <w:sz w:val="32"/>
          <w:szCs w:val="32"/>
        </w:rPr>
        <w:t>（四）绩效目标设置情况</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绩效目标是预算编制的前提和基础，按照“费随事定”的原则，20</w:t>
      </w:r>
      <w:r>
        <w:rPr>
          <w:rFonts w:ascii="宋体" w:hAnsi="宋体" w:eastAsia="方正仿宋简体"/>
          <w:sz w:val="32"/>
          <w:szCs w:val="32"/>
        </w:rPr>
        <w:t>2</w:t>
      </w:r>
      <w:r>
        <w:rPr>
          <w:rFonts w:hint="eastAsia" w:ascii="宋体" w:hAnsi="宋体" w:eastAsia="方正仿宋简体"/>
          <w:sz w:val="32"/>
          <w:szCs w:val="32"/>
        </w:rPr>
        <w:t>2年</w:t>
      </w:r>
      <w:r>
        <w:rPr>
          <w:rFonts w:hint="eastAsia" w:ascii="宋体" w:hAnsi="宋体" w:eastAsia="方正仿宋简体"/>
          <w:sz w:val="32"/>
          <w:szCs w:val="32"/>
          <w:lang w:val="en-US" w:eastAsia="zh-CN"/>
        </w:rPr>
        <w:t>本</w:t>
      </w:r>
      <w:r>
        <w:rPr>
          <w:rFonts w:hint="eastAsia" w:ascii="宋体" w:hAnsi="宋体" w:eastAsia="方正仿宋简体"/>
          <w:sz w:val="32"/>
          <w:szCs w:val="32"/>
        </w:rPr>
        <w:t>单位所有项目支出按要求编制了绩效目标，从项目完成、项目效益、满意度等方面设置了绩效指标，综合反映项目预期完成的数量、成本、时效、质量，预期达到的社会效益、经济效益、生态效益、可持续影响以及服务对象满意度等情况。（绩效目标具体情况详见公开表中的绩效目标表）。</w:t>
      </w:r>
    </w:p>
    <w:p>
      <w:pPr>
        <w:spacing w:line="600" w:lineRule="exact"/>
        <w:ind w:firstLine="640" w:firstLineChars="200"/>
        <w:rPr>
          <w:rFonts w:ascii="宋体" w:hAnsi="宋体" w:eastAsia="黑体"/>
          <w:sz w:val="32"/>
          <w:szCs w:val="32"/>
        </w:rPr>
      </w:pPr>
      <w:r>
        <w:rPr>
          <w:rFonts w:hint="eastAsia" w:ascii="宋体" w:hAnsi="宋体" w:eastAsia="黑体"/>
          <w:sz w:val="32"/>
          <w:szCs w:val="32"/>
        </w:rPr>
        <w:t>十、名词解释</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（一）一般公共预算拨款收入：指区级财政当年拨付的资金。</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（二）上年结转：指以前年度尚未完成，结转到本年仍按原规定用途继续使用的资金。</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（三）一般公共服务（类）财政事务（款）行政运行（项）：指局机关及参公管理事业单位用于保障机构正常运行、开展日常工作的基本支出。</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（四）一般公共服务（类）财政事务（款）一般行政管理事务（项）：指局机关及参公管理事业单位开展财政综合业务、预决算编审等未单独设置项级科目的专门性财政管理工作的项目支出。</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（五）一般公共服务（类）财政事务（款）机关服务（项）：指后勤服务中心、信息中心为本单位正常运行提供服务的基本支出。</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（六）一般公共服务（类）财政事务（款）信息化建设（项）：指财政局用于业务软件开发、硬件购置、系统升级等信息化建设方面的项目支出。</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（七）一般公共服务（类）财政事务（款）事业运行（项）：指资阳市雁江区财政投资评审中心、资阳市雁江区政府与社会资本合作中心用于保障机构正常运行、开展日常工作的基本支出。</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（八）一般公共服务（类）财政事务（款）其他财政事务支出（项）：指财政局除上述项目外，开展其他财政事务方面专门性工作任务的项目支出，如高级会计师评审工作的相关支出。</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（九）教育（类）进修及培训（款）培训支出（项）：指为配合财政业务开展，用于单位在职人员参加相关业务培训及举办财政管理业务培训的经费支出。</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（十）社会保障和就业（类）行政事业单位养老支出（款）行政单位离退休（项）：指局机关离退休人员的支出。</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（十一）社会保障和就业（类）行政事业单位养老支出（款）机关事业单位基本养老保险缴费支出（项）：指单位实施养老保险制度由单位缴纳的养老保险费的支出。</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（十二）社会保障和就业（类）行政事业单位养老支出（款）机关事业单位职业年金缴费支出（项）：指单位实施养老保险制度由单位缴纳的职业年金的支出。</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（十三）卫生健康（类）行政事业单位医疗（款）行政单位医疗（项）：指局机关及参公管理事业单位用于单位应缴纳基本医疗保险支出。</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（十四）卫生健康（类）行政事业单位医疗（款）事业单位医疗（项）：指事业单位用于单位应缴纳基本医疗保险支出。</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（十五）卫生健康（类）行政事业单位医疗（款）公务员医疗补助（项）：指局机关及参公管理事业单位用于集中缴纳公务员医疗补助支出。</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（十六）住房保障（类）住房改革支出（款）住房公积金（项）：指按照《住房公积金管理条例》的规定，由单位及其在职职工缴存的长期住房储金。</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（十七）基本支出：指为保证机构正常运转，完成日常工作任务而发生的人员支出和公用支出。</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（十八）项目支出：指在基本支出之外为完成特定行政任务和事业发展目标所发生的支出。</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十九）“三公”经费：纳入财政局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二十）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spacing w:line="600" w:lineRule="exact"/>
        <w:ind w:firstLine="640" w:firstLineChars="200"/>
        <w:rPr>
          <w:rFonts w:ascii="宋体" w:hAnsi="宋体" w:eastAsia="方正仿宋简体"/>
          <w:sz w:val="32"/>
          <w:szCs w:val="32"/>
        </w:rPr>
      </w:pP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附件：20</w:t>
      </w:r>
      <w:r>
        <w:rPr>
          <w:rFonts w:ascii="宋体" w:hAnsi="宋体" w:eastAsia="方正仿宋简体"/>
          <w:sz w:val="32"/>
          <w:szCs w:val="32"/>
        </w:rPr>
        <w:t>2</w:t>
      </w:r>
      <w:r>
        <w:rPr>
          <w:rFonts w:hint="eastAsia" w:ascii="宋体" w:hAnsi="宋体" w:eastAsia="方正仿宋简体"/>
          <w:sz w:val="32"/>
          <w:szCs w:val="32"/>
        </w:rPr>
        <w:t>2年单位预算公开表</w:t>
      </w:r>
    </w:p>
    <w:p>
      <w:pPr>
        <w:spacing w:line="600" w:lineRule="exact"/>
        <w:ind w:right="640"/>
        <w:jc w:val="left"/>
        <w:rPr>
          <w:rFonts w:ascii="宋体" w:hAnsi="宋体" w:eastAsia="方正仿宋简体"/>
          <w:sz w:val="32"/>
          <w:szCs w:val="32"/>
        </w:rPr>
      </w:pPr>
    </w:p>
    <w:p>
      <w:pPr>
        <w:rPr>
          <w:rFonts w:ascii="宋体" w:hAnsi="宋体"/>
        </w:rPr>
      </w:pPr>
    </w:p>
    <w:sectPr>
      <w:footerReference r:id="rId3" w:type="default"/>
      <w:footerReference r:id="rId4" w:type="even"/>
      <w:pgSz w:w="11906" w:h="16838"/>
      <w:pgMar w:top="1701" w:right="1272" w:bottom="1418" w:left="139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9564876"/>
      <w:docPartObj>
        <w:docPartGallery w:val="autotext"/>
      </w:docPartObj>
    </w:sdtPr>
    <w:sdtEndPr>
      <w:rPr>
        <w:rFonts w:asciiTheme="majorEastAsia" w:hAnsiTheme="majorEastAsia" w:eastAsiaTheme="majorEastAsia"/>
        <w:sz w:val="28"/>
        <w:szCs w:val="28"/>
      </w:rPr>
    </w:sdtEndPr>
    <w:sdtContent>
      <w:p>
        <w:pPr>
          <w:pStyle w:val="2"/>
          <w:numPr>
            <w:ilvl w:val="0"/>
            <w:numId w:val="1"/>
          </w:numPr>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1</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1746423"/>
      <w:docPartObj>
        <w:docPartGallery w:val="autotext"/>
      </w:docPartObj>
    </w:sdtPr>
    <w:sdtEndPr>
      <w:rPr>
        <w:rFonts w:asciiTheme="majorEastAsia" w:hAnsiTheme="majorEastAsia" w:eastAsiaTheme="majorEastAsia"/>
        <w:sz w:val="28"/>
        <w:szCs w:val="28"/>
      </w:rPr>
    </w:sdtEndPr>
    <w:sdtContent>
      <w:p>
        <w:pPr>
          <w:pStyle w:val="2"/>
          <w:numPr>
            <w:ilvl w:val="0"/>
            <w:numId w:val="2"/>
          </w:numPr>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10</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0813A9"/>
    <w:multiLevelType w:val="multilevel"/>
    <w:tmpl w:val="200813A9"/>
    <w:lvl w:ilvl="0" w:tentative="0">
      <w:start w:val="0"/>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3FD45FFD"/>
    <w:multiLevelType w:val="multilevel"/>
    <w:tmpl w:val="3FD45FFD"/>
    <w:lvl w:ilvl="0" w:tentative="0">
      <w:start w:val="0"/>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mirrorMargin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5YWI1YTBkYWExN2U0NDViNTY3YmZkYzEzNDU0YjAifQ=="/>
    <w:docVar w:name="KSO_WPS_MARK_KEY" w:val="ae0cdbc9-80e6-4409-b9a5-808b7cc19d22"/>
  </w:docVars>
  <w:rsids>
    <w:rsidRoot w:val="54E45A4C"/>
    <w:rsid w:val="00021403"/>
    <w:rsid w:val="00427788"/>
    <w:rsid w:val="00FD5D4C"/>
    <w:rsid w:val="08A242DC"/>
    <w:rsid w:val="193A3344"/>
    <w:rsid w:val="37AC0CB0"/>
    <w:rsid w:val="37CF0B43"/>
    <w:rsid w:val="3CA53A0E"/>
    <w:rsid w:val="54E45A4C"/>
    <w:rsid w:val="5E876A6E"/>
    <w:rsid w:val="61F32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宋体" w:cs="Times New Roman"/>
      <w:kern w:val="2"/>
      <w:sz w:val="18"/>
      <w:szCs w:val="18"/>
    </w:rPr>
  </w:style>
  <w:style w:type="character" w:customStyle="1" w:styleId="7">
    <w:name w:val="页脚 Char"/>
    <w:basedOn w:val="5"/>
    <w:link w:val="2"/>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12</Pages>
  <Words>6152</Words>
  <Characters>6470</Characters>
  <Lines>35</Lines>
  <Paragraphs>9</Paragraphs>
  <TotalTime>1</TotalTime>
  <ScaleCrop>false</ScaleCrop>
  <LinksUpToDate>false</LinksUpToDate>
  <CharactersWithSpaces>6512</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2022-01-24T02:08:00Z</dcterms:created>
  <dc:creator>张晶</dc:creator>
  <cp:lastModifiedBy>大力水手</cp:lastModifiedBy>
  <dcterms:modified xsi:type="dcterms:W3CDTF">2024-02-21T09:39:43Z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9F7B4A7A0A52435593C889321EC009DA</vt:lpwstr>
  </property>
</Properties>
</file>