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r>
        <w:rPr>
          <w:rFonts w:hint="eastAsia" w:ascii="黑体" w:hAnsi="黑体" w:eastAsia="黑体"/>
          <w:sz w:val="32"/>
          <w:szCs w:val="32"/>
        </w:rPr>
        <w:t>附件1</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hAnsi="方正小标宋简体" w:eastAsia="方正小标宋简体" w:cs="方正小标宋简体"/>
          <w:color w:val="333333"/>
          <w:kern w:val="0"/>
          <w:sz w:val="44"/>
          <w:szCs w:val="44"/>
        </w:rPr>
        <w:t>残疾人联合会</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年部门预算编制说明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1.履行代表、服务、管理三大职能，代表残疾人共同利益，向政府及有关方面反映残疾人的意见和需求，维护残疾人的合法权益，为残疾人服务。</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2.团结、教育残疾人遵守法律，履行应尽的义务，发扬乐观进取精神，自尊、自信、自强、自立。</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3.弘扬人道主义，宣传残疾人事业，沟通政府、社会与残疾人之间的关系，动员社会理解、尊重、关心、帮助残疾人，支持残疾人事业。</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4.开展残疾人康复、扶贫、教育、劳动就业、职业培训、文化、教育、科研、用品用具供应、残疾鉴定、依法推进无障碍建设和残疾预防工作，创造良好的社会环境和条件，扶助残疾人平等参与社会生活。</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5.做好残联干部管理工作，对全区残疾人工作者进行培训。</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6.承担区残疾人工作委员会和区残疾人康复的日常工作，做好综合、组织、协调和服务，协助政府研究、制定和实施残疾人事业政策、规划和计划，优惠残疾人的措施，发展和管理残疾人事业。</w:t>
      </w:r>
    </w:p>
    <w:p>
      <w:pPr>
        <w:pStyle w:val="2"/>
        <w:adjustRightInd w:val="0"/>
        <w:snapToGrid w:val="0"/>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7.开展残疾人事业的对外交流与合作，承办区政府和市残联交办的其它工作。</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b/>
          <w:bCs/>
          <w:sz w:val="32"/>
          <w:szCs w:val="32"/>
          <w:lang w:val="en-US" w:eastAsia="zh-CN"/>
        </w:rPr>
        <w:t>1、</w:t>
      </w:r>
      <w:r>
        <w:rPr>
          <w:rFonts w:hint="eastAsia" w:ascii="宋体" w:hAnsi="宋体" w:eastAsia="方正楷体简体"/>
          <w:b/>
          <w:bCs/>
          <w:sz w:val="32"/>
          <w:szCs w:val="32"/>
        </w:rPr>
        <w:t>进一步提高思想认识和政治站位。</w:t>
      </w:r>
      <w:r>
        <w:rPr>
          <w:rFonts w:hint="eastAsia" w:ascii="宋体" w:hAnsi="宋体" w:eastAsia="方正仿宋简体"/>
          <w:sz w:val="32"/>
          <w:szCs w:val="32"/>
          <w:shd w:val="clear" w:color="auto" w:fill="FFFFFF"/>
        </w:rPr>
        <w:t>认真学习贯彻落实</w:t>
      </w:r>
      <w:r>
        <w:rPr>
          <w:rFonts w:hint="eastAsia" w:ascii="宋体" w:hAnsi="宋体" w:eastAsia="方正仿宋简体"/>
          <w:sz w:val="32"/>
          <w:szCs w:val="32"/>
          <w:shd w:val="clear" w:color="auto" w:fill="FFFFFF"/>
          <w:lang w:val="en-US" w:eastAsia="zh-CN"/>
        </w:rPr>
        <w:t>党的</w:t>
      </w:r>
      <w:r>
        <w:rPr>
          <w:rFonts w:hint="eastAsia" w:ascii="宋体" w:hAnsi="宋体" w:eastAsia="方正仿宋简体"/>
          <w:sz w:val="32"/>
          <w:szCs w:val="32"/>
          <w:shd w:val="clear" w:color="auto" w:fill="FFFFFF"/>
        </w:rPr>
        <w:t>二十大精神，</w:t>
      </w:r>
      <w:r>
        <w:rPr>
          <w:rFonts w:ascii="宋体" w:hAnsi="宋体" w:eastAsia="方正仿宋简体"/>
          <w:sz w:val="32"/>
          <w:szCs w:val="32"/>
          <w:shd w:val="clear" w:color="auto" w:fill="FFFFFF"/>
        </w:rPr>
        <w:t>把“</w:t>
      </w:r>
      <w:r>
        <w:rPr>
          <w:rFonts w:hint="eastAsia" w:ascii="宋体" w:hAnsi="宋体" w:eastAsia="方正仿宋简体"/>
          <w:sz w:val="32"/>
          <w:szCs w:val="32"/>
          <w:shd w:val="clear" w:color="auto" w:fill="FFFFFF"/>
        </w:rPr>
        <w:t>密切联系服务群众</w:t>
      </w:r>
      <w:r>
        <w:rPr>
          <w:rFonts w:ascii="宋体" w:hAnsi="宋体" w:eastAsia="方正仿宋简体"/>
          <w:sz w:val="32"/>
          <w:szCs w:val="32"/>
          <w:shd w:val="clear" w:color="auto" w:fill="FFFFFF"/>
        </w:rPr>
        <w:t>”</w:t>
      </w:r>
      <w:r>
        <w:rPr>
          <w:rFonts w:hint="eastAsia" w:ascii="宋体" w:hAnsi="宋体" w:eastAsia="方正仿宋简体"/>
          <w:sz w:val="32"/>
          <w:szCs w:val="32"/>
          <w:shd w:val="clear" w:color="auto" w:fill="FFFFFF"/>
        </w:rPr>
        <w:t>持续</w:t>
      </w:r>
      <w:r>
        <w:rPr>
          <w:rFonts w:ascii="宋体" w:hAnsi="宋体" w:eastAsia="方正仿宋简体"/>
          <w:sz w:val="32"/>
          <w:szCs w:val="32"/>
          <w:shd w:val="clear" w:color="auto" w:fill="FFFFFF"/>
        </w:rPr>
        <w:t>作为</w:t>
      </w:r>
      <w:r>
        <w:rPr>
          <w:rFonts w:hint="eastAsia" w:ascii="宋体" w:hAnsi="宋体" w:eastAsia="方正仿宋简体"/>
          <w:sz w:val="32"/>
          <w:szCs w:val="32"/>
          <w:shd w:val="clear" w:color="auto" w:fill="FFFFFF"/>
        </w:rPr>
        <w:t>残疾人服务工作</w:t>
      </w:r>
      <w:r>
        <w:rPr>
          <w:rFonts w:ascii="宋体" w:hAnsi="宋体" w:eastAsia="方正仿宋简体"/>
          <w:sz w:val="32"/>
          <w:szCs w:val="32"/>
          <w:shd w:val="clear" w:color="auto" w:fill="FFFFFF"/>
        </w:rPr>
        <w:t>的根本着力点，</w:t>
      </w:r>
      <w:r>
        <w:rPr>
          <w:rFonts w:hint="eastAsia" w:ascii="宋体" w:hAnsi="宋体" w:eastAsia="方正仿宋简体"/>
          <w:sz w:val="32"/>
          <w:szCs w:val="32"/>
          <w:shd w:val="clear" w:color="auto" w:fill="FFFFFF"/>
        </w:rPr>
        <w:t>积极落实好涉残的各项政策和措施，多措并举</w:t>
      </w:r>
      <w:r>
        <w:rPr>
          <w:rFonts w:ascii="宋体" w:hAnsi="宋体" w:eastAsia="方正仿宋简体"/>
          <w:sz w:val="32"/>
          <w:szCs w:val="32"/>
          <w:shd w:val="clear" w:color="auto" w:fill="FFFFFF"/>
        </w:rPr>
        <w:t>提高残疾朋友的幸福指数。</w:t>
      </w:r>
      <w:r>
        <w:rPr>
          <w:rFonts w:hint="eastAsia" w:ascii="宋体" w:hAnsi="宋体" w:eastAsia="方正仿宋简体"/>
          <w:sz w:val="32"/>
          <w:szCs w:val="32"/>
          <w:shd w:val="clear" w:color="auto" w:fill="FFFFFF"/>
        </w:rPr>
        <w:t>持续</w:t>
      </w:r>
      <w:r>
        <w:rPr>
          <w:rFonts w:ascii="宋体" w:hAnsi="宋体" w:eastAsia="方正仿宋简体"/>
          <w:sz w:val="32"/>
          <w:szCs w:val="32"/>
          <w:shd w:val="clear" w:color="auto" w:fill="FFFFFF"/>
        </w:rPr>
        <w:t>深化</w:t>
      </w:r>
      <w:r>
        <w:rPr>
          <w:rFonts w:hint="eastAsia" w:ascii="宋体" w:hAnsi="宋体" w:eastAsia="方正仿宋简体"/>
          <w:sz w:val="32"/>
          <w:szCs w:val="32"/>
          <w:shd w:val="clear" w:color="auto" w:fill="FFFFFF"/>
        </w:rPr>
        <w:t>“</w:t>
      </w:r>
      <w:r>
        <w:rPr>
          <w:rFonts w:ascii="宋体" w:hAnsi="宋体" w:eastAsia="方正仿宋简体"/>
          <w:sz w:val="32"/>
          <w:szCs w:val="32"/>
          <w:shd w:val="clear" w:color="auto" w:fill="FFFFFF"/>
        </w:rPr>
        <w:t>量体裁衣</w:t>
      </w:r>
      <w:r>
        <w:rPr>
          <w:rFonts w:hint="eastAsia" w:ascii="宋体" w:hAnsi="宋体" w:eastAsia="方正仿宋简体"/>
          <w:sz w:val="32"/>
          <w:szCs w:val="32"/>
          <w:shd w:val="clear" w:color="auto" w:fill="FFFFFF"/>
        </w:rPr>
        <w:t>”</w:t>
      </w:r>
      <w:r>
        <w:rPr>
          <w:rFonts w:ascii="宋体" w:hAnsi="宋体" w:eastAsia="方正仿宋简体"/>
          <w:sz w:val="32"/>
          <w:szCs w:val="32"/>
          <w:shd w:val="clear" w:color="auto" w:fill="FFFFFF"/>
        </w:rPr>
        <w:t>式服务，织密扎牢残疾人民生保障安全网。</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2、</w:t>
      </w:r>
      <w:r>
        <w:rPr>
          <w:rFonts w:hint="eastAsia" w:ascii="宋体" w:hAnsi="宋体" w:eastAsia="方正楷体简体" w:cs="方正楷体简体"/>
          <w:b/>
          <w:bCs/>
          <w:sz w:val="32"/>
          <w:szCs w:val="32"/>
        </w:rPr>
        <w:t>积极完成各项目标任务。</w:t>
      </w:r>
      <w:r>
        <w:rPr>
          <w:rFonts w:hint="eastAsia" w:ascii="宋体" w:hAnsi="宋体" w:eastAsia="方正仿宋简体"/>
          <w:sz w:val="32"/>
          <w:szCs w:val="32"/>
          <w:shd w:val="clear" w:color="auto" w:fill="FFFFFF"/>
        </w:rPr>
        <w:t>积极向上争取资金，</w:t>
      </w:r>
      <w:r>
        <w:rPr>
          <w:rFonts w:ascii="宋体" w:hAnsi="宋体" w:eastAsia="方正仿宋简体"/>
          <w:sz w:val="32"/>
          <w:szCs w:val="32"/>
          <w:shd w:val="clear" w:color="auto" w:fill="FFFFFF"/>
        </w:rPr>
        <w:t>坚持倒排工期、挂图</w:t>
      </w:r>
      <w:r>
        <w:rPr>
          <w:rFonts w:hint="eastAsia" w:ascii="宋体" w:hAnsi="宋体" w:eastAsia="方正仿宋简体"/>
          <w:sz w:val="32"/>
          <w:szCs w:val="32"/>
          <w:shd w:val="clear" w:color="auto" w:fill="FFFFFF"/>
        </w:rPr>
        <w:t>作战</w:t>
      </w:r>
      <w:r>
        <w:rPr>
          <w:rFonts w:ascii="宋体" w:hAnsi="宋体" w:eastAsia="方正仿宋简体"/>
          <w:sz w:val="32"/>
          <w:szCs w:val="32"/>
          <w:shd w:val="clear" w:color="auto" w:fill="FFFFFF"/>
        </w:rPr>
        <w:t>，</w:t>
      </w:r>
      <w:r>
        <w:rPr>
          <w:rFonts w:hint="eastAsia" w:ascii="宋体" w:hAnsi="宋体" w:eastAsia="方正仿宋简体"/>
          <w:sz w:val="32"/>
          <w:szCs w:val="32"/>
          <w:shd w:val="clear" w:color="auto" w:fill="FFFFFF"/>
        </w:rPr>
        <w:t>确保2</w:t>
      </w:r>
      <w:r>
        <w:rPr>
          <w:rFonts w:ascii="宋体" w:hAnsi="宋体" w:eastAsia="方正仿宋简体"/>
          <w:sz w:val="32"/>
          <w:szCs w:val="32"/>
          <w:shd w:val="clear" w:color="auto" w:fill="FFFFFF"/>
        </w:rPr>
        <w:t>023</w:t>
      </w:r>
      <w:r>
        <w:rPr>
          <w:rFonts w:hint="eastAsia" w:ascii="宋体" w:hAnsi="宋体" w:eastAsia="方正仿宋简体"/>
          <w:sz w:val="32"/>
          <w:szCs w:val="32"/>
          <w:shd w:val="clear" w:color="auto" w:fill="FFFFFF"/>
        </w:rPr>
        <w:t>年各项目标任务按质按时完成</w:t>
      </w:r>
      <w:r>
        <w:rPr>
          <w:rFonts w:ascii="宋体" w:hAnsi="宋体" w:eastAsia="方正仿宋简体"/>
          <w:sz w:val="32"/>
          <w:szCs w:val="32"/>
          <w:shd w:val="clear" w:color="auto" w:fill="FFFFFF"/>
        </w:rPr>
        <w:t>。</w:t>
      </w:r>
      <w:r>
        <w:rPr>
          <w:rFonts w:hint="eastAsia" w:ascii="宋体" w:hAnsi="宋体" w:eastAsia="方正仿宋简体"/>
          <w:sz w:val="32"/>
          <w:szCs w:val="32"/>
          <w:shd w:val="clear" w:color="auto" w:fill="FFFFFF"/>
        </w:rPr>
        <w:t>同时，</w:t>
      </w:r>
      <w:r>
        <w:rPr>
          <w:rFonts w:ascii="宋体" w:hAnsi="宋体" w:eastAsia="方正仿宋简体"/>
          <w:sz w:val="32"/>
          <w:szCs w:val="32"/>
          <w:shd w:val="clear" w:color="auto" w:fill="FFFFFF"/>
        </w:rPr>
        <w:t>强化</w:t>
      </w:r>
      <w:r>
        <w:rPr>
          <w:rFonts w:hint="eastAsia" w:ascii="宋体" w:hAnsi="宋体" w:eastAsia="方正仿宋简体"/>
          <w:sz w:val="32"/>
          <w:szCs w:val="32"/>
          <w:shd w:val="clear" w:color="auto" w:fill="FFFFFF"/>
        </w:rPr>
        <w:t>项目事前、事中、事后全过程监管，做好改造工程、服务质量、活动内容监督，做好各环节的把关。</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3、</w:t>
      </w:r>
      <w:r>
        <w:rPr>
          <w:rFonts w:hint="eastAsia" w:ascii="宋体" w:hAnsi="宋体" w:eastAsia="方正楷体简体" w:cs="方正楷体简体"/>
          <w:b/>
          <w:bCs/>
          <w:sz w:val="32"/>
          <w:szCs w:val="32"/>
        </w:rPr>
        <w:t>认真做好规划。</w:t>
      </w:r>
      <w:r>
        <w:rPr>
          <w:rFonts w:hint="eastAsia" w:ascii="宋体" w:hAnsi="宋体" w:eastAsia="方正仿宋简体"/>
          <w:sz w:val="32"/>
          <w:szCs w:val="32"/>
          <w:shd w:val="clear" w:color="auto" w:fill="FFFFFF"/>
        </w:rPr>
        <w:t>结合实际，编制好雁江区十四五残疾人事业发展规划，提前谋划各项工作。</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4、</w:t>
      </w:r>
      <w:r>
        <w:rPr>
          <w:rFonts w:hint="eastAsia" w:ascii="宋体" w:hAnsi="宋体" w:eastAsia="方正楷体简体" w:cs="方正楷体简体"/>
          <w:b/>
          <w:bCs/>
          <w:sz w:val="32"/>
          <w:szCs w:val="32"/>
        </w:rPr>
        <w:t>继续强化残疾预防及康复工作。</w:t>
      </w:r>
      <w:r>
        <w:rPr>
          <w:rFonts w:ascii="宋体" w:hAnsi="宋体" w:eastAsia="方正仿宋简体"/>
          <w:sz w:val="32"/>
          <w:szCs w:val="32"/>
          <w:shd w:val="clear" w:color="auto" w:fill="FFFFFF"/>
        </w:rPr>
        <w:t>加强与</w:t>
      </w:r>
      <w:r>
        <w:rPr>
          <w:rFonts w:hint="eastAsia" w:ascii="宋体" w:hAnsi="宋体" w:eastAsia="方正仿宋简体"/>
          <w:sz w:val="32"/>
          <w:szCs w:val="32"/>
          <w:shd w:val="clear" w:color="auto" w:fill="FFFFFF"/>
        </w:rPr>
        <w:t>卫健部门的</w:t>
      </w:r>
      <w:r>
        <w:rPr>
          <w:rFonts w:ascii="宋体" w:hAnsi="宋体" w:eastAsia="方正仿宋简体"/>
          <w:sz w:val="32"/>
          <w:szCs w:val="32"/>
          <w:shd w:val="clear" w:color="auto" w:fill="FFFFFF"/>
        </w:rPr>
        <w:t>合作，</w:t>
      </w:r>
      <w:r>
        <w:rPr>
          <w:rFonts w:hint="eastAsia" w:ascii="宋体" w:hAnsi="宋体" w:eastAsia="方正仿宋简体"/>
          <w:sz w:val="32"/>
          <w:szCs w:val="32"/>
          <w:shd w:val="clear" w:color="auto" w:fill="FFFFFF"/>
        </w:rPr>
        <w:t>探索</w:t>
      </w:r>
      <w:r>
        <w:rPr>
          <w:rFonts w:ascii="宋体" w:hAnsi="宋体" w:eastAsia="方正仿宋简体"/>
          <w:sz w:val="32"/>
          <w:szCs w:val="32"/>
          <w:shd w:val="clear" w:color="auto" w:fill="FFFFFF"/>
        </w:rPr>
        <w:t>共同打造镇（街道）残疾人康复</w:t>
      </w:r>
      <w:r>
        <w:rPr>
          <w:rFonts w:hint="eastAsia" w:ascii="宋体" w:hAnsi="宋体" w:eastAsia="方正仿宋简体"/>
          <w:sz w:val="32"/>
          <w:szCs w:val="32"/>
          <w:shd w:val="clear" w:color="auto" w:fill="FFFFFF"/>
        </w:rPr>
        <w:t>示范点，</w:t>
      </w:r>
      <w:r>
        <w:rPr>
          <w:rFonts w:ascii="宋体" w:hAnsi="宋体" w:eastAsia="方正仿宋简体"/>
          <w:sz w:val="32"/>
          <w:szCs w:val="32"/>
          <w:shd w:val="clear" w:color="auto" w:fill="FFFFFF"/>
        </w:rPr>
        <w:t>拓展社区康复服务。</w:t>
      </w:r>
      <w:r>
        <w:rPr>
          <w:rFonts w:hint="eastAsia" w:ascii="宋体" w:hAnsi="宋体" w:eastAsia="方正仿宋简体"/>
          <w:sz w:val="32"/>
          <w:szCs w:val="32"/>
          <w:shd w:val="clear" w:color="auto" w:fill="FFFFFF"/>
        </w:rPr>
        <w:t>进一步</w:t>
      </w:r>
      <w:r>
        <w:rPr>
          <w:rFonts w:ascii="宋体" w:hAnsi="宋体" w:eastAsia="方正仿宋简体"/>
          <w:sz w:val="32"/>
          <w:szCs w:val="32"/>
          <w:shd w:val="clear" w:color="auto" w:fill="FFFFFF"/>
        </w:rPr>
        <w:t>研究制定专属的残疾人个性化服务包，让残疾人的需求得到有效落实</w:t>
      </w:r>
      <w:r>
        <w:rPr>
          <w:rFonts w:hint="eastAsia" w:ascii="宋体" w:hAnsi="宋体" w:eastAsia="方正仿宋简体"/>
          <w:sz w:val="32"/>
          <w:szCs w:val="32"/>
          <w:shd w:val="clear" w:color="auto" w:fill="FFFFFF"/>
        </w:rPr>
        <w:t>，推进残疾人基本康复工作走深走实</w:t>
      </w:r>
      <w:r>
        <w:rPr>
          <w:rFonts w:ascii="宋体" w:hAnsi="宋体" w:eastAsia="方正仿宋简体"/>
          <w:sz w:val="32"/>
          <w:szCs w:val="32"/>
          <w:shd w:val="clear" w:color="auto" w:fill="FFFFFF"/>
        </w:rPr>
        <w:t>。</w:t>
      </w:r>
      <w:r>
        <w:rPr>
          <w:rFonts w:hint="eastAsia" w:ascii="宋体" w:hAnsi="宋体" w:eastAsia="方正仿宋简体"/>
          <w:sz w:val="32"/>
          <w:szCs w:val="32"/>
          <w:shd w:val="clear" w:color="auto" w:fill="FFFFFF"/>
        </w:rPr>
        <w:t>持续</w:t>
      </w:r>
      <w:r>
        <w:rPr>
          <w:rFonts w:ascii="宋体" w:hAnsi="宋体" w:eastAsia="方正仿宋简体"/>
          <w:sz w:val="32"/>
          <w:szCs w:val="32"/>
          <w:shd w:val="clear" w:color="auto" w:fill="FFFFFF"/>
        </w:rPr>
        <w:t>推进残疾预防</w:t>
      </w:r>
      <w:r>
        <w:rPr>
          <w:rFonts w:hint="eastAsia" w:ascii="宋体" w:hAnsi="宋体" w:eastAsia="方正仿宋简体"/>
          <w:sz w:val="32"/>
          <w:szCs w:val="32"/>
          <w:shd w:val="clear" w:color="auto" w:fill="FFFFFF"/>
        </w:rPr>
        <w:t>、残疾儿童康复救助和残疾人辅具适配等工作。</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5、</w:t>
      </w:r>
      <w:r>
        <w:rPr>
          <w:rFonts w:hint="eastAsia" w:ascii="宋体" w:hAnsi="宋体" w:eastAsia="方正楷体简体" w:cs="方正楷体简体"/>
          <w:b/>
          <w:bCs/>
          <w:sz w:val="32"/>
          <w:szCs w:val="32"/>
        </w:rPr>
        <w:t>深入推进巩固拓展残疾人脱贫攻坚成果同乡村振兴有效衔接。</w:t>
      </w:r>
      <w:r>
        <w:rPr>
          <w:rFonts w:ascii="宋体" w:hAnsi="宋体" w:eastAsia="方正仿宋简体"/>
          <w:sz w:val="32"/>
          <w:szCs w:val="32"/>
          <w:shd w:val="clear" w:color="auto" w:fill="FFFFFF"/>
        </w:rPr>
        <w:t>重点推动“两项补贴”提高标准、扩大覆盖范围，</w:t>
      </w:r>
      <w:r>
        <w:rPr>
          <w:rFonts w:hint="eastAsia" w:ascii="宋体" w:hAnsi="宋体" w:eastAsia="方正仿宋简体"/>
          <w:sz w:val="32"/>
          <w:szCs w:val="32"/>
          <w:shd w:val="clear" w:color="auto" w:fill="FFFFFF"/>
        </w:rPr>
        <w:t>并且做到精准发放。</w:t>
      </w:r>
      <w:r>
        <w:rPr>
          <w:rFonts w:ascii="宋体" w:hAnsi="宋体" w:eastAsia="方正仿宋简体"/>
          <w:sz w:val="32"/>
          <w:szCs w:val="32"/>
          <w:shd w:val="clear" w:color="auto" w:fill="FFFFFF"/>
        </w:rPr>
        <w:t>解决好</w:t>
      </w:r>
      <w:r>
        <w:rPr>
          <w:rFonts w:hint="eastAsia" w:ascii="宋体" w:hAnsi="宋体" w:eastAsia="方正仿宋简体"/>
          <w:sz w:val="32"/>
          <w:szCs w:val="32"/>
          <w:shd w:val="clear" w:color="auto" w:fill="FFFFFF"/>
        </w:rPr>
        <w:t>困难</w:t>
      </w:r>
      <w:r>
        <w:rPr>
          <w:rFonts w:ascii="宋体" w:hAnsi="宋体" w:eastAsia="方正仿宋简体"/>
          <w:sz w:val="32"/>
          <w:szCs w:val="32"/>
          <w:shd w:val="clear" w:color="auto" w:fill="FFFFFF"/>
        </w:rPr>
        <w:t>重度残疾人托养照料等问题，做好</w:t>
      </w:r>
      <w:r>
        <w:rPr>
          <w:rFonts w:hint="eastAsia" w:ascii="宋体" w:hAnsi="宋体" w:eastAsia="方正仿宋简体"/>
          <w:sz w:val="32"/>
          <w:szCs w:val="32"/>
          <w:shd w:val="clear" w:color="auto" w:fill="FFFFFF"/>
        </w:rPr>
        <w:t>脱贫</w:t>
      </w:r>
      <w:r>
        <w:rPr>
          <w:rFonts w:ascii="宋体" w:hAnsi="宋体" w:eastAsia="方正仿宋简体"/>
          <w:sz w:val="32"/>
          <w:szCs w:val="32"/>
          <w:shd w:val="clear" w:color="auto" w:fill="FFFFFF"/>
        </w:rPr>
        <w:t>户的返贫监测等工作</w:t>
      </w:r>
      <w:r>
        <w:rPr>
          <w:rFonts w:hint="eastAsia" w:ascii="宋体" w:hAnsi="宋体" w:eastAsia="方正仿宋简体"/>
          <w:sz w:val="32"/>
          <w:szCs w:val="32"/>
          <w:shd w:val="clear" w:color="auto" w:fill="FFFFFF"/>
        </w:rPr>
        <w:t>。加强</w:t>
      </w:r>
      <w:r>
        <w:rPr>
          <w:rFonts w:ascii="宋体" w:hAnsi="宋体" w:eastAsia="方正仿宋简体"/>
          <w:sz w:val="32"/>
          <w:szCs w:val="32"/>
          <w:shd w:val="clear" w:color="auto" w:fill="FFFFFF"/>
        </w:rPr>
        <w:t>残疾人</w:t>
      </w:r>
      <w:r>
        <w:rPr>
          <w:rFonts w:hint="eastAsia" w:ascii="宋体" w:hAnsi="宋体" w:eastAsia="方正仿宋简体"/>
          <w:sz w:val="32"/>
          <w:szCs w:val="32"/>
          <w:shd w:val="clear" w:color="auto" w:fill="FFFFFF"/>
        </w:rPr>
        <w:t>灵活就业直补、</w:t>
      </w:r>
      <w:r>
        <w:rPr>
          <w:rFonts w:ascii="宋体" w:hAnsi="宋体" w:eastAsia="方正仿宋简体"/>
          <w:sz w:val="32"/>
          <w:szCs w:val="32"/>
          <w:shd w:val="clear" w:color="auto" w:fill="FFFFFF"/>
        </w:rPr>
        <w:t>家庭无障碍改造</w:t>
      </w:r>
      <w:r>
        <w:rPr>
          <w:rFonts w:hint="eastAsia" w:ascii="宋体" w:hAnsi="宋体" w:eastAsia="方正仿宋简体"/>
          <w:sz w:val="32"/>
          <w:szCs w:val="32"/>
          <w:shd w:val="clear" w:color="auto" w:fill="FFFFFF"/>
        </w:rPr>
        <w:t>等工作进度，</w:t>
      </w:r>
      <w:r>
        <w:rPr>
          <w:rFonts w:ascii="宋体" w:hAnsi="宋体" w:eastAsia="方正仿宋简体"/>
          <w:sz w:val="32"/>
          <w:szCs w:val="32"/>
          <w:shd w:val="clear" w:color="auto" w:fill="FFFFFF"/>
        </w:rPr>
        <w:t>助推</w:t>
      </w:r>
      <w:r>
        <w:rPr>
          <w:rFonts w:hint="eastAsia" w:ascii="宋体" w:hAnsi="宋体" w:eastAsia="方正仿宋简体"/>
          <w:sz w:val="32"/>
          <w:szCs w:val="32"/>
          <w:shd w:val="clear" w:color="auto" w:fill="FFFFFF"/>
        </w:rPr>
        <w:t>脱贫攻坚成果与</w:t>
      </w:r>
      <w:r>
        <w:rPr>
          <w:rFonts w:ascii="宋体" w:hAnsi="宋体" w:eastAsia="方正仿宋简体"/>
          <w:sz w:val="32"/>
          <w:szCs w:val="32"/>
          <w:shd w:val="clear" w:color="auto" w:fill="FFFFFF"/>
        </w:rPr>
        <w:t>乡村振兴</w:t>
      </w:r>
      <w:r>
        <w:rPr>
          <w:rFonts w:hint="eastAsia" w:ascii="宋体" w:hAnsi="宋体" w:eastAsia="方正仿宋简体"/>
          <w:sz w:val="32"/>
          <w:szCs w:val="32"/>
          <w:shd w:val="clear" w:color="auto" w:fill="FFFFFF"/>
        </w:rPr>
        <w:t>有效衔接</w:t>
      </w:r>
      <w:r>
        <w:rPr>
          <w:rFonts w:ascii="宋体" w:hAnsi="宋体" w:eastAsia="方正仿宋简体"/>
          <w:sz w:val="32"/>
          <w:szCs w:val="32"/>
          <w:shd w:val="clear" w:color="auto" w:fill="FFFFFF"/>
        </w:rPr>
        <w:t>。</w:t>
      </w:r>
    </w:p>
    <w:p>
      <w:pPr>
        <w:pStyle w:val="3"/>
        <w:spacing w:line="578" w:lineRule="exact"/>
        <w:ind w:firstLine="643"/>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6、</w:t>
      </w:r>
      <w:r>
        <w:rPr>
          <w:rFonts w:hint="eastAsia" w:ascii="宋体" w:hAnsi="宋体" w:eastAsia="方正楷体简体" w:cs="方正楷体简体"/>
          <w:b/>
          <w:bCs/>
          <w:sz w:val="32"/>
          <w:szCs w:val="32"/>
        </w:rPr>
        <w:t>加大残疾人就业创业帮助和扶持力度。</w:t>
      </w:r>
      <w:r>
        <w:rPr>
          <w:rFonts w:hint="eastAsia" w:ascii="宋体" w:hAnsi="宋体" w:eastAsia="方正仿宋简体"/>
          <w:sz w:val="32"/>
          <w:szCs w:val="32"/>
          <w:shd w:val="clear" w:color="auto" w:fill="FFFFFF"/>
        </w:rPr>
        <w:t>做好残疾人股权量化工作。</w:t>
      </w:r>
      <w:r>
        <w:rPr>
          <w:rFonts w:ascii="宋体" w:hAnsi="宋体" w:eastAsia="方正仿宋简体"/>
          <w:sz w:val="32"/>
          <w:szCs w:val="32"/>
          <w:shd w:val="clear" w:color="auto" w:fill="FFFFFF"/>
        </w:rPr>
        <w:t>积极</w:t>
      </w:r>
      <w:r>
        <w:rPr>
          <w:rFonts w:hint="eastAsia" w:ascii="宋体" w:hAnsi="宋体" w:eastAsia="方正仿宋简体"/>
          <w:sz w:val="32"/>
          <w:szCs w:val="32"/>
          <w:shd w:val="clear" w:color="auto" w:fill="FFFFFF"/>
        </w:rPr>
        <w:t>争取更多的公益性岗位优先安排残疾人上岗，通过征缴残保金促进企事业单位安置残疾人就业。挖掘、谋划打造残疾人</w:t>
      </w:r>
      <w:r>
        <w:rPr>
          <w:rFonts w:ascii="宋体" w:hAnsi="宋体" w:eastAsia="方正仿宋简体"/>
          <w:sz w:val="32"/>
          <w:szCs w:val="32"/>
          <w:shd w:val="clear" w:color="auto" w:fill="FFFFFF"/>
        </w:rPr>
        <w:t>就业创业基地，为更多有创业就业意愿的残疾人提供更多更好的平台机会。</w:t>
      </w:r>
    </w:p>
    <w:p>
      <w:pPr>
        <w:spacing w:line="600" w:lineRule="exact"/>
        <w:ind w:firstLine="643" w:firstLineChars="200"/>
        <w:rPr>
          <w:rFonts w:hint="eastAsia" w:ascii="宋体" w:hAnsi="宋体" w:eastAsia="方正仿宋简体"/>
          <w:sz w:val="32"/>
          <w:szCs w:val="32"/>
          <w:shd w:val="clear" w:color="auto" w:fill="FFFFFF"/>
        </w:rPr>
      </w:pPr>
      <w:r>
        <w:rPr>
          <w:rFonts w:hint="eastAsia" w:ascii="宋体" w:hAnsi="宋体" w:eastAsia="方正楷体简体" w:cs="方正楷体简体"/>
          <w:b/>
          <w:bCs/>
          <w:sz w:val="32"/>
          <w:szCs w:val="32"/>
          <w:lang w:val="en-US" w:eastAsia="zh-CN"/>
        </w:rPr>
        <w:t>7、</w:t>
      </w:r>
      <w:r>
        <w:rPr>
          <w:rFonts w:hint="eastAsia" w:ascii="宋体" w:hAnsi="宋体" w:eastAsia="方正楷体简体" w:cs="方正楷体简体"/>
          <w:b/>
          <w:bCs/>
          <w:sz w:val="32"/>
          <w:szCs w:val="32"/>
        </w:rPr>
        <w:t>打造特色亮点。</w:t>
      </w:r>
      <w:r>
        <w:rPr>
          <w:rFonts w:hint="eastAsia" w:ascii="宋体" w:hAnsi="宋体" w:eastAsia="方正仿宋简体"/>
          <w:sz w:val="32"/>
          <w:szCs w:val="32"/>
          <w:shd w:val="clear" w:color="auto" w:fill="FFFFFF"/>
        </w:rPr>
        <w:t>打开工作思路，统筹工会、妇联、团委、统战等各类资源，创新开展工作。探索亮点、示范阵地打造，如：晏家坝多个阵地的打造：残疾人文化创意产业基地、残疾人康复健身基地、创业就业基地、技术培训学校等；广场、公园的残疾人工作元素融合打造（如：无障碍环境建设、残疾人先进事例宣传、残疾预防宣传等）；与教体局、学校合作，在区特殊教育中心打造体育训练（旱地冰壶）场地示范基地；与社区合作，发展康复示范基地；挖掘、打造残疾人创业、就业示范户、示范基地。同时，加大残疾人事业发展成就、涉残惠残政策等宣传，在残疾人中传递正能量。</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40" w:firstLineChars="200"/>
        <w:rPr>
          <w:rFonts w:eastAsia="方正仿宋简体"/>
          <w:sz w:val="32"/>
          <w:szCs w:val="32"/>
        </w:rPr>
      </w:pPr>
      <w:r>
        <w:rPr>
          <w:rFonts w:hint="eastAsia" w:ascii="方正仿宋简体" w:eastAsia="方正仿宋简体"/>
          <w:color w:val="333333"/>
          <w:sz w:val="32"/>
          <w:szCs w:val="32"/>
        </w:rPr>
        <w:t>资阳市</w:t>
      </w:r>
      <w:r>
        <w:rPr>
          <w:rFonts w:hint="eastAsia" w:ascii="方正仿宋简体" w:eastAsia="方正仿宋简体"/>
          <w:sz w:val="32"/>
          <w:szCs w:val="32"/>
        </w:rPr>
        <w:t>雁江区残疾人联合会，参公管理的正科级单位</w:t>
      </w:r>
      <w:r>
        <w:rPr>
          <w:rFonts w:hint="eastAsia" w:ascii="方正仿宋简体" w:eastAsia="方正仿宋简体"/>
          <w:color w:val="333333"/>
          <w:sz w:val="32"/>
          <w:szCs w:val="32"/>
        </w:rPr>
        <w:t>，下属残疾人综合服务中心，正股级事业单位1个。</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按照综合预算的原则，</w:t>
      </w:r>
      <w:r>
        <w:rPr>
          <w:rFonts w:hint="eastAsia" w:ascii="方正仿宋简体" w:eastAsia="方正仿宋简体"/>
          <w:sz w:val="33"/>
          <w:szCs w:val="33"/>
        </w:rPr>
        <w:t>资阳市雁江区残疾人联合会</w:t>
      </w:r>
      <w:r>
        <w:rPr>
          <w:rFonts w:hint="eastAsia" w:eastAsia="方正仿宋简体"/>
          <w:sz w:val="32"/>
          <w:szCs w:val="32"/>
        </w:rPr>
        <w:t>所有收入和支出均纳入部门预算管理。收入包括：一般公共预算拨款收入</w:t>
      </w:r>
      <w:r>
        <w:rPr>
          <w:rFonts w:hint="eastAsia" w:eastAsia="方正仿宋简体"/>
          <w:sz w:val="32"/>
          <w:szCs w:val="32"/>
          <w:lang w:eastAsia="zh-CN"/>
        </w:rPr>
        <w:t>、</w:t>
      </w:r>
      <w:r>
        <w:rPr>
          <w:rFonts w:hint="eastAsia" w:eastAsia="方正仿宋简体"/>
          <w:sz w:val="32"/>
          <w:szCs w:val="32"/>
          <w:lang w:val="en-US" w:eastAsia="zh-CN"/>
        </w:rPr>
        <w:t>上年结转</w:t>
      </w:r>
      <w:r>
        <w:rPr>
          <w:rFonts w:hint="eastAsia" w:eastAsia="方正仿宋简体"/>
          <w:sz w:val="32"/>
          <w:szCs w:val="32"/>
        </w:rPr>
        <w:t>；支出</w:t>
      </w:r>
      <w:r>
        <w:rPr>
          <w:rFonts w:hint="eastAsia" w:eastAsia="方正仿宋简体"/>
          <w:color w:val="auto"/>
          <w:sz w:val="32"/>
          <w:szCs w:val="32"/>
        </w:rPr>
        <w:t>包括：一般公共服务支出。</w:t>
      </w:r>
      <w:r>
        <w:rPr>
          <w:rFonts w:hint="eastAsia" w:ascii="方正仿宋简体" w:eastAsia="方正仿宋简体"/>
          <w:sz w:val="33"/>
          <w:szCs w:val="33"/>
        </w:rPr>
        <w:t>资阳市雁江区残疾人联合会</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年收支总</w:t>
      </w:r>
      <w:r>
        <w:rPr>
          <w:rFonts w:hint="eastAsia" w:eastAsia="方正仿宋简体"/>
          <w:color w:val="auto"/>
          <w:sz w:val="32"/>
          <w:szCs w:val="32"/>
        </w:rPr>
        <w:t>预算</w:t>
      </w:r>
      <w:r>
        <w:rPr>
          <w:rFonts w:hint="eastAsia" w:eastAsia="方正仿宋简体"/>
          <w:color w:val="auto"/>
          <w:sz w:val="32"/>
          <w:szCs w:val="32"/>
          <w:lang w:val="en-US" w:eastAsia="zh-CN"/>
        </w:rPr>
        <w:t>683.32</w:t>
      </w:r>
      <w:r>
        <w:rPr>
          <w:rFonts w:hint="eastAsia" w:eastAsia="方正仿宋简体"/>
          <w:color w:val="auto"/>
          <w:sz w:val="32"/>
          <w:szCs w:val="32"/>
        </w:rPr>
        <w:t>万元，</w:t>
      </w:r>
      <w:r>
        <w:rPr>
          <w:rFonts w:hint="eastAsia" w:eastAsia="方正仿宋简体"/>
          <w:sz w:val="32"/>
          <w:szCs w:val="32"/>
        </w:rPr>
        <w:t>比202</w:t>
      </w:r>
      <w:r>
        <w:rPr>
          <w:rFonts w:hint="eastAsia" w:eastAsia="方正仿宋简体"/>
          <w:sz w:val="32"/>
          <w:szCs w:val="32"/>
          <w:lang w:val="en-US" w:eastAsia="zh-CN"/>
        </w:rPr>
        <w:t>2</w:t>
      </w:r>
      <w:r>
        <w:rPr>
          <w:rFonts w:hint="eastAsia" w:eastAsia="方正仿宋简体"/>
          <w:sz w:val="32"/>
          <w:szCs w:val="32"/>
        </w:rPr>
        <w:t>年收支预算总</w:t>
      </w:r>
      <w:r>
        <w:rPr>
          <w:rFonts w:hint="eastAsia" w:eastAsia="方正仿宋简体"/>
          <w:color w:val="auto"/>
          <w:sz w:val="32"/>
          <w:szCs w:val="32"/>
        </w:rPr>
        <w:t>数增加</w:t>
      </w:r>
      <w:r>
        <w:rPr>
          <w:rFonts w:hint="eastAsia" w:eastAsia="方正仿宋简体"/>
          <w:color w:val="auto"/>
          <w:sz w:val="32"/>
          <w:szCs w:val="32"/>
          <w:lang w:val="en-US" w:eastAsia="zh-CN"/>
        </w:rPr>
        <w:t>了277.35</w:t>
      </w:r>
      <w:r>
        <w:rPr>
          <w:rFonts w:hint="eastAsia" w:eastAsia="方正仿宋简体"/>
          <w:color w:val="auto"/>
          <w:sz w:val="32"/>
          <w:szCs w:val="32"/>
        </w:rPr>
        <w:t>万元，主要原因是</w:t>
      </w:r>
      <w:r>
        <w:rPr>
          <w:rFonts w:hint="eastAsia" w:eastAsia="方正仿宋简体"/>
          <w:color w:val="auto"/>
          <w:sz w:val="32"/>
          <w:szCs w:val="32"/>
          <w:lang w:val="en-US" w:eastAsia="zh-CN"/>
        </w:rPr>
        <w:t>上年结转数大幅增加</w:t>
      </w:r>
      <w:r>
        <w:rPr>
          <w:rFonts w:hint="eastAsia"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60" w:firstLineChars="200"/>
        <w:rPr>
          <w:rFonts w:hint="eastAsia" w:eastAsia="方正仿宋简体"/>
          <w:sz w:val="32"/>
          <w:szCs w:val="32"/>
        </w:rPr>
      </w:pPr>
      <w:r>
        <w:rPr>
          <w:rFonts w:hint="eastAsia" w:ascii="方正仿宋简体" w:eastAsia="方正仿宋简体"/>
          <w:sz w:val="33"/>
          <w:szCs w:val="33"/>
        </w:rPr>
        <w:t>资阳市雁江区残疾人联合会</w:t>
      </w: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年收入预算</w:t>
      </w:r>
      <w:r>
        <w:rPr>
          <w:rFonts w:hint="eastAsia" w:eastAsia="方正仿宋简体"/>
          <w:color w:val="auto"/>
          <w:sz w:val="32"/>
          <w:szCs w:val="32"/>
          <w:lang w:val="en-US" w:eastAsia="zh-CN"/>
        </w:rPr>
        <w:t>683.32</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w:t>
      </w:r>
      <w:r>
        <w:rPr>
          <w:rFonts w:eastAsia="方正仿宋简体"/>
          <w:color w:val="auto"/>
          <w:sz w:val="32"/>
          <w:szCs w:val="32"/>
        </w:rPr>
        <w:t>款收入</w:t>
      </w:r>
      <w:r>
        <w:rPr>
          <w:rFonts w:hint="eastAsia" w:eastAsia="方正仿宋简体"/>
          <w:color w:val="auto"/>
          <w:sz w:val="32"/>
          <w:szCs w:val="32"/>
          <w:lang w:val="en-US" w:eastAsia="zh-CN"/>
        </w:rPr>
        <w:t>429.32</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62.83</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lang w:val="en-US" w:eastAsia="zh-CN"/>
        </w:rPr>
        <w:t>上年结转资金254</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37.17</w:t>
      </w:r>
      <w:r>
        <w:rPr>
          <w:rFonts w:hint="eastAsia" w:eastAsia="方正仿宋简体"/>
          <w:color w:val="auto"/>
          <w:sz w:val="32"/>
          <w:szCs w:val="32"/>
        </w:rPr>
        <w:t>%</w:t>
      </w:r>
      <w:r>
        <w:rPr>
          <w:rFonts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60" w:firstLineChars="200"/>
        <w:rPr>
          <w:rFonts w:hint="eastAsia" w:eastAsia="方正仿宋简体"/>
          <w:color w:val="auto"/>
          <w:sz w:val="32"/>
          <w:szCs w:val="32"/>
        </w:rPr>
      </w:pPr>
      <w:r>
        <w:rPr>
          <w:rFonts w:hint="eastAsia" w:ascii="方正仿宋简体" w:eastAsia="方正仿宋简体"/>
          <w:sz w:val="33"/>
          <w:szCs w:val="33"/>
        </w:rPr>
        <w:t>资阳市雁江区残疾人联合会</w:t>
      </w:r>
      <w:r>
        <w:rPr>
          <w:rFonts w:eastAsia="方正仿宋简体"/>
          <w:sz w:val="32"/>
          <w:szCs w:val="32"/>
        </w:rPr>
        <w:t>2</w:t>
      </w:r>
      <w:r>
        <w:rPr>
          <w:rFonts w:eastAsia="方正仿宋简体"/>
          <w:color w:val="auto"/>
          <w:sz w:val="32"/>
          <w:szCs w:val="32"/>
        </w:rPr>
        <w:t>02</w:t>
      </w:r>
      <w:r>
        <w:rPr>
          <w:rFonts w:hint="eastAsia" w:eastAsia="方正仿宋简体"/>
          <w:color w:val="auto"/>
          <w:sz w:val="32"/>
          <w:szCs w:val="32"/>
          <w:lang w:val="en-US" w:eastAsia="zh-CN"/>
        </w:rPr>
        <w:t>3</w:t>
      </w:r>
      <w:r>
        <w:rPr>
          <w:rFonts w:eastAsia="方正仿宋简体"/>
          <w:color w:val="auto"/>
          <w:sz w:val="32"/>
          <w:szCs w:val="32"/>
        </w:rPr>
        <w:t>年支出预算</w:t>
      </w:r>
      <w:r>
        <w:rPr>
          <w:rFonts w:hint="eastAsia" w:eastAsia="方正仿宋简体"/>
          <w:color w:val="auto"/>
          <w:sz w:val="32"/>
          <w:szCs w:val="32"/>
          <w:lang w:val="en-US" w:eastAsia="zh-CN"/>
        </w:rPr>
        <w:t>683.32</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128.81</w:t>
      </w:r>
      <w:r>
        <w:rPr>
          <w:rFonts w:hint="eastAsia" w:eastAsia="方正仿宋简体"/>
          <w:color w:val="auto"/>
          <w:sz w:val="32"/>
          <w:szCs w:val="32"/>
        </w:rPr>
        <w:t>万元，占</w:t>
      </w:r>
      <w:r>
        <w:rPr>
          <w:rFonts w:hint="eastAsia" w:eastAsia="方正仿宋简体"/>
          <w:color w:val="auto"/>
          <w:sz w:val="32"/>
          <w:szCs w:val="32"/>
          <w:lang w:val="en-US" w:eastAsia="zh-CN"/>
        </w:rPr>
        <w:t>18.85</w:t>
      </w:r>
      <w:r>
        <w:rPr>
          <w:rFonts w:hint="eastAsia" w:eastAsia="方正仿宋简体"/>
          <w:color w:val="auto"/>
          <w:sz w:val="32"/>
          <w:szCs w:val="32"/>
        </w:rPr>
        <w:t>%；项目支出</w:t>
      </w:r>
      <w:r>
        <w:rPr>
          <w:rFonts w:hint="eastAsia" w:eastAsia="方正仿宋简体"/>
          <w:color w:val="auto"/>
          <w:sz w:val="32"/>
          <w:szCs w:val="32"/>
          <w:lang w:val="en-US" w:eastAsia="zh-CN"/>
        </w:rPr>
        <w:t>554.51</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81.15</w:t>
      </w:r>
      <w:r>
        <w:rPr>
          <w:rFonts w:hint="eastAsia" w:eastAsia="方正仿宋简体"/>
          <w:color w:val="auto"/>
          <w:sz w:val="32"/>
          <w:szCs w:val="32"/>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60" w:firstLineChars="200"/>
        <w:rPr>
          <w:rFonts w:hint="eastAsia" w:eastAsia="方正仿宋简体"/>
          <w:color w:val="auto"/>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683.32</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年收支预算总数增加</w:t>
      </w:r>
      <w:r>
        <w:rPr>
          <w:rFonts w:hint="eastAsia" w:eastAsia="方正仿宋简体"/>
          <w:color w:val="auto"/>
          <w:sz w:val="32"/>
          <w:szCs w:val="32"/>
          <w:lang w:val="en-US" w:eastAsia="zh-CN"/>
        </w:rPr>
        <w:t>了277.35</w:t>
      </w:r>
      <w:r>
        <w:rPr>
          <w:rFonts w:hint="eastAsia" w:eastAsia="方正仿宋简体"/>
          <w:color w:val="auto"/>
          <w:sz w:val="32"/>
          <w:szCs w:val="32"/>
        </w:rPr>
        <w:t>万元，主要原因是</w:t>
      </w:r>
      <w:r>
        <w:rPr>
          <w:rFonts w:hint="eastAsia" w:eastAsia="方正仿宋简体"/>
          <w:color w:val="auto"/>
          <w:sz w:val="32"/>
          <w:szCs w:val="32"/>
          <w:lang w:val="en-US" w:eastAsia="zh-CN"/>
        </w:rPr>
        <w:t>上年结转数大幅增加</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429.32</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254</w:t>
      </w:r>
      <w:r>
        <w:rPr>
          <w:rFonts w:hint="eastAsia" w:eastAsia="方正仿宋简体"/>
          <w:color w:val="auto"/>
          <w:sz w:val="32"/>
          <w:szCs w:val="32"/>
        </w:rPr>
        <w:t>万元；支出包括：社会保障和就业支出</w:t>
      </w:r>
      <w:r>
        <w:rPr>
          <w:rFonts w:hint="eastAsia" w:eastAsia="方正仿宋简体"/>
          <w:color w:val="auto"/>
          <w:sz w:val="32"/>
          <w:szCs w:val="32"/>
          <w:lang w:val="en-US" w:eastAsia="zh-CN"/>
        </w:rPr>
        <w:t>683</w:t>
      </w:r>
      <w:r>
        <w:rPr>
          <w:rFonts w:hint="eastAsia" w:eastAsia="方正仿宋简体"/>
          <w:color w:val="auto"/>
          <w:sz w:val="32"/>
          <w:szCs w:val="32"/>
        </w:rPr>
        <w:t>万元、</w:t>
      </w:r>
      <w:r>
        <w:rPr>
          <w:rFonts w:hint="eastAsia" w:eastAsia="方正仿宋简体"/>
          <w:color w:val="auto"/>
          <w:sz w:val="32"/>
          <w:szCs w:val="32"/>
          <w:lang w:val="en-US" w:eastAsia="zh-CN"/>
        </w:rPr>
        <w:t>其他支出0.32万元</w:t>
      </w:r>
      <w:r>
        <w:rPr>
          <w:rFonts w:hint="eastAsia" w:eastAsia="方正仿宋简体"/>
          <w:color w:val="auto"/>
          <w:sz w:val="32"/>
          <w:szCs w:val="32"/>
        </w:rPr>
        <w:t>。</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60" w:firstLineChars="200"/>
        <w:rPr>
          <w:rFonts w:hint="eastAsia" w:eastAsia="方正仿宋简体"/>
          <w:color w:val="auto"/>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429.32</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年预算数增加</w:t>
      </w:r>
      <w:r>
        <w:rPr>
          <w:rFonts w:hint="eastAsia" w:eastAsia="方正仿宋简体"/>
          <w:color w:val="auto"/>
          <w:sz w:val="32"/>
          <w:szCs w:val="32"/>
          <w:lang w:val="en-US" w:eastAsia="zh-CN"/>
        </w:rPr>
        <w:t>了35.77</w:t>
      </w:r>
      <w:r>
        <w:rPr>
          <w:rFonts w:hint="eastAsia" w:eastAsia="方正仿宋简体"/>
          <w:color w:val="auto"/>
          <w:sz w:val="32"/>
          <w:szCs w:val="32"/>
        </w:rPr>
        <w:t>万元。主要原因是</w:t>
      </w:r>
      <w:r>
        <w:rPr>
          <w:rFonts w:hint="eastAsia" w:eastAsia="方正仿宋简体"/>
          <w:color w:val="auto"/>
          <w:sz w:val="32"/>
          <w:szCs w:val="32"/>
          <w:lang w:val="en-US" w:eastAsia="zh-CN"/>
        </w:rPr>
        <w:t>增加了基础绩效奖，导致人员经费增加</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683</w:t>
      </w:r>
      <w:r>
        <w:rPr>
          <w:rFonts w:hint="eastAsia" w:eastAsia="方正仿宋简体"/>
          <w:color w:val="auto"/>
          <w:sz w:val="32"/>
          <w:szCs w:val="32"/>
        </w:rPr>
        <w:t>万元，占</w:t>
      </w:r>
      <w:r>
        <w:rPr>
          <w:rFonts w:hint="eastAsia" w:eastAsia="方正仿宋简体"/>
          <w:color w:val="auto"/>
          <w:sz w:val="32"/>
          <w:szCs w:val="32"/>
          <w:lang w:val="en-US" w:eastAsia="zh-CN"/>
        </w:rPr>
        <w:t>99.95</w:t>
      </w:r>
      <w:r>
        <w:rPr>
          <w:rFonts w:hint="eastAsia" w:eastAsia="方正仿宋简体"/>
          <w:color w:val="auto"/>
          <w:sz w:val="32"/>
          <w:szCs w:val="32"/>
        </w:rPr>
        <w:t>%；</w:t>
      </w:r>
      <w:r>
        <w:rPr>
          <w:rFonts w:hint="eastAsia" w:eastAsia="方正仿宋简体"/>
          <w:color w:val="auto"/>
          <w:sz w:val="32"/>
          <w:szCs w:val="32"/>
          <w:lang w:val="en-US" w:eastAsia="zh-CN"/>
        </w:rPr>
        <w:t>其他支出0.32万元</w:t>
      </w:r>
      <w:r>
        <w:rPr>
          <w:rFonts w:hint="eastAsia" w:eastAsia="方正仿宋简体"/>
          <w:color w:val="auto"/>
          <w:sz w:val="32"/>
          <w:szCs w:val="32"/>
        </w:rPr>
        <w:t>，占</w:t>
      </w:r>
      <w:r>
        <w:rPr>
          <w:rFonts w:hint="eastAsia" w:eastAsia="方正仿宋简体"/>
          <w:color w:val="auto"/>
          <w:sz w:val="32"/>
          <w:szCs w:val="32"/>
          <w:lang w:val="en-US" w:eastAsia="zh-CN"/>
        </w:rPr>
        <w:t>0.05</w:t>
      </w:r>
      <w:r>
        <w:rPr>
          <w:rFonts w:hint="eastAsia" w:eastAsia="方正仿宋简体"/>
          <w:color w:val="auto"/>
          <w:sz w:val="32"/>
          <w:szCs w:val="32"/>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一般公共服务（类）财政事务（款）行政运行（项）202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100.63</w:t>
      </w:r>
      <w:r>
        <w:rPr>
          <w:rFonts w:eastAsia="仿宋_GB2312"/>
          <w:color w:val="auto"/>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12.57</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3</w:t>
      </w:r>
      <w:r>
        <w:rPr>
          <w:rFonts w:eastAsia="仿宋_GB2312"/>
          <w:color w:val="auto"/>
          <w:sz w:val="32"/>
          <w:szCs w:val="32"/>
        </w:rPr>
        <w:t>.</w:t>
      </w:r>
      <w:r>
        <w:rPr>
          <w:rFonts w:hint="eastAsia" w:eastAsia="仿宋_GB2312"/>
          <w:color w:val="auto"/>
          <w:sz w:val="32"/>
          <w:szCs w:val="32"/>
        </w:rPr>
        <w:t xml:space="preserve"> 卫生健康支出（类）行政事业单位医疗（款）行政单位医疗（项）</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4.18</w:t>
      </w:r>
      <w:r>
        <w:rPr>
          <w:rFonts w:eastAsia="仿宋_GB2312"/>
          <w:color w:val="auto"/>
          <w:sz w:val="32"/>
          <w:szCs w:val="32"/>
        </w:rPr>
        <w:t>万元，</w:t>
      </w:r>
      <w:r>
        <w:rPr>
          <w:rFonts w:hint="eastAsia" w:eastAsia="仿宋_GB2312"/>
          <w:color w:val="auto"/>
          <w:sz w:val="32"/>
          <w:szCs w:val="32"/>
        </w:rPr>
        <w:t>用于为职工缴纳的基本医疗保险支出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 卫生健康支出（类）行政事业单位医疗（款）公务员医疗补助（项）202</w:t>
      </w:r>
      <w:r>
        <w:rPr>
          <w:rFonts w:hint="eastAsia" w:eastAsia="仿宋_GB2312"/>
          <w:color w:val="auto"/>
          <w:sz w:val="32"/>
          <w:szCs w:val="32"/>
          <w:lang w:val="en-US" w:eastAsia="zh-CN"/>
        </w:rPr>
        <w:t>3</w:t>
      </w:r>
      <w:r>
        <w:rPr>
          <w:rFonts w:hint="eastAsia" w:eastAsia="仿宋_GB2312"/>
          <w:color w:val="auto"/>
          <w:sz w:val="32"/>
          <w:szCs w:val="32"/>
        </w:rPr>
        <w:t>年预算数为</w:t>
      </w:r>
      <w:r>
        <w:rPr>
          <w:rFonts w:hint="eastAsia" w:eastAsia="方正仿宋简体"/>
          <w:color w:val="auto"/>
          <w:sz w:val="32"/>
          <w:szCs w:val="32"/>
          <w:lang w:val="en-US" w:eastAsia="zh-CN"/>
        </w:rPr>
        <w:t>0.95</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lang w:val="en-US" w:eastAsia="zh-CN"/>
        </w:rPr>
        <w:t>5</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w:t>
      </w:r>
      <w:r>
        <w:rPr>
          <w:rFonts w:hint="eastAsia" w:eastAsia="仿宋_GB2312"/>
          <w:color w:val="auto"/>
          <w:sz w:val="32"/>
          <w:szCs w:val="32"/>
          <w:lang w:val="en-US" w:eastAsia="zh-CN"/>
        </w:rPr>
        <w:t>3</w:t>
      </w:r>
      <w:r>
        <w:rPr>
          <w:rFonts w:eastAsia="仿宋_GB2312"/>
          <w:color w:val="auto"/>
          <w:sz w:val="32"/>
          <w:szCs w:val="32"/>
        </w:rPr>
        <w:t>年预算数为</w:t>
      </w:r>
      <w:r>
        <w:rPr>
          <w:rFonts w:hint="eastAsia" w:eastAsia="方正仿宋简体"/>
          <w:color w:val="auto"/>
          <w:sz w:val="32"/>
          <w:szCs w:val="32"/>
          <w:lang w:val="en-US" w:eastAsia="zh-CN"/>
        </w:rPr>
        <w:t>10.48</w:t>
      </w:r>
      <w:r>
        <w:rPr>
          <w:rFonts w:eastAsia="仿宋_GB2312"/>
          <w:color w:val="auto"/>
          <w:sz w:val="32"/>
          <w:szCs w:val="32"/>
        </w:rPr>
        <w:t xml:space="preserve">万元，主要用于：部门按人力资源和社会保障部、财政部规定的基本工资和津贴补贴以及规定比例为职工缴纳的住房公积金支出。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95" w:firstLineChars="150"/>
        <w:rPr>
          <w:rFonts w:hint="eastAsia" w:eastAsia="方正仿宋简体"/>
          <w:sz w:val="32"/>
          <w:szCs w:val="32"/>
        </w:rPr>
      </w:pPr>
      <w:r>
        <w:rPr>
          <w:rFonts w:hint="eastAsia" w:ascii="方正仿宋简体" w:eastAsia="方正仿宋简体"/>
          <w:color w:val="auto"/>
          <w:sz w:val="33"/>
          <w:szCs w:val="33"/>
        </w:rPr>
        <w:t>资阳市雁江区残疾人联合会</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128.81</w:t>
      </w:r>
      <w:r>
        <w:rPr>
          <w:rFonts w:hint="eastAsia" w:eastAsia="方正仿宋简体"/>
          <w:color w:val="auto"/>
          <w:sz w:val="32"/>
          <w:szCs w:val="32"/>
        </w:rPr>
        <w:t>万元，</w:t>
      </w:r>
      <w:r>
        <w:rPr>
          <w:rFonts w:hint="eastAsia" w:eastAsia="方正仿宋简体"/>
          <w:sz w:val="32"/>
          <w:szCs w:val="32"/>
        </w:rPr>
        <w:t>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107.35</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21.46</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60" w:firstLineChars="200"/>
        <w:rPr>
          <w:rFonts w:eastAsia="方正仿宋简体"/>
          <w:sz w:val="32"/>
          <w:szCs w:val="32"/>
        </w:rPr>
      </w:pPr>
      <w:r>
        <w:rPr>
          <w:rFonts w:hint="eastAsia" w:ascii="方正仿宋简体" w:eastAsia="方正仿宋简体"/>
          <w:color w:val="auto"/>
          <w:sz w:val="33"/>
          <w:szCs w:val="33"/>
        </w:rPr>
        <w:t>资阳市雁江区残疾人联合会</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4.4</w:t>
      </w:r>
      <w:r>
        <w:rPr>
          <w:rFonts w:eastAsia="方正仿宋简体"/>
          <w:color w:val="auto"/>
          <w:sz w:val="32"/>
          <w:szCs w:val="32"/>
        </w:rPr>
        <w:t>万元，其中：公务接待费</w:t>
      </w:r>
      <w:r>
        <w:rPr>
          <w:rFonts w:hint="eastAsia" w:eastAsia="方正仿宋简体"/>
          <w:color w:val="auto"/>
          <w:sz w:val="32"/>
          <w:szCs w:val="32"/>
          <w:lang w:val="en-US" w:eastAsia="zh-CN"/>
        </w:rPr>
        <w:t>0.9</w:t>
      </w:r>
      <w:r>
        <w:rPr>
          <w:rFonts w:eastAsia="方正仿宋简体"/>
          <w:color w:val="auto"/>
          <w:sz w:val="32"/>
          <w:szCs w:val="32"/>
        </w:rPr>
        <w:t>万元，公务用车购置及运行维护费</w:t>
      </w:r>
      <w:r>
        <w:rPr>
          <w:rFonts w:hint="eastAsia" w:eastAsia="方正仿宋简体"/>
          <w:color w:val="auto"/>
          <w:sz w:val="32"/>
          <w:szCs w:val="32"/>
          <w:lang w:val="en-US" w:eastAsia="zh-CN"/>
        </w:rPr>
        <w:t>3.5</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sz w:val="32"/>
          <w:szCs w:val="32"/>
        </w:rPr>
        <w:t>（一）公务接待费较20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年预算下降</w:t>
      </w:r>
      <w:r>
        <w:rPr>
          <w:rFonts w:hint="eastAsia" w:eastAsia="方正楷体简体"/>
          <w:b/>
          <w:sz w:val="32"/>
          <w:szCs w:val="32"/>
          <w:lang w:val="en-US" w:eastAsia="zh-CN"/>
        </w:rPr>
        <w:t>10</w:t>
      </w:r>
      <w:r>
        <w:rPr>
          <w:rFonts w:eastAsia="方正楷体简体"/>
          <w:b/>
          <w:sz w:val="32"/>
          <w:szCs w:val="32"/>
        </w:rPr>
        <w:t>%。</w:t>
      </w:r>
      <w:r>
        <w:rPr>
          <w:rFonts w:eastAsia="方正仿宋简体"/>
          <w:sz w:val="32"/>
          <w:szCs w:val="32"/>
        </w:rPr>
        <w:t>主</w:t>
      </w:r>
      <w:r>
        <w:rPr>
          <w:rFonts w:eastAsia="方正仿宋简体"/>
          <w:color w:val="auto"/>
          <w:sz w:val="32"/>
          <w:szCs w:val="32"/>
        </w:rPr>
        <w:t>要原因是</w:t>
      </w:r>
      <w:r>
        <w:rPr>
          <w:rFonts w:hint="eastAsia" w:eastAsia="方正仿宋简体"/>
          <w:color w:val="auto"/>
          <w:sz w:val="32"/>
          <w:szCs w:val="32"/>
          <w:lang w:val="en-US" w:eastAsia="zh-CN"/>
        </w:rPr>
        <w:t>根据上年实际支出情况相应减少</w:t>
      </w:r>
      <w:r>
        <w:rPr>
          <w:rFonts w:eastAsia="方正仿宋简体"/>
          <w:color w:val="auto"/>
          <w:sz w:val="32"/>
          <w:szCs w:val="32"/>
        </w:rPr>
        <w:t>。</w:t>
      </w:r>
    </w:p>
    <w:p>
      <w:pPr>
        <w:spacing w:line="600" w:lineRule="exact"/>
        <w:ind w:left="147" w:leftChars="70" w:firstLine="800" w:firstLineChars="250"/>
        <w:rPr>
          <w:rFonts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年公务接待费计划用于</w:t>
      </w:r>
      <w:r>
        <w:rPr>
          <w:rFonts w:hint="eastAsia" w:ascii="方正仿宋简体" w:eastAsia="方正仿宋简体"/>
          <w:sz w:val="33"/>
          <w:szCs w:val="33"/>
        </w:rPr>
        <w:t>执行接待考察调研、检查指导等公务活动开支的交通费、住宿费、用餐费等</w:t>
      </w:r>
      <w:r>
        <w:rPr>
          <w:rFonts w:eastAsia="方正仿宋简体"/>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lang w:val="en-US" w:eastAsia="zh-CN"/>
        </w:rPr>
        <w:t>二</w:t>
      </w:r>
      <w:r>
        <w:rPr>
          <w:rFonts w:eastAsia="方正楷体简体"/>
          <w:b/>
          <w:sz w:val="32"/>
          <w:szCs w:val="32"/>
        </w:rPr>
        <w:t>）</w:t>
      </w:r>
      <w:r>
        <w:rPr>
          <w:rFonts w:hint="eastAsia" w:eastAsia="方正楷体简体"/>
          <w:b/>
          <w:sz w:val="32"/>
          <w:szCs w:val="32"/>
        </w:rPr>
        <w:t>公务用车购置及运行维护费较202</w:t>
      </w:r>
      <w:r>
        <w:rPr>
          <w:rFonts w:hint="eastAsia" w:eastAsia="方正楷体简体"/>
          <w:b/>
          <w:sz w:val="32"/>
          <w:szCs w:val="32"/>
          <w:lang w:val="en-US" w:eastAsia="zh-CN"/>
        </w:rPr>
        <w:t>2</w:t>
      </w:r>
      <w:r>
        <w:rPr>
          <w:rFonts w:hint="eastAsia" w:eastAsia="方正楷体简体"/>
          <w:b/>
          <w:sz w:val="32"/>
          <w:szCs w:val="32"/>
        </w:rPr>
        <w:t>年预算</w:t>
      </w:r>
      <w:r>
        <w:rPr>
          <w:rFonts w:hint="eastAsia" w:eastAsia="方正楷体简体"/>
          <w:b/>
          <w:sz w:val="32"/>
          <w:szCs w:val="32"/>
          <w:lang w:val="en-US" w:eastAsia="zh-CN"/>
        </w:rPr>
        <w:t>不变</w:t>
      </w:r>
      <w:r>
        <w:rPr>
          <w:rFonts w:hint="eastAsia" w:eastAsia="方正楷体简体"/>
          <w:b/>
          <w:sz w:val="32"/>
          <w:szCs w:val="32"/>
        </w:rPr>
        <w:t>。</w:t>
      </w:r>
    </w:p>
    <w:p>
      <w:pPr>
        <w:adjustRightInd w:val="0"/>
        <w:snapToGrid w:val="0"/>
        <w:spacing w:before="93" w:beforeLines="30" w:line="600" w:lineRule="exact"/>
        <w:ind w:firstLine="660" w:firstLineChars="200"/>
        <w:rPr>
          <w:rFonts w:eastAsia="方正仿宋简体"/>
          <w:color w:val="auto"/>
          <w:sz w:val="32"/>
          <w:szCs w:val="32"/>
        </w:rPr>
      </w:pPr>
      <w:r>
        <w:rPr>
          <w:rFonts w:hint="eastAsia" w:ascii="方正仿宋简体" w:eastAsia="方正仿宋简体"/>
          <w:color w:val="auto"/>
          <w:sz w:val="33"/>
          <w:szCs w:val="33"/>
        </w:rPr>
        <w:t>资阳市雁江区残疾人联合会</w:t>
      </w:r>
      <w:r>
        <w:rPr>
          <w:rFonts w:eastAsia="方正仿宋简体"/>
          <w:color w:val="auto"/>
          <w:sz w:val="32"/>
          <w:szCs w:val="32"/>
        </w:rPr>
        <w:t>现有公务用车</w:t>
      </w:r>
      <w:r>
        <w:rPr>
          <w:rFonts w:hint="eastAsia" w:eastAsia="方正仿宋简体"/>
          <w:color w:val="auto"/>
          <w:sz w:val="32"/>
          <w:szCs w:val="32"/>
          <w:lang w:val="en-US" w:eastAsia="zh-CN"/>
        </w:rPr>
        <w:t>1</w:t>
      </w:r>
      <w:r>
        <w:rPr>
          <w:rFonts w:eastAsia="方正仿宋简体"/>
          <w:color w:val="auto"/>
          <w:sz w:val="32"/>
          <w:szCs w:val="32"/>
        </w:rPr>
        <w:t>辆，其中：其他车型</w:t>
      </w:r>
      <w:r>
        <w:rPr>
          <w:rFonts w:hint="eastAsia" w:eastAsia="方正仿宋简体"/>
          <w:color w:val="auto"/>
          <w:sz w:val="32"/>
          <w:szCs w:val="32"/>
          <w:lang w:val="en-US" w:eastAsia="zh-CN"/>
        </w:rPr>
        <w:t>1辆</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3.5</w:t>
      </w:r>
      <w:r>
        <w:rPr>
          <w:rFonts w:eastAsia="方正仿宋简体"/>
          <w:color w:val="auto"/>
          <w:sz w:val="32"/>
          <w:szCs w:val="32"/>
        </w:rPr>
        <w:t>万元，较20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val="en-US" w:eastAsia="zh-CN"/>
        </w:rPr>
        <w:t>不变</w:t>
      </w:r>
      <w:r>
        <w:rPr>
          <w:rFonts w:eastAsia="方正仿宋简体"/>
          <w:color w:val="auto"/>
          <w:sz w:val="32"/>
          <w:szCs w:val="32"/>
        </w:rPr>
        <w:t>。用于</w:t>
      </w:r>
      <w:r>
        <w:rPr>
          <w:rFonts w:hint="eastAsia" w:eastAsia="方正仿宋简体"/>
          <w:color w:val="auto"/>
          <w:sz w:val="32"/>
          <w:szCs w:val="32"/>
          <w:lang w:val="en-US" w:eastAsia="zh-CN"/>
        </w:rPr>
        <w:t>1</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60" w:firstLineChars="200"/>
        <w:rPr>
          <w:rFonts w:hint="eastAsia" w:ascii="方正仿宋简体" w:eastAsia="方正仿宋简体"/>
          <w:sz w:val="33"/>
          <w:szCs w:val="33"/>
        </w:rPr>
      </w:pPr>
      <w:r>
        <w:rPr>
          <w:rFonts w:hint="eastAsia" w:ascii="方正仿宋简体" w:eastAsia="方正仿宋简体"/>
          <w:sz w:val="33"/>
          <w:szCs w:val="33"/>
        </w:rPr>
        <w:t>资阳市雁江区残疾人联合会</w:t>
      </w:r>
      <w:r>
        <w:rPr>
          <w:rFonts w:hint="eastAsia" w:ascii="宋体" w:hAnsi="宋体" w:eastAsia="方正仿宋简体"/>
          <w:sz w:val="33"/>
          <w:szCs w:val="33"/>
          <w:lang w:val="en-US" w:eastAsia="zh-CN"/>
        </w:rPr>
        <w:t>2023年</w:t>
      </w:r>
      <w:r>
        <w:rPr>
          <w:rFonts w:hint="eastAsia" w:ascii="方正仿宋简体" w:eastAsia="方正仿宋简体"/>
          <w:sz w:val="33"/>
          <w:szCs w:val="33"/>
        </w:rPr>
        <w:t>没有政府性基金预算拨款安排的支出。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60" w:firstLineChars="200"/>
        <w:rPr>
          <w:rFonts w:eastAsia="方正仿宋简体"/>
          <w:color w:val="FF0000"/>
          <w:sz w:val="32"/>
          <w:szCs w:val="32"/>
        </w:rPr>
      </w:pPr>
      <w:r>
        <w:rPr>
          <w:rFonts w:hint="eastAsia" w:ascii="方正仿宋简体" w:eastAsia="方正仿宋简体"/>
          <w:sz w:val="33"/>
          <w:szCs w:val="33"/>
        </w:rPr>
        <w:t>资阳市雁江区残疾人联合会</w:t>
      </w:r>
      <w:r>
        <w:rPr>
          <w:rFonts w:hint="eastAsia" w:eastAsia="方正仿宋简体"/>
          <w:sz w:val="32"/>
          <w:szCs w:val="32"/>
        </w:rPr>
        <w:t>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auto"/>
          <w:sz w:val="32"/>
          <w:szCs w:val="32"/>
        </w:rPr>
      </w:pP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eastAsia="方正仿宋简体"/>
          <w:color w:val="auto"/>
          <w:sz w:val="32"/>
          <w:szCs w:val="32"/>
        </w:rPr>
        <w:t>202</w:t>
      </w:r>
      <w:r>
        <w:rPr>
          <w:rFonts w:hint="eastAsia" w:eastAsia="方正仿宋简体"/>
          <w:color w:val="auto"/>
          <w:sz w:val="32"/>
          <w:szCs w:val="32"/>
          <w:lang w:val="en-US" w:eastAsia="zh-CN"/>
        </w:rPr>
        <w:t>3</w:t>
      </w:r>
      <w:bookmarkStart w:id="0" w:name="_GoBack"/>
      <w:bookmarkEnd w:id="0"/>
      <w:r>
        <w:rPr>
          <w:rFonts w:eastAsia="方正仿宋简体"/>
          <w:color w:val="auto"/>
          <w:sz w:val="32"/>
          <w:szCs w:val="32"/>
        </w:rPr>
        <w:t>年机关运行经费财政拨款预算为</w:t>
      </w:r>
      <w:r>
        <w:rPr>
          <w:rFonts w:hint="eastAsia" w:eastAsia="方正仿宋简体"/>
          <w:color w:val="auto"/>
          <w:sz w:val="32"/>
          <w:szCs w:val="32"/>
          <w:lang w:val="en-US" w:eastAsia="zh-CN"/>
        </w:rPr>
        <w:t>21.46</w:t>
      </w:r>
      <w:r>
        <w:rPr>
          <w:rFonts w:eastAsia="方正仿宋简体"/>
          <w:color w:val="auto"/>
          <w:sz w:val="32"/>
          <w:szCs w:val="32"/>
        </w:rPr>
        <w:t>万元，比20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rPr>
        <w:t>减少</w:t>
      </w:r>
      <w:r>
        <w:rPr>
          <w:rFonts w:hint="eastAsia" w:eastAsia="方正仿宋简体"/>
          <w:color w:val="auto"/>
          <w:sz w:val="32"/>
          <w:szCs w:val="32"/>
          <w:lang w:val="en-US" w:eastAsia="zh-CN"/>
        </w:rPr>
        <w:t>了1.91</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8.17</w:t>
      </w:r>
      <w:r>
        <w:rPr>
          <w:rFonts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所属各预算单位共有车辆</w:t>
      </w:r>
      <w:r>
        <w:rPr>
          <w:rFonts w:hint="eastAsia" w:eastAsia="方正仿宋简体"/>
          <w:color w:val="auto"/>
          <w:sz w:val="32"/>
          <w:szCs w:val="32"/>
          <w:lang w:val="en-US" w:eastAsia="zh-CN"/>
        </w:rPr>
        <w:t>1</w:t>
      </w:r>
      <w:r>
        <w:rPr>
          <w:rFonts w:hint="eastAsia" w:eastAsia="方正仿宋简体"/>
          <w:color w:val="auto"/>
          <w:sz w:val="32"/>
          <w:szCs w:val="32"/>
        </w:rPr>
        <w:t>辆，</w:t>
      </w:r>
      <w:r>
        <w:rPr>
          <w:rFonts w:hint="eastAsia" w:ascii="宋体" w:hAnsi="宋体" w:eastAsia="方正仿宋简体"/>
          <w:color w:val="auto"/>
          <w:sz w:val="33"/>
          <w:szCs w:val="33"/>
          <w:lang w:val="en-US" w:eastAsia="zh-CN"/>
        </w:rPr>
        <w:t>属于残疾人流动服务用车。</w:t>
      </w:r>
      <w:r>
        <w:rPr>
          <w:rFonts w:hint="eastAsia" w:eastAsia="方正仿宋简体"/>
          <w:color w:val="auto"/>
          <w:sz w:val="32"/>
          <w:szCs w:val="32"/>
        </w:rPr>
        <w:t>单位</w:t>
      </w:r>
      <w:r>
        <w:rPr>
          <w:rFonts w:hint="eastAsia" w:eastAsia="方正仿宋简体"/>
          <w:color w:val="auto"/>
          <w:sz w:val="32"/>
          <w:szCs w:val="32"/>
          <w:lang w:val="en-US" w:eastAsia="zh-CN"/>
        </w:rPr>
        <w:t>无</w:t>
      </w:r>
      <w:r>
        <w:rPr>
          <w:rFonts w:hint="eastAsia" w:eastAsia="方正仿宋简体"/>
          <w:color w:val="auto"/>
          <w:sz w:val="32"/>
          <w:szCs w:val="32"/>
        </w:rPr>
        <w:t>价值100万元以上大型设</w:t>
      </w:r>
      <w:r>
        <w:rPr>
          <w:rFonts w:hint="eastAsia" w:eastAsia="方正仿宋简体"/>
          <w:sz w:val="32"/>
          <w:szCs w:val="32"/>
        </w:rPr>
        <w:t>备。</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rPr>
        <w:t>2年部门预算未安排购置车辆及单位价值100万元以上大型设备。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w:t>
      </w:r>
      <w:r>
        <w:rPr>
          <w:rFonts w:hint="eastAsia" w:ascii="方正仿宋简体" w:eastAsia="方正仿宋简体"/>
          <w:sz w:val="33"/>
          <w:szCs w:val="33"/>
        </w:rPr>
        <w:t>资阳市雁江</w:t>
      </w:r>
      <w:r>
        <w:rPr>
          <w:rFonts w:hint="eastAsia" w:ascii="方正仿宋简体" w:eastAsia="方正仿宋简体"/>
          <w:color w:val="auto"/>
          <w:sz w:val="33"/>
          <w:szCs w:val="33"/>
        </w:rPr>
        <w:t>区残疾人联合会</w:t>
      </w:r>
      <w:r>
        <w:rPr>
          <w:rFonts w:hint="eastAsia" w:eastAsia="方正仿宋简体"/>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年部门预算公开表</w:t>
      </w:r>
    </w:p>
    <w:p>
      <w:pPr>
        <w:spacing w:line="600" w:lineRule="exact"/>
        <w:ind w:firstLine="1600" w:firstLineChars="500"/>
        <w:rPr>
          <w:rFonts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NGE2MDllNTgyZWMzYWJiMDc5NTM5YTUzMjk2NTYifQ=="/>
  </w:docVars>
  <w:rsids>
    <w:rsidRoot w:val="3E2B482E"/>
    <w:rsid w:val="034C53A8"/>
    <w:rsid w:val="03D80B70"/>
    <w:rsid w:val="08EF562D"/>
    <w:rsid w:val="09F67F74"/>
    <w:rsid w:val="0AB87005"/>
    <w:rsid w:val="0BBE7F00"/>
    <w:rsid w:val="0DA33481"/>
    <w:rsid w:val="119D10F7"/>
    <w:rsid w:val="11AC0F46"/>
    <w:rsid w:val="14DD768F"/>
    <w:rsid w:val="17E01949"/>
    <w:rsid w:val="18BA3D42"/>
    <w:rsid w:val="1B496070"/>
    <w:rsid w:val="1FD46237"/>
    <w:rsid w:val="217750CC"/>
    <w:rsid w:val="21E3136A"/>
    <w:rsid w:val="27D67910"/>
    <w:rsid w:val="283200BF"/>
    <w:rsid w:val="2A353D77"/>
    <w:rsid w:val="2A3E713F"/>
    <w:rsid w:val="2C1300E8"/>
    <w:rsid w:val="31883E1B"/>
    <w:rsid w:val="342A4220"/>
    <w:rsid w:val="34DA2FC7"/>
    <w:rsid w:val="35C44DEE"/>
    <w:rsid w:val="3B73440D"/>
    <w:rsid w:val="3E2B482E"/>
    <w:rsid w:val="3E454C71"/>
    <w:rsid w:val="40D01ED3"/>
    <w:rsid w:val="40E807EF"/>
    <w:rsid w:val="42091919"/>
    <w:rsid w:val="42277FF1"/>
    <w:rsid w:val="45BE6200"/>
    <w:rsid w:val="48AD51DE"/>
    <w:rsid w:val="50923421"/>
    <w:rsid w:val="50961EC0"/>
    <w:rsid w:val="53347421"/>
    <w:rsid w:val="55EB2BA0"/>
    <w:rsid w:val="56E6393F"/>
    <w:rsid w:val="58936DCC"/>
    <w:rsid w:val="596C2A61"/>
    <w:rsid w:val="5B5F03A4"/>
    <w:rsid w:val="5CE25D24"/>
    <w:rsid w:val="5E032263"/>
    <w:rsid w:val="611005B7"/>
    <w:rsid w:val="62A76916"/>
    <w:rsid w:val="6C1A69F7"/>
    <w:rsid w:val="6DBF4E9F"/>
    <w:rsid w:val="77AB17F5"/>
    <w:rsid w:val="7821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93" w:beforeLines="30"/>
    </w:pPr>
    <w:rPr>
      <w:rFonts w:ascii="仿宋_GB2312" w:eastAsia="仿宋_GB2312"/>
      <w:kern w:val="0"/>
      <w:sz w:val="30"/>
    </w:r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4873</Words>
  <Characters>5143</Characters>
  <Lines>0</Lines>
  <Paragraphs>0</Paragraphs>
  <TotalTime>2</TotalTime>
  <ScaleCrop>false</ScaleCrop>
  <LinksUpToDate>false</LinksUpToDate>
  <CharactersWithSpaces>5151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Administrator</cp:lastModifiedBy>
  <dcterms:modified xsi:type="dcterms:W3CDTF">2024-02-23T01:15:04Z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CAD7FA66C79B4E65995AE5FF3C9FCD97</vt:lpwstr>
  </property>
</Properties>
</file>