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0A" w:rsidRDefault="0044020A" w:rsidP="0044020A">
      <w:pPr>
        <w:jc w:val="center"/>
        <w:rPr>
          <w:rFonts w:ascii="方正小标宋简体" w:eastAsia="方正小标宋简体"/>
          <w:sz w:val="40"/>
          <w:szCs w:val="40"/>
        </w:rPr>
      </w:pPr>
      <w:r w:rsidRPr="008A4E92">
        <w:rPr>
          <w:rFonts w:ascii="方正小标宋简体" w:eastAsia="方正小标宋简体" w:hint="eastAsia"/>
          <w:sz w:val="40"/>
          <w:szCs w:val="40"/>
        </w:rPr>
        <w:t>20</w:t>
      </w:r>
      <w:r w:rsidR="00C307DF">
        <w:rPr>
          <w:rFonts w:ascii="方正小标宋简体" w:eastAsia="方正小标宋简体" w:hint="eastAsia"/>
          <w:sz w:val="40"/>
          <w:szCs w:val="40"/>
        </w:rPr>
        <w:t>19</w:t>
      </w:r>
      <w:r w:rsidRPr="008A4E92">
        <w:rPr>
          <w:rFonts w:ascii="方正小标宋简体" w:eastAsia="方正小标宋简体" w:hint="eastAsia"/>
          <w:sz w:val="40"/>
          <w:szCs w:val="40"/>
        </w:rPr>
        <w:t>年</w:t>
      </w:r>
      <w:r>
        <w:rPr>
          <w:rFonts w:ascii="方正小标宋简体" w:eastAsia="方正小标宋简体" w:hint="eastAsia"/>
          <w:sz w:val="40"/>
          <w:szCs w:val="40"/>
        </w:rPr>
        <w:t>雁江区</w:t>
      </w:r>
      <w:r w:rsidRPr="008A4E92">
        <w:rPr>
          <w:rFonts w:ascii="方正小标宋简体" w:eastAsia="方正小标宋简体" w:hint="eastAsia"/>
          <w:sz w:val="40"/>
          <w:szCs w:val="40"/>
        </w:rPr>
        <w:t>对</w:t>
      </w:r>
      <w:r>
        <w:rPr>
          <w:rFonts w:ascii="方正小标宋简体" w:eastAsia="方正小标宋简体" w:hint="eastAsia"/>
          <w:sz w:val="40"/>
          <w:szCs w:val="40"/>
        </w:rPr>
        <w:t>下</w:t>
      </w:r>
      <w:r w:rsidRPr="008A4E92">
        <w:rPr>
          <w:rFonts w:ascii="方正小标宋简体" w:eastAsia="方正小标宋简体" w:hint="eastAsia"/>
          <w:sz w:val="40"/>
          <w:szCs w:val="40"/>
        </w:rPr>
        <w:t>税收返还和转移支付</w:t>
      </w:r>
    </w:p>
    <w:p w:rsidR="0044020A" w:rsidRDefault="0044020A" w:rsidP="0044020A">
      <w:pPr>
        <w:jc w:val="center"/>
        <w:rPr>
          <w:rFonts w:ascii="方正小标宋简体" w:eastAsia="方正小标宋简体"/>
          <w:sz w:val="40"/>
          <w:szCs w:val="40"/>
        </w:rPr>
      </w:pPr>
      <w:r w:rsidRPr="008A4E92">
        <w:rPr>
          <w:rFonts w:ascii="方正小标宋简体" w:eastAsia="方正小标宋简体" w:hint="eastAsia"/>
          <w:sz w:val="40"/>
          <w:szCs w:val="40"/>
        </w:rPr>
        <w:t>补助预算的说明</w:t>
      </w:r>
    </w:p>
    <w:p w:rsidR="0044020A" w:rsidRPr="008A4E92" w:rsidRDefault="0044020A" w:rsidP="0044020A">
      <w:pPr>
        <w:jc w:val="center"/>
        <w:rPr>
          <w:rFonts w:ascii="方正小标宋简体" w:eastAsia="方正小标宋简体"/>
          <w:sz w:val="40"/>
          <w:szCs w:val="40"/>
        </w:rPr>
      </w:pPr>
    </w:p>
    <w:p w:rsidR="0044020A" w:rsidRPr="00AC5D50" w:rsidRDefault="00C307DF" w:rsidP="0044020A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雁江区对下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税收返还和转移支付预算数为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27624</w:t>
      </w:r>
      <w:r w:rsidR="0044020A">
        <w:rPr>
          <w:rFonts w:ascii="Times New Roman" w:eastAsia="方正仿宋简体" w:hAnsi="Times New Roman" w:cs="Times New Roman"/>
          <w:sz w:val="32"/>
          <w:szCs w:val="32"/>
        </w:rPr>
        <w:t>万元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。具体情况如下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44020A" w:rsidRDefault="00C307DF" w:rsidP="0044020A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年一般性转移支付预算数为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22502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万元。其中：</w:t>
      </w:r>
      <w:r w:rsidR="0044020A" w:rsidRPr="0044020A">
        <w:rPr>
          <w:rFonts w:ascii="Times New Roman" w:eastAsia="方正仿宋简体" w:hAnsi="Times New Roman" w:cs="Times New Roman" w:hint="eastAsia"/>
          <w:sz w:val="32"/>
          <w:szCs w:val="32"/>
        </w:rPr>
        <w:t>均衡性转移支付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预算数为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13501</w:t>
      </w:r>
      <w:r w:rsidR="0044020A" w:rsidRPr="00AC5D50">
        <w:rPr>
          <w:rFonts w:ascii="Times New Roman" w:eastAsia="方正仿宋简体" w:hAnsi="Times New Roman" w:cs="Times New Roman"/>
          <w:sz w:val="32"/>
          <w:szCs w:val="32"/>
        </w:rPr>
        <w:t>万元，</w:t>
      </w:r>
      <w:r w:rsidR="0044020A" w:rsidRPr="0044020A">
        <w:rPr>
          <w:rFonts w:ascii="Times New Roman" w:eastAsia="方正仿宋简体" w:hAnsi="Times New Roman" w:cs="Times New Roman" w:hint="eastAsia"/>
          <w:sz w:val="32"/>
          <w:szCs w:val="32"/>
        </w:rPr>
        <w:t>县级基本财力保障机制奖补资金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支出预算数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719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万元，</w:t>
      </w:r>
      <w:r w:rsidR="0044020A" w:rsidRPr="0044020A">
        <w:rPr>
          <w:rFonts w:ascii="Times New Roman" w:eastAsia="方正仿宋简体" w:hAnsi="Times New Roman" w:cs="Times New Roman" w:hint="eastAsia"/>
          <w:sz w:val="32"/>
          <w:szCs w:val="32"/>
        </w:rPr>
        <w:t>固定数额补助支出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预算数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4282</w:t>
      </w:r>
      <w:r w:rsidR="0044020A">
        <w:rPr>
          <w:rFonts w:ascii="Times New Roman" w:eastAsia="方正仿宋简体" w:hAnsi="Times New Roman" w:cs="Times New Roman" w:hint="eastAsia"/>
          <w:sz w:val="32"/>
          <w:szCs w:val="32"/>
        </w:rPr>
        <w:t>万元。</w:t>
      </w:r>
    </w:p>
    <w:p w:rsidR="0044020A" w:rsidRPr="00E32006" w:rsidRDefault="00C307DF" w:rsidP="0044020A">
      <w:pPr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2019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年专项转移支付</w:t>
      </w:r>
      <w:r w:rsidR="0044020A" w:rsidRPr="00E32006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预算数为</w:t>
      </w:r>
      <w:r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5122</w:t>
      </w:r>
      <w:r w:rsidR="0044020A" w:rsidRPr="00E32006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万元。其中：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基层组织活动和公共服务运行经费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2720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城市社区服务群众专项经费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102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综合性经费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1495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万元，农村道路交通安全管理经费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64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万元，关工委工作经费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66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万元，党代会常任制工作经费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44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万元，敬老院工作运行经费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107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万元，建档立卡贫困村驻村工作队驻村工作经费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52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，城管执法大队专项经费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372</w:t>
      </w:r>
      <w:r w:rsidR="007F45E2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万元</w:t>
      </w:r>
      <w:r w:rsidR="0044020A" w:rsidRPr="00E3200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。</w:t>
      </w:r>
    </w:p>
    <w:p w:rsidR="00987A38" w:rsidRPr="0044020A" w:rsidRDefault="00987A38" w:rsidP="0044020A"/>
    <w:sectPr w:rsidR="00987A38" w:rsidRPr="0044020A" w:rsidSect="00826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F0" w:rsidRDefault="004503F0" w:rsidP="0044020A">
      <w:r>
        <w:separator/>
      </w:r>
    </w:p>
  </w:endnote>
  <w:endnote w:type="continuationSeparator" w:id="0">
    <w:p w:rsidR="004503F0" w:rsidRDefault="004503F0" w:rsidP="0044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F0" w:rsidRDefault="004503F0" w:rsidP="0044020A">
      <w:r>
        <w:separator/>
      </w:r>
    </w:p>
  </w:footnote>
  <w:footnote w:type="continuationSeparator" w:id="0">
    <w:p w:rsidR="004503F0" w:rsidRDefault="004503F0" w:rsidP="00440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20A"/>
    <w:rsid w:val="00103FBB"/>
    <w:rsid w:val="0044020A"/>
    <w:rsid w:val="004503F0"/>
    <w:rsid w:val="007D175A"/>
    <w:rsid w:val="007F45E2"/>
    <w:rsid w:val="00987A38"/>
    <w:rsid w:val="00C307DF"/>
    <w:rsid w:val="00C51E6D"/>
    <w:rsid w:val="00E32006"/>
    <w:rsid w:val="00EE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2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陈曦</dc:creator>
  <cp:keywords/>
  <dc:description/>
  <cp:lastModifiedBy>陈曦</cp:lastModifiedBy>
  <cp:revision>5</cp:revision>
  <cp:lastPrinted>2021-05-27T01:09:00Z</cp:lastPrinted>
  <dcterms:created xsi:type="dcterms:W3CDTF">2021-05-26T08:22:00Z</dcterms:created>
  <dcterms:modified xsi:type="dcterms:W3CDTF">2021-05-27T01:29:00Z</dcterms:modified>
</cp:coreProperties>
</file>